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B5A1" w14:textId="6377A1AB" w:rsidR="002A3515" w:rsidRDefault="002A3515" w:rsidP="002A3515">
      <w:pPr>
        <w:pStyle w:val="Title"/>
        <w:jc w:val="center"/>
        <w:rPr>
          <w:rStyle w:val="Emphasis"/>
        </w:rPr>
      </w:pPr>
      <w:r w:rsidRPr="002A3515">
        <w:rPr>
          <w:rStyle w:val="Emphasis"/>
        </w:rPr>
        <w:t>Multimedia Appendix</w:t>
      </w:r>
    </w:p>
    <w:p w14:paraId="7F820E09" w14:textId="3996C8B2" w:rsidR="004B51F8" w:rsidRPr="004B51F8" w:rsidRDefault="004B51F8" w:rsidP="004B51F8">
      <w:pPr>
        <w:pStyle w:val="Heading1"/>
        <w:rPr>
          <w:lang w:val="en-US"/>
        </w:rPr>
      </w:pPr>
      <w:r>
        <w:rPr>
          <w:lang w:val="en-US"/>
        </w:rPr>
        <w:t xml:space="preserve">Appendix </w:t>
      </w:r>
      <w:r w:rsidR="006A0261">
        <w:rPr>
          <w:lang w:val="en-US"/>
        </w:rPr>
        <w:t>1</w:t>
      </w:r>
    </w:p>
    <w:p w14:paraId="180A3F4B" w14:textId="5C2ACE40" w:rsidR="004B51F8" w:rsidRDefault="004B51F8" w:rsidP="004B51F8">
      <w:pPr>
        <w:rPr>
          <w:lang w:val="en-US"/>
        </w:rPr>
      </w:pPr>
    </w:p>
    <w:p w14:paraId="71375B51" w14:textId="0BF0AFFD" w:rsidR="004B51F8" w:rsidRDefault="004B51F8" w:rsidP="004B51F8">
      <w:pPr>
        <w:pStyle w:val="Heading2"/>
        <w:rPr>
          <w:lang w:val="en-US"/>
        </w:rPr>
      </w:pPr>
      <w:r>
        <w:rPr>
          <w:lang w:val="en-US"/>
        </w:rPr>
        <w:t>Sample FHIR ResearchStudy resource in JSON format containing a master study record with two participating sites:</w:t>
      </w:r>
    </w:p>
    <w:p w14:paraId="2B9C2DC4" w14:textId="21947C2A" w:rsidR="004B51F8" w:rsidRDefault="004B51F8" w:rsidP="004B51F8">
      <w:pPr>
        <w:rPr>
          <w:lang w:val="en-US"/>
        </w:rPr>
      </w:pPr>
    </w:p>
    <w:p w14:paraId="728AC94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5157988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resourceType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ResearchStudy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884669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id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16588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7A61658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meta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0580093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versionId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4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BEE467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lastUpdated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2020-05-18T01:05:12.069+00:00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F131C8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source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#AnXF9ztCqz78qfFm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B39345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tag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C99BF4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514BE02F" w14:textId="17006DC5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https://fhir.miracum.org/uc1/CodeSystem/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r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egistryStudyRole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66E4394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master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5C770AB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5DE34D8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7422D4B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7748518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contained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2C6D172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01D8B3B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resourceType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Group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873376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id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1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720D2F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active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81A1C1"/>
          <w:sz w:val="21"/>
          <w:szCs w:val="21"/>
          <w:lang w:eastAsia="en-DE"/>
        </w:rPr>
        <w:t>true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,</w:t>
      </w:r>
    </w:p>
    <w:p w14:paraId="014A2D3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type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person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5B4740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actual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81A1C1"/>
          <w:sz w:val="21"/>
          <w:szCs w:val="21"/>
          <w:lang w:eastAsia="en-DE"/>
        </w:rPr>
        <w:t>false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,</w:t>
      </w:r>
    </w:p>
    <w:p w14:paraId="46D36E4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name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Eligibility criteria for the 'BYLIEVE' study.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83B9C2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characteristic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61E2AFC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507D574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38B1D2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coding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3AEA6ED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4EABB3FB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http://terminology.hl7.org/CodeSystem/usage-context-type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C2477A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age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0E0F28D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769EC4E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43F3C07B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792C194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valueRange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2BD3B16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low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348D3B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B48EAD"/>
          <w:sz w:val="21"/>
          <w:szCs w:val="21"/>
          <w:lang w:eastAsia="en-DE"/>
        </w:rPr>
        <w:t>18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,</w:t>
      </w:r>
    </w:p>
    <w:p w14:paraId="4BF0036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http://hl7.org/fhir/ValueSet/age-units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1BE74A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a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128F2C4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19A1627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5F4AAF6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exclude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81A1C1"/>
          <w:sz w:val="21"/>
          <w:szCs w:val="21"/>
          <w:lang w:eastAsia="en-DE"/>
        </w:rPr>
        <w:t>false</w:t>
      </w:r>
    </w:p>
    <w:p w14:paraId="4F37727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1D2ED84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292B291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77D3BA9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10A9C99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extension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5CA64E4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3163077" w14:textId="7383E0D1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https://fhir.miracum.org/uc1/StructureDefinition/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tudyAcronym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54E3F4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valueString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BYLIEVE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15DECFA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1FD1F8D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5545080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identifier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5451FB4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682129C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official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B4DB65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http://www.clinicaltrialsregister.eu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F587CF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2016-004586-67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10BF28B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108A8AB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2DF76C5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usual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803F66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http://unklinikum-dresden.de/SponsorCode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B0FF0F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D-V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4D9BBB4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6A6D39B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B4BD28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secondary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6D990D1" w14:textId="3B8D8165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https://fhir.uk-erlangen.de/NamingSystem/identifier/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tudyId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39565E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lastRenderedPageBreak/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epjklerybqnr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157285A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657DA5B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204A4B3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usual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D348DF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https://www.uniklinikum-dresden.de/de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43728C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900-000001299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1324314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6E8392E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48A8DDB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official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14EE8A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http://clinicaltrials.gov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B3F744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NCT03056755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6C5DABE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609989E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7D4C1E7C" w14:textId="305EDB0A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title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BYLieve: A phase II, multicenter, open-label, three-cohort,non-comparative study to assess the efficacy and safety of</w:t>
      </w:r>
      <w:r w:rsidR="00BF7B9B">
        <w:rPr>
          <w:rFonts w:ascii="Consolas" w:eastAsia="Times New Roman" w:hAnsi="Consolas" w:cs="Times New Roman"/>
          <w:color w:val="EBCB8B"/>
          <w:sz w:val="21"/>
          <w:szCs w:val="21"/>
          <w:lang w:val="en-US" w:eastAsia="en-DE"/>
        </w:rPr>
        <w:t xml:space="preserve"> 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alpelisib plus fulvestrant or letrozole in patients with</w:t>
      </w:r>
      <w:r w:rsidR="00BF7B9B">
        <w:rPr>
          <w:rFonts w:ascii="Consolas" w:eastAsia="Times New Roman" w:hAnsi="Consolas" w:cs="Times New Roman"/>
          <w:color w:val="EBCB8B"/>
          <w:sz w:val="21"/>
          <w:szCs w:val="21"/>
          <w:lang w:val="en-US" w:eastAsia="en-DE"/>
        </w:rPr>
        <w:t xml:space="preserve"> 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PIK3CA mutant, hormone receptor (HR) positive, HER2-negative advanced breast cancer (aBC), who have</w:t>
      </w:r>
      <w:r w:rsidR="00BF7B9B">
        <w:rPr>
          <w:rFonts w:ascii="Consolas" w:eastAsia="Times New Roman" w:hAnsi="Consolas" w:cs="Times New Roman"/>
          <w:color w:val="EBCB8B"/>
          <w:sz w:val="21"/>
          <w:szCs w:val="21"/>
          <w:lang w:val="en-US" w:eastAsia="en-DE"/>
        </w:rPr>
        <w:t xml:space="preserve"> 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progressed on or after prior treatments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6C3A646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status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active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72A5F8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condition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4F9F294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27FFC9A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coding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AE820B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563B57BB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http://fhir.de/CodeSystem/dimdi/icd-10-gm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DA17F9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C50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77A7C75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7A96995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7E855E8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text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Bösartige Neubildung der Brustdrüse [Mamma]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5D87EBE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42720A2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2BFC896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relatedArtifact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231263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0292E87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type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documentation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8EDD03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label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2016-004586-67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659886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display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EudraCT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3D3A22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https://www.clinicaltrialsregister.eu/ctr-search/search?query=2016-004586-67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090082D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73A94A2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408F7DC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type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documentation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BD94EF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label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NCT03056755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AB7A72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display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ClinicalTrials.gov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295922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https://clinicaltrials.gov/ct2/show/study/NCT03056755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2F1511C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5658B65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2457414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keyword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426F2FC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3E89DFD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coding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4A5CBABB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6274754B" w14:textId="746441C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https://fhir.uk-erlangen.de/CodeSystem/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tudyCategory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8C4A48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entgyn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1AE8803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648ADDF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3E7365B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text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Gynäkologische Tumore (z.B. Brustkrebs, Gebärmutterkrebs)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6C10F9E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62504BD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3D7A5C0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coding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A29927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47E3FCB3" w14:textId="38B3E24C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https://fhir.uk-erlangen.de/CodeSystem/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tudyCategory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0623E5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gynmamma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23FE44E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6CA54B3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1C42A6B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text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Brustkrebs (Mammakarzinom)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440377F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541D969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0E262B1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description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Eine multizentrische, offene, nicht-vergleichende Phase II-Studie mit zwei Kohorten zur Untersuchung der Wirksamkeit und Sicherheit von Alpelisib plus Fulvestrant oder Letrozol bei Patienten mit PIK3CA-mutierten, Hormonrezeptor positiven (HR+), HER2 negativen (HER2-) fortgeschrittenen Brustkrebs (aBC), die unter oder nach einer Therapie mit einem CDK4/6-Inhibitor einen Progress erlitten haben.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694FF93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enrollment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3C1836A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07F57AB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reference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#1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6F70797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48F1C28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7DC049F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lastRenderedPageBreak/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site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54E1BCC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3130B0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extension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3C9C1B3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4BCCBBA9" w14:textId="12284951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https://fhir.miracum.org/uc1/StructureDefinition/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iteRecruitmentStatus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848227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valueCodeableConcept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525E90B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coding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0E358E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CD6A99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http://hl7.org/fhir/research-study-status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235534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active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62C9D9E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74BA96A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3532E6B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7CCA47DB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7733980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115C9EAA" w14:textId="7D80C36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https://fhir.miracum.org/uc1/StructureDefinition/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iteContact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93F89F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valueContactDetail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059BC68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name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Studienzentrum Frauenklinik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41B288B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telecom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60EF22A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511054E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email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7A96EB26" w14:textId="6EA482DB" w:rsidR="0017631F" w:rsidRPr="00BF7B9B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fk-studienzentrale@</w:t>
      </w:r>
      <w:r w:rsidR="00BF7B9B" w:rsidRPr="00714669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AC815F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work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8FF02F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rank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B48EAD"/>
          <w:sz w:val="21"/>
          <w:szCs w:val="21"/>
          <w:lang w:eastAsia="en-DE"/>
        </w:rPr>
        <w:t>1</w:t>
      </w:r>
    </w:p>
    <w:p w14:paraId="2A208E1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3DF837E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685D5E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phone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76B430E" w14:textId="383C32D5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 xml:space="preserve">+49 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9131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>-&lt;REDACTED&gt;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8F81E9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work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1BB658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rank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B48EAD"/>
          <w:sz w:val="21"/>
          <w:szCs w:val="21"/>
          <w:lang w:eastAsia="en-DE"/>
        </w:rPr>
        <w:t>1</w:t>
      </w:r>
    </w:p>
    <w:p w14:paraId="2D327C2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04D1C00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7DC0C0E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66B5617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5769F71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1739F34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reference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Location/1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2537635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58EA7A9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366E9E7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extension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4CC3303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771DDC7C" w14:textId="42DB00C1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https://fhir.miracum.org/uc1/StructureDefinition/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iteRecruitmentStatus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FA082D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valueCodeableConcept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5BC7A33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coding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4CCF7D5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164C561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http://hl7.org/fhir/research-study-status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9903EB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code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active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7DC21A4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1A776AB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7246B73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1DEEA72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67900AD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1BFCBB5D" w14:textId="59DC8FD2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https://fhir.miracum.org/uc1/StructureDefinition/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iteContact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9ACAFC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valueContactDetail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00E07310" w14:textId="2EEE4851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name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C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 xml:space="preserve"> 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3DAAD367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telecom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5D7CDEC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1A7C2F3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email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92D5662" w14:textId="22C12CDB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studiensekretariat.gyn@</w:t>
      </w:r>
      <w:r w:rsidR="00BF7B9B" w:rsidRPr="00714669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B57C6E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work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176ECA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rank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B48EAD"/>
          <w:sz w:val="21"/>
          <w:szCs w:val="21"/>
          <w:lang w:eastAsia="en-DE"/>
        </w:rPr>
        <w:t>1</w:t>
      </w:r>
    </w:p>
    <w:p w14:paraId="4A60AC5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79C1376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0476C0D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phone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AD08C8F" w14:textId="785A5DFB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+49 351-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>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DAD3A5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work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9A4072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rank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B48EAD"/>
          <w:sz w:val="21"/>
          <w:szCs w:val="21"/>
          <w:lang w:eastAsia="en-DE"/>
        </w:rPr>
        <w:t>1</w:t>
      </w:r>
    </w:p>
    <w:p w14:paraId="34B2499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36BD0B94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0D7206A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6A7719D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7627957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679DC4D4" w14:textId="0525F022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https://fhir.miracum.org/uc1/StructureDefinition/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iteContact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2A94E7B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valueContactDetail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2D890947" w14:textId="00887C33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lastRenderedPageBreak/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name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Dr. 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>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7D35C76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telecom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3308A4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4834713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email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1EE8657C" w14:textId="2B8C3123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>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48A0E5A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work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F55776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rank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B48EAD"/>
          <w:sz w:val="21"/>
          <w:szCs w:val="21"/>
          <w:lang w:eastAsia="en-DE"/>
        </w:rPr>
        <w:t>1</w:t>
      </w:r>
    </w:p>
    <w:p w14:paraId="1CD262B1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4E20E39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5EC7CFA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3277060D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},</w:t>
      </w:r>
    </w:p>
    <w:p w14:paraId="1B2FF14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1947C806" w14:textId="60325DF1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url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https://fhir.miracum.org/uc1/StructureDefinition/</w:t>
      </w:r>
      <w:r w:rsidR="00BF7B9B" w:rsidRPr="00BF7B9B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s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iteContact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71D14D7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valueContactDetail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0596C746" w14:textId="5CEB49A8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name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Prof. Dr. med. 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>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04677C8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telecom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[</w:t>
      </w:r>
    </w:p>
    <w:p w14:paraId="112043E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{</w:t>
      </w:r>
    </w:p>
    <w:p w14:paraId="1DDA6D28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system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email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F9A68C0" w14:textId="42212688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value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="00BF7B9B">
        <w:rPr>
          <w:rFonts w:ascii="Consolas" w:eastAsia="Times New Roman" w:hAnsi="Consolas" w:cs="Times New Roman"/>
          <w:color w:val="A3BE8C"/>
          <w:sz w:val="21"/>
          <w:szCs w:val="21"/>
          <w:lang w:val="en-US" w:eastAsia="en-DE"/>
        </w:rPr>
        <w:t>&lt;REDACTED&gt;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41B18A0E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use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work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",</w:t>
      </w:r>
    </w:p>
    <w:p w14:paraId="530A220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rank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B48EAD"/>
          <w:sz w:val="21"/>
          <w:szCs w:val="21"/>
          <w:lang w:eastAsia="en-DE"/>
        </w:rPr>
        <w:t>1</w:t>
      </w:r>
    </w:p>
    <w:p w14:paraId="46C8A32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1A2756D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723A9FB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4E0DF8C3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090D1D32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],</w:t>
      </w:r>
    </w:p>
    <w:p w14:paraId="5725BE29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8FBCBB"/>
          <w:sz w:val="21"/>
          <w:szCs w:val="21"/>
          <w:lang w:eastAsia="en-DE"/>
        </w:rPr>
        <w:t>reference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":</w:t>
      </w: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  <w:r w:rsidRPr="0017631F">
        <w:rPr>
          <w:rFonts w:ascii="Consolas" w:eastAsia="Times New Roman" w:hAnsi="Consolas" w:cs="Times New Roman"/>
          <w:color w:val="A3BE8C"/>
          <w:sz w:val="21"/>
          <w:szCs w:val="21"/>
          <w:lang w:eastAsia="en-DE"/>
        </w:rPr>
        <w:t>Location/8892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"</w:t>
      </w:r>
    </w:p>
    <w:p w14:paraId="5DFD112C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50889C80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  <w:t>  </w:t>
      </w: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]</w:t>
      </w:r>
    </w:p>
    <w:p w14:paraId="23E8BA56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  <w:r w:rsidRPr="0017631F">
        <w:rPr>
          <w:rFonts w:ascii="Consolas" w:eastAsia="Times New Roman" w:hAnsi="Consolas" w:cs="Times New Roman"/>
          <w:color w:val="ECEFF4"/>
          <w:sz w:val="21"/>
          <w:szCs w:val="21"/>
          <w:lang w:eastAsia="en-DE"/>
        </w:rPr>
        <w:t>}</w:t>
      </w:r>
    </w:p>
    <w:p w14:paraId="324134EF" w14:textId="77777777" w:rsidR="0017631F" w:rsidRPr="0017631F" w:rsidRDefault="0017631F" w:rsidP="0017631F">
      <w:pPr>
        <w:shd w:val="clear" w:color="auto" w:fill="2E3440"/>
        <w:spacing w:after="0" w:line="285" w:lineRule="atLeast"/>
        <w:rPr>
          <w:rFonts w:ascii="Consolas" w:eastAsia="Times New Roman" w:hAnsi="Consolas" w:cs="Times New Roman"/>
          <w:color w:val="D8DEE9"/>
          <w:sz w:val="21"/>
          <w:szCs w:val="21"/>
          <w:lang w:eastAsia="en-DE"/>
        </w:rPr>
      </w:pPr>
    </w:p>
    <w:p w14:paraId="586C276E" w14:textId="77777777" w:rsidR="004B51F8" w:rsidRPr="004B51F8" w:rsidRDefault="004B51F8" w:rsidP="004B51F8">
      <w:pPr>
        <w:rPr>
          <w:lang w:val="en-US"/>
        </w:rPr>
      </w:pPr>
    </w:p>
    <w:sectPr w:rsidR="004B51F8" w:rsidRPr="004B51F8" w:rsidSect="002A3515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5"/>
    <w:rsid w:val="0017631F"/>
    <w:rsid w:val="002A3515"/>
    <w:rsid w:val="004B51F8"/>
    <w:rsid w:val="006A0261"/>
    <w:rsid w:val="00714669"/>
    <w:rsid w:val="00BF7B9B"/>
    <w:rsid w:val="00DA02EA"/>
    <w:rsid w:val="00EC60BF"/>
    <w:rsid w:val="00F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6E237"/>
  <w15:chartTrackingRefBased/>
  <w15:docId w15:val="{0B7D0274-501A-4866-BFCE-03EDD47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351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A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3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Gulden</dc:creator>
  <cp:keywords/>
  <dc:description/>
  <cp:lastModifiedBy>Christian Gulden</cp:lastModifiedBy>
  <cp:revision>8</cp:revision>
  <dcterms:created xsi:type="dcterms:W3CDTF">2020-05-19T23:53:00Z</dcterms:created>
  <dcterms:modified xsi:type="dcterms:W3CDTF">2020-08-20T11:16:00Z</dcterms:modified>
</cp:coreProperties>
</file>