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2FBA" w14:textId="288B90B6" w:rsidR="00D97CC1" w:rsidRPr="00E82978" w:rsidRDefault="00D97CC1" w:rsidP="00D97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83ED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E57425" wp14:editId="18A58769">
                <wp:simplePos x="0" y="0"/>
                <wp:positionH relativeFrom="column">
                  <wp:posOffset>1614805</wp:posOffset>
                </wp:positionH>
                <wp:positionV relativeFrom="paragraph">
                  <wp:posOffset>-695960</wp:posOffset>
                </wp:positionV>
                <wp:extent cx="236093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CCE81" w14:textId="77777777" w:rsidR="00D97CC1" w:rsidRDefault="00D97CC1" w:rsidP="00D97C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57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15pt;margin-top:-54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IYIA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" stroked="f">
                <v:textbox style="mso-fit-shape-to-text:t">
                  <w:txbxContent>
                    <w:p w14:paraId="343CCE81" w14:textId="77777777" w:rsidR="00D97CC1" w:rsidRDefault="00D97CC1" w:rsidP="00D97CC1"/>
                  </w:txbxContent>
                </v:textbox>
              </v:shape>
            </w:pict>
          </mc:Fallback>
        </mc:AlternateContent>
      </w:r>
      <w:r w:rsidRPr="00E82978">
        <w:rPr>
          <w:rFonts w:ascii="Arial" w:hAnsi="Arial" w:cs="Arial"/>
          <w:b/>
          <w:bCs/>
          <w:sz w:val="28"/>
          <w:szCs w:val="28"/>
          <w:lang w:val="en-US"/>
        </w:rPr>
        <w:t>Supp</w:t>
      </w:r>
      <w:r>
        <w:rPr>
          <w:rFonts w:ascii="Arial" w:hAnsi="Arial" w:cs="Arial"/>
          <w:b/>
          <w:bCs/>
          <w:sz w:val="28"/>
          <w:szCs w:val="28"/>
          <w:lang w:val="en-US"/>
        </w:rPr>
        <w:t>orting Inform</w:t>
      </w:r>
      <w:r w:rsidR="0009782E">
        <w:rPr>
          <w:rFonts w:ascii="Arial" w:hAnsi="Arial" w:cs="Arial"/>
          <w:b/>
          <w:bCs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sz w:val="28"/>
          <w:szCs w:val="28"/>
          <w:lang w:val="en-US"/>
        </w:rPr>
        <w:t>tion</w:t>
      </w:r>
      <w:r w:rsidRPr="00E82978">
        <w:rPr>
          <w:rFonts w:ascii="Arial" w:hAnsi="Arial" w:cs="Arial"/>
          <w:b/>
          <w:bCs/>
          <w:sz w:val="28"/>
          <w:szCs w:val="28"/>
          <w:lang w:val="en-US"/>
        </w:rPr>
        <w:t xml:space="preserve"> to</w:t>
      </w:r>
    </w:p>
    <w:p w14:paraId="5173F492" w14:textId="77777777" w:rsidR="00D97CC1" w:rsidRPr="004F4C35" w:rsidRDefault="00D97CC1" w:rsidP="00D9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C6FE5BC" w14:textId="77777777" w:rsidR="00D70186" w:rsidRDefault="00D70186" w:rsidP="00D70186">
      <w:pPr>
        <w:jc w:val="both"/>
        <w:rPr>
          <w:rFonts w:ascii="Arial" w:hAnsi="Arial" w:cs="Arial"/>
          <w:b/>
          <w:bCs/>
          <w:i/>
          <w:iCs/>
          <w:sz w:val="32"/>
          <w:szCs w:val="24"/>
        </w:rPr>
      </w:pPr>
      <w:r w:rsidRPr="00253311">
        <w:rPr>
          <w:rFonts w:ascii="Arial" w:hAnsi="Arial" w:cs="Arial"/>
          <w:b/>
          <w:bCs/>
          <w:sz w:val="32"/>
          <w:szCs w:val="24"/>
        </w:rPr>
        <w:t xml:space="preserve">Biosynthesis of butyrate from methanol and carbon monoxide </w:t>
      </w:r>
      <w:r>
        <w:rPr>
          <w:rFonts w:ascii="Arial" w:hAnsi="Arial" w:cs="Arial"/>
          <w:b/>
          <w:bCs/>
          <w:sz w:val="32"/>
          <w:szCs w:val="24"/>
        </w:rPr>
        <w:t>by</w:t>
      </w:r>
      <w:r w:rsidRPr="00253311">
        <w:rPr>
          <w:rFonts w:ascii="Arial" w:hAnsi="Arial" w:cs="Arial"/>
          <w:b/>
          <w:bCs/>
          <w:sz w:val="32"/>
          <w:szCs w:val="24"/>
        </w:rPr>
        <w:t xml:space="preserve"> recombinant </w:t>
      </w:r>
      <w:proofErr w:type="spellStart"/>
      <w:r w:rsidRPr="00253311">
        <w:rPr>
          <w:rFonts w:ascii="Arial" w:hAnsi="Arial" w:cs="Arial"/>
          <w:b/>
          <w:bCs/>
          <w:i/>
          <w:iCs/>
          <w:sz w:val="32"/>
          <w:szCs w:val="24"/>
        </w:rPr>
        <w:t>Acetobacterium</w:t>
      </w:r>
      <w:proofErr w:type="spellEnd"/>
      <w:r w:rsidRPr="00253311">
        <w:rPr>
          <w:rFonts w:ascii="Arial" w:hAnsi="Arial" w:cs="Arial"/>
          <w:b/>
          <w:bCs/>
          <w:i/>
          <w:iCs/>
          <w:sz w:val="32"/>
          <w:szCs w:val="24"/>
        </w:rPr>
        <w:t xml:space="preserve"> </w:t>
      </w:r>
      <w:proofErr w:type="spellStart"/>
      <w:r w:rsidRPr="00253311">
        <w:rPr>
          <w:rFonts w:ascii="Arial" w:hAnsi="Arial" w:cs="Arial"/>
          <w:b/>
          <w:bCs/>
          <w:i/>
          <w:iCs/>
          <w:sz w:val="32"/>
          <w:szCs w:val="24"/>
        </w:rPr>
        <w:t>woodii</w:t>
      </w:r>
      <w:proofErr w:type="spellEnd"/>
    </w:p>
    <w:p w14:paraId="3A712595" w14:textId="2F11EF56" w:rsidR="00D97CC1" w:rsidRPr="0099654F" w:rsidRDefault="00D97CC1" w:rsidP="00D97CC1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66CB0">
        <w:rPr>
          <w:rFonts w:ascii="Arial" w:hAnsi="Arial" w:cs="Arial"/>
          <w:b/>
          <w:sz w:val="24"/>
          <w:szCs w:val="24"/>
          <w:lang w:val="en-US"/>
        </w:rPr>
        <w:t>Nilanjan Pal Chowdhury</w:t>
      </w:r>
      <w:r w:rsidR="00D70186">
        <w:rPr>
          <w:rFonts w:ascii="Arial" w:hAnsi="Arial" w:cs="Arial"/>
          <w:i/>
          <w:vertAlign w:val="superscript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and</w:t>
      </w:r>
      <w:r w:rsidRPr="0099654F">
        <w:rPr>
          <w:rFonts w:ascii="Arial" w:hAnsi="Arial" w:cs="Arial"/>
          <w:b/>
          <w:sz w:val="24"/>
          <w:szCs w:val="24"/>
          <w:lang w:val="en-US"/>
        </w:rPr>
        <w:t xml:space="preserve"> Volker Müller</w:t>
      </w:r>
      <w:r w:rsidRPr="00AE6258">
        <w:rPr>
          <w:rFonts w:ascii="Arial" w:hAnsi="Arial" w:cs="Arial"/>
          <w:b/>
          <w:sz w:val="24"/>
          <w:szCs w:val="24"/>
          <w:vertAlign w:val="superscript"/>
          <w:lang w:val="en-US"/>
        </w:rPr>
        <w:t>*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1BB983A" w14:textId="77777777" w:rsidR="00D97CC1" w:rsidRPr="00EB6970" w:rsidRDefault="00D97CC1" w:rsidP="00D97CC1">
      <w:pPr>
        <w:jc w:val="both"/>
        <w:outlineLvl w:val="0"/>
        <w:rPr>
          <w:rFonts w:ascii="Arial" w:hAnsi="Arial" w:cs="Arial"/>
          <w:i/>
          <w:szCs w:val="24"/>
          <w:lang w:val="en-US"/>
        </w:rPr>
      </w:pPr>
      <w:r w:rsidRPr="0099654F">
        <w:rPr>
          <w:rFonts w:ascii="Arial" w:hAnsi="Arial" w:cs="Arial"/>
          <w:i/>
          <w:szCs w:val="24"/>
          <w:lang w:val="en-US"/>
        </w:rPr>
        <w:t xml:space="preserve">Department of Molecular Microbiology &amp; Bioenergetics, Institute of Molecular Biosciences, Johann Wolfgang Goethe University Frankfurt/Main, Max-von-Laue-Str. </w:t>
      </w:r>
      <w:r w:rsidRPr="00EB6970">
        <w:rPr>
          <w:rFonts w:ascii="Arial" w:hAnsi="Arial" w:cs="Arial"/>
          <w:i/>
          <w:szCs w:val="24"/>
          <w:lang w:val="en-US"/>
        </w:rPr>
        <w:t>9, 60438 Frankfurt, Germany</w:t>
      </w:r>
    </w:p>
    <w:p w14:paraId="34CBAD68" w14:textId="77777777" w:rsidR="00D97CC1" w:rsidRPr="00920A50" w:rsidRDefault="00D97CC1" w:rsidP="00D97CC1">
      <w:pPr>
        <w:jc w:val="both"/>
        <w:outlineLvl w:val="0"/>
        <w:rPr>
          <w:rFonts w:ascii="Arial" w:hAnsi="Arial" w:cs="Arial"/>
          <w:i/>
          <w:lang w:val="en-US"/>
        </w:rPr>
      </w:pPr>
    </w:p>
    <w:p w14:paraId="04C83B70" w14:textId="77777777" w:rsidR="00D97CC1" w:rsidRPr="00920A50" w:rsidRDefault="00D97CC1" w:rsidP="00D97CC1">
      <w:pPr>
        <w:rPr>
          <w:lang w:val="en-US"/>
        </w:rPr>
      </w:pPr>
      <w:r w:rsidRPr="00920A50">
        <w:rPr>
          <w:lang w:val="en-US"/>
        </w:rPr>
        <w:br w:type="page"/>
      </w:r>
    </w:p>
    <w:p w14:paraId="351760A5" w14:textId="579C07D2" w:rsidR="00D97CC1" w:rsidRDefault="00D97CC1" w:rsidP="00D70186"/>
    <w:p w14:paraId="5CE3756D" w14:textId="77777777" w:rsidR="00D97CC1" w:rsidRDefault="00D97CC1" w:rsidP="00D97CC1"/>
    <w:p w14:paraId="1D1CCE7C" w14:textId="77777777" w:rsidR="00D97CC1" w:rsidRDefault="00D97CC1" w:rsidP="00D97CC1">
      <w:r w:rsidRPr="00C05C57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D551F41" wp14:editId="359CD0F0">
                <wp:simplePos x="0" y="0"/>
                <wp:positionH relativeFrom="column">
                  <wp:posOffset>2085975</wp:posOffset>
                </wp:positionH>
                <wp:positionV relativeFrom="page">
                  <wp:posOffset>361950</wp:posOffset>
                </wp:positionV>
                <wp:extent cx="2647950" cy="27559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71DB" w14:textId="673FF44F" w:rsidR="00D97CC1" w:rsidRDefault="00D97CC1" w:rsidP="00D97CC1">
                            <w:r>
                              <w:t>Supporting Information Table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1F41" id="_x0000_s1027" type="#_x0000_t202" style="position:absolute;margin-left:164.25pt;margin-top:28.5pt;width:208.5pt;height:21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pvIwIAACQ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" stroked="f">
                <v:textbox>
                  <w:txbxContent>
                    <w:p w14:paraId="5D5A71DB" w14:textId="673FF44F" w:rsidR="00D97CC1" w:rsidRDefault="00D97CC1" w:rsidP="00D97CC1">
                      <w:r>
                        <w:t>Supporting Information Table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Primers used in this study.</w:t>
      </w:r>
    </w:p>
    <w:tbl>
      <w:tblPr>
        <w:tblStyle w:val="TableGrid"/>
        <w:tblW w:w="9227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657"/>
        <w:gridCol w:w="5633"/>
        <w:gridCol w:w="1937"/>
      </w:tblGrid>
      <w:tr w:rsidR="00D97CC1" w:rsidRPr="000C0F69" w14:paraId="17B484EC" w14:textId="77777777" w:rsidTr="00B277D7">
        <w:trPr>
          <w:trHeight w:val="242"/>
        </w:trPr>
        <w:tc>
          <w:tcPr>
            <w:tcW w:w="1657" w:type="dxa"/>
          </w:tcPr>
          <w:p w14:paraId="752A367F" w14:textId="77777777" w:rsidR="00D97CC1" w:rsidRPr="008C2465" w:rsidRDefault="00D97CC1" w:rsidP="00B277D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Primer Name</w:t>
            </w:r>
          </w:p>
        </w:tc>
        <w:tc>
          <w:tcPr>
            <w:tcW w:w="5633" w:type="dxa"/>
          </w:tcPr>
          <w:p w14:paraId="6F79A2F7" w14:textId="77777777" w:rsidR="00D97CC1" w:rsidRPr="008C2465" w:rsidRDefault="00D97CC1" w:rsidP="00B277D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Primer Sequence</w:t>
            </w:r>
          </w:p>
        </w:tc>
        <w:tc>
          <w:tcPr>
            <w:tcW w:w="1937" w:type="dxa"/>
          </w:tcPr>
          <w:p w14:paraId="286DCF40" w14:textId="77777777" w:rsidR="00D97CC1" w:rsidRPr="008C2465" w:rsidRDefault="00D97CC1" w:rsidP="00B277D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2465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C08563C" wp14:editId="46E12DD6">
                      <wp:simplePos x="0" y="0"/>
                      <wp:positionH relativeFrom="column">
                        <wp:posOffset>3071495</wp:posOffset>
                      </wp:positionH>
                      <wp:positionV relativeFrom="page">
                        <wp:posOffset>514350</wp:posOffset>
                      </wp:positionV>
                      <wp:extent cx="1828800" cy="275590"/>
                      <wp:effectExtent l="0" t="0" r="0" b="0"/>
                      <wp:wrapNone/>
                      <wp:docPr id="303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4AC43" w14:textId="77777777" w:rsidR="00D97CC1" w:rsidRDefault="00D97CC1" w:rsidP="00D97CC1">
                                  <w:pPr>
                                    <w:jc w:val="center"/>
                                  </w:pPr>
                                  <w:r>
                                    <w:t>Supplementary 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563C" id="Text Box 303" o:spid="_x0000_s1028" type="#_x0000_t202" style="position:absolute;left:0;text-align:left;margin-left:241.85pt;margin-top:40.5pt;width:2in;height:21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Z6JAIAACY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" stroked="f">
                      <v:textbox>
                        <w:txbxContent>
                          <w:p w14:paraId="2314AC43" w14:textId="77777777" w:rsidR="00D97CC1" w:rsidRDefault="00D97CC1" w:rsidP="00D97CC1">
                            <w:pPr>
                              <w:jc w:val="center"/>
                            </w:pPr>
                            <w:r>
                              <w:t>Supplementary S3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Target gene</w:t>
            </w:r>
          </w:p>
        </w:tc>
      </w:tr>
      <w:tr w:rsidR="00C43B49" w:rsidRPr="000B453E" w14:paraId="19D58CFA" w14:textId="77777777" w:rsidTr="00FB777F">
        <w:trPr>
          <w:trHeight w:val="256"/>
        </w:trPr>
        <w:tc>
          <w:tcPr>
            <w:tcW w:w="1657" w:type="dxa"/>
            <w:vAlign w:val="center"/>
          </w:tcPr>
          <w:p w14:paraId="035C0DD5" w14:textId="36473D70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Elim 0537FqPCR</w:t>
            </w:r>
          </w:p>
        </w:tc>
        <w:tc>
          <w:tcPr>
            <w:tcW w:w="5633" w:type="dxa"/>
            <w:vAlign w:val="bottom"/>
          </w:tcPr>
          <w:p w14:paraId="7D8B4B6A" w14:textId="6D3EE795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ACGCTATGGCTACAGAATGG</w:t>
            </w:r>
          </w:p>
        </w:tc>
        <w:tc>
          <w:tcPr>
            <w:tcW w:w="1937" w:type="dxa"/>
          </w:tcPr>
          <w:p w14:paraId="63D913B2" w14:textId="6AA08416" w:rsidR="00C43B49" w:rsidRPr="008C2465" w:rsidRDefault="00A712A8" w:rsidP="00C43B4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Thiolase</w:t>
            </w:r>
          </w:p>
        </w:tc>
      </w:tr>
      <w:tr w:rsidR="00C43B49" w:rsidRPr="000B453E" w14:paraId="7F22F2FD" w14:textId="77777777" w:rsidTr="00FB777F">
        <w:trPr>
          <w:trHeight w:val="242"/>
        </w:trPr>
        <w:tc>
          <w:tcPr>
            <w:tcW w:w="1657" w:type="dxa"/>
            <w:vAlign w:val="center"/>
          </w:tcPr>
          <w:p w14:paraId="308E0938" w14:textId="363AFA32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Elim 0537RqPCR</w:t>
            </w:r>
          </w:p>
        </w:tc>
        <w:tc>
          <w:tcPr>
            <w:tcW w:w="5633" w:type="dxa"/>
            <w:vAlign w:val="bottom"/>
          </w:tcPr>
          <w:p w14:paraId="54047E3D" w14:textId="40DBFFCD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GCTTTACGGCTTGAGAAGATTG</w:t>
            </w:r>
          </w:p>
        </w:tc>
        <w:tc>
          <w:tcPr>
            <w:tcW w:w="1937" w:type="dxa"/>
          </w:tcPr>
          <w:p w14:paraId="4B6BBC48" w14:textId="406D17AF" w:rsidR="00C43B49" w:rsidRPr="008C2465" w:rsidRDefault="00C43B49" w:rsidP="00C43B4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43B49" w:rsidRPr="000B453E" w14:paraId="477B314B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7AD0D622" w14:textId="2BACB6D6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Elim 0538FqPCR</w:t>
            </w:r>
          </w:p>
        </w:tc>
        <w:tc>
          <w:tcPr>
            <w:tcW w:w="5633" w:type="dxa"/>
            <w:vAlign w:val="bottom"/>
          </w:tcPr>
          <w:p w14:paraId="38B3CADE" w14:textId="1C97F0F2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GACCATTCGCTGCCTGATTA</w:t>
            </w:r>
          </w:p>
        </w:tc>
        <w:tc>
          <w:tcPr>
            <w:tcW w:w="1937" w:type="dxa"/>
          </w:tcPr>
          <w:p w14:paraId="647A6B81" w14:textId="34326FD7" w:rsidR="00C43B49" w:rsidRPr="008C2465" w:rsidRDefault="00A712A8" w:rsidP="00C43B4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Hydroxybutyryl-CoA dehydrogenase</w:t>
            </w:r>
          </w:p>
        </w:tc>
      </w:tr>
      <w:tr w:rsidR="00C43B49" w:rsidRPr="000B453E" w14:paraId="3B3D86ED" w14:textId="77777777" w:rsidTr="00B277D7">
        <w:trPr>
          <w:trHeight w:val="256"/>
        </w:trPr>
        <w:tc>
          <w:tcPr>
            <w:tcW w:w="1657" w:type="dxa"/>
            <w:vAlign w:val="bottom"/>
          </w:tcPr>
          <w:p w14:paraId="5C1EE6A2" w14:textId="0DA8FC08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Elim 0538RqPCR</w:t>
            </w:r>
          </w:p>
        </w:tc>
        <w:tc>
          <w:tcPr>
            <w:tcW w:w="5633" w:type="dxa"/>
            <w:vAlign w:val="bottom"/>
          </w:tcPr>
          <w:p w14:paraId="2882AD45" w14:textId="4E67B909" w:rsidR="00C43B49" w:rsidRPr="008C2465" w:rsidRDefault="00C43B49" w:rsidP="00C43B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GCGTCGTCCATACCCATTT</w:t>
            </w:r>
          </w:p>
        </w:tc>
        <w:tc>
          <w:tcPr>
            <w:tcW w:w="1937" w:type="dxa"/>
          </w:tcPr>
          <w:p w14:paraId="383DF06E" w14:textId="453129C2" w:rsidR="00C43B49" w:rsidRPr="008C2465" w:rsidRDefault="00C43B49" w:rsidP="00C43B4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712A8" w:rsidRPr="000B453E" w14:paraId="79F0A498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426DF934" w14:textId="7D78F28B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Elim 0834FqPCR</w:t>
            </w:r>
          </w:p>
        </w:tc>
        <w:tc>
          <w:tcPr>
            <w:tcW w:w="5633" w:type="dxa"/>
            <w:vAlign w:val="bottom"/>
          </w:tcPr>
          <w:p w14:paraId="0ECF9DDF" w14:textId="77777777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AACCAGATAGTTTTCGCTCCTTCGTTTTATTTTT</w:t>
            </w:r>
          </w:p>
          <w:p w14:paraId="0FFE2832" w14:textId="616FC5CE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14:paraId="2458B3A6" w14:textId="256EBF57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Phosphobutyryl transferase</w:t>
            </w:r>
          </w:p>
        </w:tc>
      </w:tr>
      <w:tr w:rsidR="00A712A8" w:rsidRPr="000B453E" w14:paraId="4B9DC335" w14:textId="77777777" w:rsidTr="00B277D7">
        <w:trPr>
          <w:trHeight w:val="256"/>
        </w:trPr>
        <w:tc>
          <w:tcPr>
            <w:tcW w:w="1657" w:type="dxa"/>
            <w:vAlign w:val="bottom"/>
          </w:tcPr>
          <w:p w14:paraId="1FE74B64" w14:textId="76B07AF7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Elim 0834RqPCR</w:t>
            </w:r>
          </w:p>
        </w:tc>
        <w:tc>
          <w:tcPr>
            <w:tcW w:w="5633" w:type="dxa"/>
            <w:vAlign w:val="bottom"/>
          </w:tcPr>
          <w:p w14:paraId="651A9670" w14:textId="77777777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CAGGCCTCGAGATCTCCATGGTTAGTCATACAGGGTTCCCAGC</w:t>
            </w:r>
          </w:p>
          <w:p w14:paraId="0743EBA9" w14:textId="7934B060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14:paraId="53B46BF0" w14:textId="66B5D38E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712A8" w:rsidRPr="000B453E" w14:paraId="1B1E13C0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7E56AD1B" w14:textId="32FE08ED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6kb_For Ack</w:t>
            </w:r>
          </w:p>
        </w:tc>
        <w:tc>
          <w:tcPr>
            <w:tcW w:w="5633" w:type="dxa"/>
            <w:vAlign w:val="bottom"/>
          </w:tcPr>
          <w:p w14:paraId="5E3BD161" w14:textId="56A93EE4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GTGTTAAATTTAAAGGGAGGACGGATCCGTGGCAAAAGAAGTAGTATTAG</w:t>
            </w:r>
          </w:p>
        </w:tc>
        <w:tc>
          <w:tcPr>
            <w:tcW w:w="1937" w:type="dxa"/>
          </w:tcPr>
          <w:p w14:paraId="37DC57B9" w14:textId="78BC8852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ELI0537-0542 forward primer</w:t>
            </w:r>
          </w:p>
        </w:tc>
      </w:tr>
      <w:tr w:rsidR="00A712A8" w:rsidRPr="000B453E" w14:paraId="397D2FB8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6BE8616C" w14:textId="35DEA604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6Kb_Rev_Ack</w:t>
            </w:r>
          </w:p>
        </w:tc>
        <w:tc>
          <w:tcPr>
            <w:tcW w:w="5633" w:type="dxa"/>
            <w:vAlign w:val="bottom"/>
          </w:tcPr>
          <w:p w14:paraId="4CEE60AC" w14:textId="3993C497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TTCACTACAAAGTAACATTCCCTAACTCTATCTGGTTGCCATTTC</w:t>
            </w:r>
          </w:p>
        </w:tc>
        <w:tc>
          <w:tcPr>
            <w:tcW w:w="1937" w:type="dxa"/>
          </w:tcPr>
          <w:p w14:paraId="6FFF8AD0" w14:textId="6B21E0B1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ELI0537-0542 reverse primer</w:t>
            </w:r>
          </w:p>
        </w:tc>
      </w:tr>
      <w:tr w:rsidR="00A712A8" w:rsidRPr="000B453E" w14:paraId="1911ED28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129C7DE3" w14:textId="74E9A63A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pPtaAckfFor_6kb</w:t>
            </w:r>
          </w:p>
        </w:tc>
        <w:tc>
          <w:tcPr>
            <w:tcW w:w="5633" w:type="dxa"/>
            <w:vAlign w:val="bottom"/>
          </w:tcPr>
          <w:p w14:paraId="1896315A" w14:textId="429AE2F3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GATAAAATATTT CTAGACGAGCACTTTCAATATGATATT</w:t>
            </w:r>
          </w:p>
        </w:tc>
        <w:tc>
          <w:tcPr>
            <w:tcW w:w="1937" w:type="dxa"/>
          </w:tcPr>
          <w:p w14:paraId="54F012E6" w14:textId="6360733A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P</w:t>
            </w:r>
            <w:r w:rsidRPr="008C2465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pta</w:t>
            </w:r>
            <w:proofErr w:type="spellEnd"/>
            <w:r w:rsidRPr="008C2465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bscript"/>
                <w:lang w:val="en-US"/>
              </w:rPr>
              <w:t xml:space="preserve">-ack </w:t>
            </w:r>
            <w:proofErr w:type="gramStart"/>
            <w:r w:rsidRPr="008C2465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For</w:t>
            </w:r>
            <w:proofErr w:type="gramEnd"/>
          </w:p>
        </w:tc>
      </w:tr>
      <w:tr w:rsidR="00A712A8" w:rsidRPr="000B453E" w14:paraId="013571B0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5FC3C4B6" w14:textId="4B016310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pPtaAck</w:t>
            </w:r>
            <w:proofErr w:type="spellEnd"/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Rev_6kb</w:t>
            </w:r>
          </w:p>
        </w:tc>
        <w:tc>
          <w:tcPr>
            <w:tcW w:w="5633" w:type="dxa"/>
            <w:vAlign w:val="bottom"/>
          </w:tcPr>
          <w:p w14:paraId="745E6842" w14:textId="0F422E0A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ACTACTTCTTTTGCCACGGATCCGTCCTCCCTTTAAATTTAACACAAAATT</w:t>
            </w:r>
          </w:p>
        </w:tc>
        <w:tc>
          <w:tcPr>
            <w:tcW w:w="1937" w:type="dxa"/>
          </w:tcPr>
          <w:p w14:paraId="64D2ACA0" w14:textId="0B6BCCA9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8C2465">
              <w:rPr>
                <w:rFonts w:ascii="Arial" w:hAnsi="Arial" w:cs="Arial"/>
                <w:bCs/>
                <w:sz w:val="18"/>
                <w:szCs w:val="18"/>
                <w:lang w:val="en-US"/>
              </w:rPr>
              <w:t>P</w:t>
            </w:r>
            <w:r w:rsidRPr="008C2465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bscript"/>
                <w:lang w:val="en-US"/>
              </w:rPr>
              <w:t>pta</w:t>
            </w:r>
            <w:proofErr w:type="spellEnd"/>
            <w:r w:rsidRPr="008C2465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bscript"/>
                <w:lang w:val="en-US"/>
              </w:rPr>
              <w:t xml:space="preserve">-ack </w:t>
            </w:r>
            <w:r w:rsidRPr="008C2465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Rev</w:t>
            </w:r>
          </w:p>
        </w:tc>
      </w:tr>
      <w:tr w:rsidR="00A712A8" w:rsidRPr="000B453E" w14:paraId="5ADF186D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7A570E34" w14:textId="78ECE536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0834 For_AwBut7</w:t>
            </w:r>
          </w:p>
        </w:tc>
        <w:tc>
          <w:tcPr>
            <w:tcW w:w="5633" w:type="dxa"/>
            <w:vAlign w:val="bottom"/>
          </w:tcPr>
          <w:p w14:paraId="78C8D39B" w14:textId="33222F92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GAAATGGCAACCAGATAGTTTTCGCTCCTTCGTTTTA</w:t>
            </w:r>
          </w:p>
        </w:tc>
        <w:tc>
          <w:tcPr>
            <w:tcW w:w="1937" w:type="dxa"/>
          </w:tcPr>
          <w:p w14:paraId="4B6ACA48" w14:textId="59B3B521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ELI0834 for</w:t>
            </w:r>
          </w:p>
        </w:tc>
      </w:tr>
      <w:tr w:rsidR="00A712A8" w:rsidRPr="000B453E" w14:paraId="11C0C1A8" w14:textId="77777777" w:rsidTr="00B277D7">
        <w:trPr>
          <w:trHeight w:val="242"/>
        </w:trPr>
        <w:tc>
          <w:tcPr>
            <w:tcW w:w="1657" w:type="dxa"/>
            <w:vAlign w:val="bottom"/>
          </w:tcPr>
          <w:p w14:paraId="3BB8F97F" w14:textId="4187BDB2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0834Rev_AwBut7</w:t>
            </w:r>
          </w:p>
        </w:tc>
        <w:tc>
          <w:tcPr>
            <w:tcW w:w="5633" w:type="dxa"/>
            <w:vAlign w:val="bottom"/>
          </w:tcPr>
          <w:p w14:paraId="42484631" w14:textId="0F851E59" w:rsidR="00A712A8" w:rsidRPr="008C2465" w:rsidRDefault="00A712A8" w:rsidP="00A712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sz w:val="18"/>
                <w:szCs w:val="18"/>
              </w:rPr>
              <w:t>CACTACAAAGTAACATTCCCTAACTTTAGTCATACAGGGTTCCC</w:t>
            </w:r>
          </w:p>
        </w:tc>
        <w:tc>
          <w:tcPr>
            <w:tcW w:w="1937" w:type="dxa"/>
          </w:tcPr>
          <w:p w14:paraId="69B9A375" w14:textId="51B2945D" w:rsidR="00A712A8" w:rsidRPr="008C2465" w:rsidRDefault="00A712A8" w:rsidP="00A712A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2465">
              <w:rPr>
                <w:rFonts w:ascii="Arial" w:hAnsi="Arial" w:cs="Arial"/>
                <w:bCs/>
                <w:i/>
                <w:sz w:val="18"/>
                <w:szCs w:val="18"/>
              </w:rPr>
              <w:t>ELI0834 Rev</w:t>
            </w:r>
          </w:p>
        </w:tc>
      </w:tr>
    </w:tbl>
    <w:p w14:paraId="2AD21111" w14:textId="77777777" w:rsidR="00D97CC1" w:rsidRPr="000B453E" w:rsidRDefault="00D97CC1" w:rsidP="00D97CC1">
      <w:pPr>
        <w:rPr>
          <w:rFonts w:ascii="Arial" w:hAnsi="Arial" w:cs="Arial"/>
          <w:sz w:val="18"/>
          <w:szCs w:val="18"/>
        </w:rPr>
      </w:pPr>
    </w:p>
    <w:p w14:paraId="3B01D5A8" w14:textId="77777777" w:rsidR="00437802" w:rsidRDefault="00437802"/>
    <w:sectPr w:rsidR="004378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91A1" w14:textId="77777777" w:rsidR="00201CB4" w:rsidRDefault="00201CB4">
      <w:pPr>
        <w:spacing w:after="0" w:line="240" w:lineRule="auto"/>
      </w:pPr>
      <w:r>
        <w:separator/>
      </w:r>
    </w:p>
  </w:endnote>
  <w:endnote w:type="continuationSeparator" w:id="0">
    <w:p w14:paraId="3C1640B6" w14:textId="77777777" w:rsidR="00201CB4" w:rsidRDefault="002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8892" w14:textId="77777777" w:rsidR="00201CB4" w:rsidRDefault="00201CB4">
      <w:pPr>
        <w:spacing w:after="0" w:line="240" w:lineRule="auto"/>
      </w:pPr>
      <w:r>
        <w:separator/>
      </w:r>
    </w:p>
  </w:footnote>
  <w:footnote w:type="continuationSeparator" w:id="0">
    <w:p w14:paraId="34654F3C" w14:textId="77777777" w:rsidR="00201CB4" w:rsidRDefault="0020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61D" w14:textId="77777777" w:rsidR="00221A0E" w:rsidRDefault="00D97CC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89B49F5" wp14:editId="38711BB0">
              <wp:simplePos x="0" y="0"/>
              <wp:positionH relativeFrom="column">
                <wp:posOffset>-490855</wp:posOffset>
              </wp:positionH>
              <wp:positionV relativeFrom="paragraph">
                <wp:posOffset>256862</wp:posOffset>
              </wp:positionV>
              <wp:extent cx="682371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2A091" id="Straight Connector 28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20.25pt" to="498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jbtwEAALkDAAAOAAAAZHJzL2Uyb0RvYy54bWysU8GOEzEMvSPxD1HudDpFWl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" strokecolor="black [3040]"/>
          </w:pict>
        </mc:Fallback>
      </mc:AlternateContent>
    </w:r>
    <w:r>
      <w:t xml:space="preserve">Figure </w:t>
    </w:r>
    <w:sdt>
      <w:sdtPr>
        <w:id w:val="-7663924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FC7B8A" w14:textId="77777777" w:rsidR="00221A0E" w:rsidRDefault="00201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2528"/>
    <w:multiLevelType w:val="hybridMultilevel"/>
    <w:tmpl w:val="AA2A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C1"/>
    <w:rsid w:val="0009782E"/>
    <w:rsid w:val="00201CB4"/>
    <w:rsid w:val="002A4482"/>
    <w:rsid w:val="003F03FF"/>
    <w:rsid w:val="00437802"/>
    <w:rsid w:val="00493141"/>
    <w:rsid w:val="00714AD1"/>
    <w:rsid w:val="008C2465"/>
    <w:rsid w:val="009B7228"/>
    <w:rsid w:val="00A712A8"/>
    <w:rsid w:val="00C43B49"/>
    <w:rsid w:val="00D70186"/>
    <w:rsid w:val="00D97CC1"/>
    <w:rsid w:val="00E23B79"/>
    <w:rsid w:val="00EE184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73D7"/>
  <w15:chartTrackingRefBased/>
  <w15:docId w15:val="{96852F64-61E8-4F40-A038-3287C1C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C1"/>
  </w:style>
  <w:style w:type="paragraph" w:styleId="ListParagraph">
    <w:name w:val="List Paragraph"/>
    <w:basedOn w:val="Normal"/>
    <w:uiPriority w:val="34"/>
    <w:qFormat/>
    <w:rsid w:val="00D97C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CC1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97CC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D97CC1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NoSpacingChar">
    <w:name w:val="No Spacing Char"/>
    <w:basedOn w:val="DefaultParagraphFont"/>
    <w:link w:val="NoSpacing"/>
    <w:uiPriority w:val="99"/>
    <w:rsid w:val="00D97CC1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 pal chowdhury</dc:creator>
  <cp:keywords/>
  <dc:description/>
  <cp:lastModifiedBy>nilanjan pal chowdhury</cp:lastModifiedBy>
  <cp:revision>7</cp:revision>
  <dcterms:created xsi:type="dcterms:W3CDTF">2020-10-22T18:11:00Z</dcterms:created>
  <dcterms:modified xsi:type="dcterms:W3CDTF">2021-09-16T20:29:00Z</dcterms:modified>
</cp:coreProperties>
</file>