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A071B" w14:textId="77777777" w:rsidR="00CC4AA0" w:rsidRPr="000A6384" w:rsidRDefault="00CC4AA0" w:rsidP="00CC4AA0">
      <w:pPr>
        <w:spacing w:line="240" w:lineRule="auto"/>
        <w:jc w:val="center"/>
      </w:pPr>
      <w:r>
        <w:t>Global Ecology and Biogeography</w:t>
      </w:r>
    </w:p>
    <w:p w14:paraId="760F90A4" w14:textId="77777777" w:rsidR="00CC4AA0" w:rsidRDefault="00CC4AA0" w:rsidP="00CC4AA0">
      <w:pPr>
        <w:spacing w:line="240" w:lineRule="auto"/>
        <w:jc w:val="center"/>
        <w:rPr>
          <w:b/>
        </w:rPr>
      </w:pPr>
      <w:r>
        <w:rPr>
          <w:b/>
        </w:rPr>
        <w:t>SUPPORTING INFORMATION</w:t>
      </w:r>
    </w:p>
    <w:p w14:paraId="4E2CCAE7" w14:textId="77777777" w:rsidR="00CC4AA0" w:rsidRDefault="00CC4AA0" w:rsidP="00CC4AA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sz w:val="24"/>
          <w:szCs w:val="24"/>
        </w:rPr>
      </w:pPr>
      <w:r w:rsidRPr="0061582B">
        <w:rPr>
          <w:b/>
          <w:sz w:val="24"/>
          <w:szCs w:val="24"/>
        </w:rPr>
        <w:t>Climatic and biogeographic drivers of functional diversity in the flora of the Canary Islands</w:t>
      </w:r>
    </w:p>
    <w:p w14:paraId="1F265047" w14:textId="70479D4E" w:rsidR="003E111E" w:rsidRDefault="003E111E"/>
    <w:p w14:paraId="259EAC7D" w14:textId="77777777" w:rsidR="00CC4AA0" w:rsidRDefault="00CC4AA0" w:rsidP="00CC4AA0">
      <w:pPr>
        <w:spacing w:line="24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APPENDIX S4. </w:t>
      </w:r>
      <w:r>
        <w:rPr>
          <w:sz w:val="20"/>
          <w:szCs w:val="20"/>
        </w:rPr>
        <w:t>Functional diversity and species richness of oceanic island floras</w:t>
      </w:r>
    </w:p>
    <w:p w14:paraId="534BF659" w14:textId="77777777" w:rsidR="00CC4AA0" w:rsidRDefault="00CC4AA0" w:rsidP="00CC4AA0">
      <w:pPr>
        <w:spacing w:line="240" w:lineRule="auto"/>
        <w:jc w:val="both"/>
        <w:rPr>
          <w:sz w:val="20"/>
          <w:szCs w:val="20"/>
        </w:rPr>
      </w:pPr>
    </w:p>
    <w:p w14:paraId="2436A45A" w14:textId="77777777" w:rsidR="00CC4AA0" w:rsidRDefault="00CC4AA0" w:rsidP="00CC4AA0">
      <w:pPr>
        <w:spacing w:line="240" w:lineRule="auto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98B19D8" wp14:editId="786B400B">
            <wp:extent cx="5760720" cy="4090670"/>
            <wp:effectExtent l="0" t="0" r="0" b="508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R_map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BD960" w14:textId="77777777" w:rsidR="00CC4AA0" w:rsidRDefault="00CC4AA0" w:rsidP="00CC4AA0">
      <w:pPr>
        <w:spacing w:line="240" w:lineRule="auto"/>
        <w:jc w:val="both"/>
        <w:rPr>
          <w:sz w:val="20"/>
          <w:szCs w:val="20"/>
        </w:rPr>
      </w:pPr>
      <w:bookmarkStart w:id="0" w:name="_Hlk96511491"/>
      <w:r>
        <w:rPr>
          <w:b/>
          <w:sz w:val="20"/>
          <w:szCs w:val="20"/>
        </w:rPr>
        <w:t xml:space="preserve">Figure S4.2. </w:t>
      </w:r>
      <w:r>
        <w:rPr>
          <w:sz w:val="20"/>
          <w:szCs w:val="20"/>
        </w:rPr>
        <w:t>Map of modelled plant species richness</w:t>
      </w:r>
      <w:r w:rsidRPr="0061582B">
        <w:rPr>
          <w:sz w:val="20"/>
          <w:szCs w:val="20"/>
        </w:rPr>
        <w:t xml:space="preserve"> </w:t>
      </w:r>
      <w:bookmarkEnd w:id="0"/>
      <w:r w:rsidRPr="0061582B">
        <w:rPr>
          <w:sz w:val="20"/>
          <w:szCs w:val="20"/>
        </w:rPr>
        <w:t>per 500 m x 500 m across the Canary Islands for a) endemic, b) non-endemic native and c) alien assemblages</w:t>
      </w:r>
      <w:r>
        <w:rPr>
          <w:sz w:val="20"/>
          <w:szCs w:val="20"/>
        </w:rPr>
        <w:t xml:space="preserve"> (&gt; 10 species)</w:t>
      </w:r>
      <w:r w:rsidRPr="0061582B">
        <w:rPr>
          <w:sz w:val="20"/>
          <w:szCs w:val="20"/>
        </w:rPr>
        <w:t>.</w:t>
      </w:r>
    </w:p>
    <w:p w14:paraId="7BDF190E" w14:textId="77777777" w:rsidR="00CC4AA0" w:rsidRDefault="00CC4AA0" w:rsidP="00CC4AA0">
      <w:pPr>
        <w:spacing w:line="240" w:lineRule="auto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4584D843" wp14:editId="14695C55">
            <wp:extent cx="5612545" cy="827405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V_SR_FD_cor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832" cy="827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ABE1D" w14:textId="2870C0FE" w:rsidR="00CC4AA0" w:rsidRPr="00CC4AA0" w:rsidRDefault="00CC4AA0" w:rsidP="00CC4AA0">
      <w:pPr>
        <w:spacing w:line="240" w:lineRule="auto"/>
        <w:jc w:val="both"/>
        <w:rPr>
          <w:sz w:val="20"/>
          <w:szCs w:val="20"/>
        </w:rPr>
      </w:pPr>
      <w:bookmarkStart w:id="1" w:name="_Hlk96511540"/>
      <w:r w:rsidRPr="00C86537">
        <w:rPr>
          <w:b/>
          <w:sz w:val="20"/>
          <w:szCs w:val="20"/>
        </w:rPr>
        <w:t>Figure S4.3.</w:t>
      </w:r>
      <w:r>
        <w:rPr>
          <w:b/>
          <w:sz w:val="20"/>
          <w:szCs w:val="20"/>
        </w:rPr>
        <w:t xml:space="preserve"> </w:t>
      </w:r>
      <w:r w:rsidRPr="00465411">
        <w:rPr>
          <w:sz w:val="20"/>
          <w:szCs w:val="20"/>
        </w:rPr>
        <w:t>Pearson’s correlation between</w:t>
      </w:r>
      <w:r>
        <w:rPr>
          <w:sz w:val="20"/>
          <w:szCs w:val="20"/>
        </w:rPr>
        <w:t xml:space="preserve"> </w:t>
      </w:r>
      <w:r w:rsidRPr="00465411">
        <w:rPr>
          <w:b/>
          <w:sz w:val="20"/>
          <w:szCs w:val="20"/>
        </w:rPr>
        <w:t>a</w:t>
      </w:r>
      <w:r>
        <w:rPr>
          <w:b/>
          <w:sz w:val="20"/>
          <w:szCs w:val="20"/>
        </w:rPr>
        <w:t>-c</w:t>
      </w:r>
      <w:r w:rsidRPr="00465411">
        <w:rPr>
          <w:b/>
          <w:sz w:val="20"/>
          <w:szCs w:val="20"/>
        </w:rPr>
        <w:t>)</w:t>
      </w:r>
      <w:r>
        <w:rPr>
          <w:sz w:val="20"/>
          <w:szCs w:val="20"/>
        </w:rPr>
        <w:t xml:space="preserve"> species richness and </w:t>
      </w:r>
      <w:r w:rsidRPr="00465411">
        <w:rPr>
          <w:sz w:val="20"/>
          <w:szCs w:val="20"/>
        </w:rPr>
        <w:t>FD</w:t>
      </w:r>
      <w:r w:rsidRPr="00465411">
        <w:rPr>
          <w:sz w:val="20"/>
          <w:szCs w:val="20"/>
          <w:vertAlign w:val="subscript"/>
        </w:rPr>
        <w:t>SES</w:t>
      </w:r>
      <w:r>
        <w:rPr>
          <w:sz w:val="20"/>
          <w:szCs w:val="20"/>
        </w:rPr>
        <w:t xml:space="preserve"> and </w:t>
      </w:r>
      <w:r w:rsidRPr="00465411">
        <w:rPr>
          <w:b/>
          <w:sz w:val="20"/>
          <w:szCs w:val="20"/>
        </w:rPr>
        <w:t>d-f)</w:t>
      </w:r>
      <w:r>
        <w:rPr>
          <w:sz w:val="20"/>
          <w:szCs w:val="20"/>
        </w:rPr>
        <w:t xml:space="preserve"> species richness and functional diversity </w:t>
      </w:r>
      <w:r w:rsidRPr="00465411">
        <w:rPr>
          <w:sz w:val="20"/>
          <w:szCs w:val="20"/>
        </w:rPr>
        <w:t>b</w:t>
      </w:r>
      <w:bookmarkEnd w:id="1"/>
      <w:r w:rsidRPr="00465411">
        <w:rPr>
          <w:sz w:val="20"/>
          <w:szCs w:val="20"/>
        </w:rPr>
        <w:t>ased on 500 m x 5</w:t>
      </w:r>
      <w:r>
        <w:rPr>
          <w:sz w:val="20"/>
          <w:szCs w:val="20"/>
        </w:rPr>
        <w:t xml:space="preserve">00 m grid cells for observed endemic (n = 3,065), non-endemic (n = 3,063) and </w:t>
      </w:r>
      <w:r w:rsidRPr="00465411">
        <w:rPr>
          <w:sz w:val="20"/>
          <w:szCs w:val="20"/>
        </w:rPr>
        <w:t>alien (n = 3,056) species assemblages. R is Pearson’s correlation coefficient and p indicates the statistical significance. Simple linear regression lines are depicted on the graphs for a clearer visuali</w:t>
      </w:r>
      <w:r>
        <w:rPr>
          <w:sz w:val="20"/>
          <w:szCs w:val="20"/>
        </w:rPr>
        <w:t>s</w:t>
      </w:r>
      <w:r w:rsidRPr="00465411">
        <w:rPr>
          <w:sz w:val="20"/>
          <w:szCs w:val="20"/>
        </w:rPr>
        <w:t>ation of the trends.</w:t>
      </w:r>
    </w:p>
    <w:sectPr w:rsidR="00CC4AA0" w:rsidRPr="00CC4AA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AA0"/>
    <w:rsid w:val="003E111E"/>
    <w:rsid w:val="00CC4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C9A00"/>
  <w15:chartTrackingRefBased/>
  <w15:docId w15:val="{B1F7D1E2-3BC8-4333-A15E-95E88709D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C4AA0"/>
    <w:rPr>
      <w:rFonts w:ascii="Calibri" w:eastAsia="Calibri" w:hAnsi="Calibri" w:cs="Calibri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117</Words>
  <Characters>740</Characters>
  <Application>Microsoft Office Word</Application>
  <DocSecurity>0</DocSecurity>
  <Lines>6</Lines>
  <Paragraphs>1</Paragraphs>
  <ScaleCrop>false</ScaleCrop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hanz@geo.uni-frankfurt.de</dc:creator>
  <cp:keywords/>
  <dc:description/>
  <cp:lastModifiedBy>hanz@geo.uni-frankfurt.de</cp:lastModifiedBy>
  <cp:revision>1</cp:revision>
  <dcterms:created xsi:type="dcterms:W3CDTF">2022-03-06T16:18:00Z</dcterms:created>
  <dcterms:modified xsi:type="dcterms:W3CDTF">2022-03-06T16:19:00Z</dcterms:modified>
</cp:coreProperties>
</file>