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18EA0" w14:textId="3CA985AC" w:rsidR="004E6A7C" w:rsidRPr="002C57FF" w:rsidRDefault="00A94381" w:rsidP="00A94381">
      <w:pPr>
        <w:pStyle w:val="Heading2"/>
        <w:widowControl w:val="0"/>
        <w:spacing w:line="480" w:lineRule="auto"/>
        <w:rPr>
          <w:rFonts w:asciiTheme="minorHAnsi" w:hAnsiTheme="minorHAnsi" w:cstheme="minorHAnsi"/>
          <w:sz w:val="28"/>
          <w:szCs w:val="28"/>
          <w:lang w:val="en-CA"/>
        </w:rPr>
      </w:pPr>
      <w:r w:rsidRPr="002C57FF">
        <w:rPr>
          <w:rFonts w:asciiTheme="minorHAnsi" w:hAnsiTheme="minorHAnsi" w:cstheme="minorHAnsi"/>
          <w:sz w:val="28"/>
          <w:szCs w:val="28"/>
          <w:lang w:val="en-CA"/>
        </w:rPr>
        <w:t>Supporting Informatio</w:t>
      </w:r>
      <w:r w:rsidR="00F178EF" w:rsidRPr="002C57FF">
        <w:rPr>
          <w:rFonts w:asciiTheme="minorHAnsi" w:hAnsiTheme="minorHAnsi" w:cstheme="minorHAnsi"/>
          <w:sz w:val="28"/>
          <w:szCs w:val="28"/>
          <w:lang w:val="en-CA"/>
        </w:rPr>
        <w:t>n</w:t>
      </w:r>
    </w:p>
    <w:p w14:paraId="6B583BC7" w14:textId="1AE61E8B" w:rsidR="00FA27E7" w:rsidRDefault="00FA27E7" w:rsidP="00FA27E7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GB"/>
        </w:rPr>
      </w:pPr>
      <w:r w:rsidRPr="00FA27E7">
        <w:rPr>
          <w:rFonts w:asciiTheme="minorHAnsi" w:hAnsiTheme="minorHAnsi" w:cstheme="minorHAnsi"/>
          <w:sz w:val="28"/>
          <w:szCs w:val="28"/>
          <w:lang w:val="en-GB"/>
        </w:rPr>
        <w:t>Surviving trees and deadwood moderate changes in soil fungal communities and associated functioning after natural forest disturbance and salvage logging</w:t>
      </w:r>
    </w:p>
    <w:p w14:paraId="4B0BA95F" w14:textId="16C55EB6" w:rsidR="00A33F85" w:rsidRDefault="00A33F85" w:rsidP="00FA27E7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GB"/>
        </w:rPr>
      </w:pPr>
    </w:p>
    <w:p w14:paraId="2CCF3313" w14:textId="7CBCA685" w:rsidR="00A33F85" w:rsidRPr="00FA27E7" w:rsidRDefault="00A33F85" w:rsidP="00FA27E7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A33F85">
        <w:rPr>
          <w:rFonts w:asciiTheme="minorHAnsi" w:hAnsiTheme="minorHAnsi" w:cstheme="minorHAnsi"/>
          <w:lang w:val="en-GB"/>
        </w:rPr>
        <w:t>Mathias Mayer, Christoph Rosinger, Markus Gorfer, Harald Berger, Evi Deltedesco, Claus Bässler, Jörg Müller, Linda Seifert, Boris Rewald, Douglas L. Godbold</w:t>
      </w:r>
    </w:p>
    <w:p w14:paraId="6FDD5F4B" w14:textId="77777777" w:rsidR="00E14107" w:rsidRPr="00FA27E7" w:rsidRDefault="00E14107" w:rsidP="00A94381">
      <w:pPr>
        <w:widowControl w:val="0"/>
        <w:spacing w:line="48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1654CCD4" w14:textId="3416F5B8" w:rsidR="004E6A7C" w:rsidRPr="00E14107" w:rsidRDefault="004E6A7C" w:rsidP="00A94381">
      <w:pPr>
        <w:widowControl w:val="0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E14107">
        <w:rPr>
          <w:rFonts w:asciiTheme="minorHAnsi" w:hAnsiTheme="minorHAnsi" w:cstheme="minorHAnsi"/>
          <w:sz w:val="22"/>
          <w:szCs w:val="22"/>
        </w:rPr>
        <w:t xml:space="preserve">The following </w:t>
      </w:r>
      <w:r w:rsidR="000E4DE6" w:rsidRPr="00E14107">
        <w:rPr>
          <w:rFonts w:asciiTheme="minorHAnsi" w:hAnsiTheme="minorHAnsi" w:cstheme="minorHAnsi"/>
          <w:sz w:val="22"/>
          <w:szCs w:val="22"/>
        </w:rPr>
        <w:t xml:space="preserve">Supporting Information </w:t>
      </w:r>
      <w:r w:rsidRPr="00E14107">
        <w:rPr>
          <w:rFonts w:asciiTheme="minorHAnsi" w:hAnsiTheme="minorHAnsi" w:cstheme="minorHAnsi"/>
          <w:sz w:val="22"/>
          <w:szCs w:val="22"/>
        </w:rPr>
        <w:t>is available for this article:</w:t>
      </w:r>
    </w:p>
    <w:p w14:paraId="21B27F76" w14:textId="77777777" w:rsidR="00F904FF" w:rsidRPr="00E14107" w:rsidRDefault="00F904FF" w:rsidP="00F904F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E14107">
        <w:rPr>
          <w:rFonts w:asciiTheme="minorHAnsi" w:hAnsiTheme="minorHAnsi" w:cstheme="minorHAnsi"/>
          <w:b/>
          <w:bCs/>
          <w:sz w:val="22"/>
          <w:szCs w:val="22"/>
          <w:lang w:val="en-GB"/>
        </w:rPr>
        <w:t>Fig. S1</w:t>
      </w:r>
      <w:r w:rsidRPr="00E14107">
        <w:rPr>
          <w:rFonts w:asciiTheme="minorHAnsi" w:hAnsiTheme="minorHAnsi" w:cstheme="minorHAnsi"/>
          <w:sz w:val="22"/>
          <w:szCs w:val="22"/>
          <w:lang w:val="en-GB"/>
        </w:rPr>
        <w:t xml:space="preserve"> Topographic map of the Bavarian Forest National Park with 21 sampling plots.</w:t>
      </w:r>
    </w:p>
    <w:p w14:paraId="57D0942D" w14:textId="0EBB7279" w:rsidR="00F904FF" w:rsidRDefault="00F904FF" w:rsidP="00F904F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E14107">
        <w:rPr>
          <w:rFonts w:asciiTheme="minorHAnsi" w:hAnsiTheme="minorHAnsi" w:cstheme="minorHAnsi"/>
          <w:b/>
          <w:bCs/>
          <w:sz w:val="22"/>
          <w:szCs w:val="22"/>
          <w:lang w:val="en-GB"/>
        </w:rPr>
        <w:t>Fig. S2</w:t>
      </w:r>
      <w:r w:rsidRPr="00E1410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166097" w:rsidRPr="00166097">
        <w:rPr>
          <w:rFonts w:asciiTheme="minorHAnsi" w:hAnsiTheme="minorHAnsi" w:cstheme="minorHAnsi"/>
          <w:sz w:val="22"/>
          <w:szCs w:val="22"/>
          <w:lang w:val="en-GB"/>
        </w:rPr>
        <w:t>Relative abundance of the fungal guilds “other symbiotic fungi” and “potential plant pathogenic fungi”.</w:t>
      </w:r>
    </w:p>
    <w:p w14:paraId="48234E92" w14:textId="7856C527" w:rsidR="00A33F85" w:rsidRDefault="00A33F85" w:rsidP="00F904F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2C57FF">
        <w:rPr>
          <w:rFonts w:asciiTheme="minorHAnsi" w:hAnsiTheme="minorHAnsi" w:cstheme="minorHAnsi"/>
          <w:b/>
          <w:bCs/>
          <w:sz w:val="22"/>
          <w:szCs w:val="22"/>
          <w:lang w:val="en-GB"/>
        </w:rPr>
        <w:t>Fig. S3</w:t>
      </w:r>
      <w:r w:rsidRPr="00A33F85">
        <w:rPr>
          <w:rFonts w:asciiTheme="minorHAnsi" w:hAnsiTheme="minorHAnsi" w:cstheme="minorHAnsi"/>
          <w:sz w:val="22"/>
          <w:szCs w:val="22"/>
          <w:lang w:val="en-GB"/>
        </w:rPr>
        <w:t xml:space="preserve"> Relationship between enzymatic activities and ectomycorrhizal- and saprotrophic fungi among intact plots.</w:t>
      </w:r>
    </w:p>
    <w:p w14:paraId="6298B2FA" w14:textId="57DB7CFF" w:rsidR="00DE1593" w:rsidRPr="00E14107" w:rsidRDefault="00DE1593" w:rsidP="00F904F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bookmarkStart w:id="0" w:name="_Hlk72227917"/>
      <w:r w:rsidRPr="00E14107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Fig. </w:t>
      </w:r>
      <w:bookmarkStart w:id="1" w:name="_Hlk73704388"/>
      <w:r w:rsidR="00A33F85" w:rsidRPr="00E14107">
        <w:rPr>
          <w:rFonts w:asciiTheme="minorHAnsi" w:hAnsiTheme="minorHAnsi" w:cstheme="minorHAnsi"/>
          <w:b/>
          <w:bCs/>
          <w:sz w:val="22"/>
          <w:szCs w:val="22"/>
          <w:lang w:val="en-GB"/>
        </w:rPr>
        <w:t>S</w:t>
      </w:r>
      <w:r w:rsidR="00A33F85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4 </w:t>
      </w:r>
      <w:r w:rsidR="002C14EB">
        <w:rPr>
          <w:rFonts w:asciiTheme="minorHAnsi" w:hAnsiTheme="minorHAnsi" w:cstheme="minorHAnsi"/>
          <w:sz w:val="22"/>
          <w:szCs w:val="22"/>
          <w:lang w:val="en-GB"/>
        </w:rPr>
        <w:t>Relationship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bookmarkEnd w:id="1"/>
      <w:r>
        <w:rPr>
          <w:rFonts w:asciiTheme="minorHAnsi" w:hAnsiTheme="minorHAnsi" w:cstheme="minorHAnsi"/>
          <w:sz w:val="22"/>
          <w:szCs w:val="22"/>
          <w:lang w:val="en-GB"/>
        </w:rPr>
        <w:t>between enzym</w:t>
      </w:r>
      <w:r w:rsidR="00421F85">
        <w:rPr>
          <w:rFonts w:asciiTheme="minorHAnsi" w:hAnsiTheme="minorHAnsi" w:cstheme="minorHAnsi"/>
          <w:sz w:val="22"/>
          <w:szCs w:val="22"/>
          <w:lang w:val="en-GB"/>
        </w:rPr>
        <w:t>atic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activities</w:t>
      </w:r>
      <w:r w:rsidR="00421F85">
        <w:rPr>
          <w:rFonts w:asciiTheme="minorHAnsi" w:hAnsiTheme="minorHAnsi" w:cstheme="minorHAnsi"/>
          <w:sz w:val="22"/>
          <w:szCs w:val="22"/>
          <w:lang w:val="en-GB"/>
        </w:rPr>
        <w:t xml:space="preserve"> and </w:t>
      </w:r>
      <w:r w:rsidR="003242B3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421F85" w:rsidRPr="00166097">
        <w:rPr>
          <w:rFonts w:asciiTheme="minorHAnsi" w:hAnsiTheme="minorHAnsi" w:cstheme="minorHAnsi"/>
          <w:sz w:val="22"/>
          <w:szCs w:val="22"/>
          <w:lang w:val="en-GB"/>
        </w:rPr>
        <w:t>fungal guilds “other symbiotic fungi” and “potential plant pathogenic fungi”.</w:t>
      </w:r>
    </w:p>
    <w:p w14:paraId="530959EF" w14:textId="1AAFE8B6" w:rsidR="00DE1593" w:rsidRPr="00E14107" w:rsidRDefault="00F904FF" w:rsidP="00F904F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E14107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Fig. </w:t>
      </w:r>
      <w:r w:rsidR="00A33F85" w:rsidRPr="00E14107">
        <w:rPr>
          <w:rFonts w:asciiTheme="minorHAnsi" w:hAnsiTheme="minorHAnsi" w:cstheme="minorHAnsi"/>
          <w:b/>
          <w:bCs/>
          <w:sz w:val="22"/>
          <w:szCs w:val="22"/>
          <w:lang w:val="en-GB"/>
        </w:rPr>
        <w:t>S</w:t>
      </w:r>
      <w:r w:rsidR="00A33F85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5 </w:t>
      </w:r>
      <w:r w:rsidR="00201F8A">
        <w:rPr>
          <w:rFonts w:asciiTheme="minorHAnsi" w:hAnsiTheme="minorHAnsi" w:cstheme="minorHAnsi"/>
          <w:sz w:val="22"/>
          <w:szCs w:val="22"/>
          <w:lang w:val="en-GB"/>
        </w:rPr>
        <w:t xml:space="preserve">Relationship </w:t>
      </w:r>
      <w:r w:rsidR="00E07DE3">
        <w:rPr>
          <w:rFonts w:asciiTheme="minorHAnsi" w:hAnsiTheme="minorHAnsi" w:cstheme="minorHAnsi"/>
          <w:sz w:val="22"/>
          <w:szCs w:val="22"/>
          <w:lang w:val="en-GB"/>
        </w:rPr>
        <w:t>between soil C and N stocks and tree-, deadwood-, and grass variables.</w:t>
      </w:r>
    </w:p>
    <w:bookmarkEnd w:id="0"/>
    <w:p w14:paraId="63AB0264" w14:textId="084315D8" w:rsidR="00415D73" w:rsidRPr="00E14107" w:rsidRDefault="00415D73" w:rsidP="00F904F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E14107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Table S1 </w:t>
      </w:r>
      <w:r w:rsidRPr="00E14107">
        <w:rPr>
          <w:rFonts w:asciiTheme="minorHAnsi" w:hAnsiTheme="minorHAnsi" w:cstheme="minorHAnsi"/>
          <w:sz w:val="22"/>
          <w:szCs w:val="22"/>
          <w:lang w:val="en-GB"/>
        </w:rPr>
        <w:t>List of fungal taxonomic groups including relative abundance and lifestyle/guild.</w:t>
      </w:r>
    </w:p>
    <w:p w14:paraId="07650B94" w14:textId="6E63AFA7" w:rsidR="00415D73" w:rsidRDefault="00415D73" w:rsidP="3679DEA7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E14107">
        <w:rPr>
          <w:rFonts w:asciiTheme="minorHAnsi" w:hAnsiTheme="minorHAnsi" w:cstheme="minorHAnsi"/>
          <w:b/>
          <w:bCs/>
          <w:sz w:val="22"/>
          <w:szCs w:val="22"/>
          <w:lang w:val="en-GB"/>
        </w:rPr>
        <w:t>Methods S1</w:t>
      </w:r>
      <w:r w:rsidRPr="00E14107">
        <w:rPr>
          <w:rFonts w:asciiTheme="minorHAnsi" w:hAnsiTheme="minorHAnsi" w:cstheme="minorHAnsi"/>
          <w:sz w:val="22"/>
          <w:szCs w:val="22"/>
          <w:lang w:val="en-GB"/>
        </w:rPr>
        <w:t xml:space="preserve"> Details on primers</w:t>
      </w:r>
      <w:r w:rsidR="122B5E70" w:rsidRPr="00E1410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122B5E70" w:rsidRPr="00E14107">
        <w:rPr>
          <w:rFonts w:asciiTheme="minorHAnsi" w:eastAsia="Calibri" w:hAnsiTheme="minorHAnsi" w:cstheme="minorHAnsi"/>
          <w:sz w:val="22"/>
          <w:szCs w:val="22"/>
          <w:lang w:val="en-GB"/>
        </w:rPr>
        <w:t>for fungal community analysis</w:t>
      </w:r>
      <w:r w:rsidRPr="00E14107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01567D54" w14:textId="77777777" w:rsidR="00B8241D" w:rsidRPr="00E14107" w:rsidRDefault="00B8241D" w:rsidP="3679DEA7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6C22E4B7" w14:textId="77777777" w:rsidR="004E6A7C" w:rsidRPr="00E14107" w:rsidRDefault="004E6A7C" w:rsidP="00A94381">
      <w:pPr>
        <w:spacing w:line="480" w:lineRule="auto"/>
        <w:rPr>
          <w:rFonts w:asciiTheme="minorHAnsi" w:hAnsiTheme="minorHAnsi" w:cstheme="minorHAnsi"/>
          <w:sz w:val="22"/>
          <w:szCs w:val="22"/>
        </w:rPr>
        <w:sectPr w:rsidR="004E6A7C" w:rsidRPr="00E14107" w:rsidSect="00826DCB">
          <w:footerReference w:type="default" r:id="rId8"/>
          <w:type w:val="continuous"/>
          <w:pgSz w:w="12240" w:h="15840" w:code="1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</w:p>
    <w:p w14:paraId="0ECB6849" w14:textId="77777777" w:rsidR="00F904FF" w:rsidRPr="00E14107" w:rsidRDefault="00F904FF" w:rsidP="00F904FF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2C6C6840" w14:textId="77777777" w:rsidR="00F904FF" w:rsidRPr="00E14107" w:rsidRDefault="00F904FF" w:rsidP="0061522F">
      <w:pPr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E14107">
        <w:rPr>
          <w:rFonts w:asciiTheme="minorHAnsi" w:hAnsiTheme="minorHAnsi" w:cstheme="minorHAnsi"/>
          <w:noProof/>
          <w:sz w:val="22"/>
          <w:szCs w:val="22"/>
          <w:lang w:val="en-US"/>
        </w:rPr>
        <w:lastRenderedPageBreak/>
        <w:drawing>
          <wp:inline distT="0" distB="0" distL="0" distR="0" wp14:anchorId="150D73AF" wp14:editId="0B614FB8">
            <wp:extent cx="5169167" cy="5327926"/>
            <wp:effectExtent l="0" t="0" r="0" b="635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9167" cy="5327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82DC6" w14:textId="3512A431" w:rsidR="00F904FF" w:rsidRPr="00E14107" w:rsidRDefault="00F904FF" w:rsidP="3679DE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E14107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Fig. S1 </w:t>
      </w:r>
      <w:r w:rsidRPr="00E14107">
        <w:rPr>
          <w:rFonts w:asciiTheme="minorHAnsi" w:hAnsiTheme="minorHAnsi" w:cstheme="minorHAnsi"/>
          <w:sz w:val="22"/>
          <w:szCs w:val="22"/>
          <w:lang w:val="en-GB"/>
        </w:rPr>
        <w:t xml:space="preserve">Topographic map of the Bavarian Forest National Park with 21 sampling plots, i.e. intact forest stands (black), disturbed plots </w:t>
      </w:r>
      <w:r w:rsidR="08093E41" w:rsidRPr="00E14107">
        <w:rPr>
          <w:rFonts w:asciiTheme="minorHAnsi" w:hAnsiTheme="minorHAnsi" w:cstheme="minorHAnsi"/>
          <w:sz w:val="22"/>
          <w:szCs w:val="22"/>
          <w:lang w:val="en-GB"/>
        </w:rPr>
        <w:t xml:space="preserve">where </w:t>
      </w:r>
      <w:r w:rsidRPr="00E14107">
        <w:rPr>
          <w:rFonts w:asciiTheme="minorHAnsi" w:hAnsiTheme="minorHAnsi" w:cstheme="minorHAnsi"/>
          <w:sz w:val="22"/>
          <w:szCs w:val="22"/>
          <w:lang w:val="en-GB"/>
        </w:rPr>
        <w:t>deadwood retained on site (grey), and salvage logged plots (white)</w:t>
      </w:r>
      <w:r w:rsidR="201F68D8" w:rsidRPr="00E14107">
        <w:rPr>
          <w:rFonts w:asciiTheme="minorHAnsi" w:hAnsiTheme="minorHAnsi" w:cstheme="minorHAnsi"/>
          <w:sz w:val="22"/>
          <w:szCs w:val="22"/>
          <w:lang w:val="en-GB"/>
        </w:rPr>
        <w:t>;</w:t>
      </w:r>
      <w:r w:rsidRPr="00E14107">
        <w:rPr>
          <w:rFonts w:asciiTheme="minorHAnsi" w:hAnsiTheme="minorHAnsi" w:cstheme="minorHAnsi"/>
          <w:sz w:val="22"/>
          <w:szCs w:val="22"/>
          <w:lang w:val="en-GB"/>
        </w:rPr>
        <w:t xml:space="preserve"> 100</w:t>
      </w:r>
      <w:r w:rsidR="60D04DFC" w:rsidRPr="00E14107">
        <w:rPr>
          <w:rFonts w:asciiTheme="minorHAnsi" w:hAnsiTheme="minorHAnsi" w:cstheme="minorHAnsi"/>
          <w:sz w:val="22"/>
          <w:szCs w:val="22"/>
          <w:lang w:val="en-GB"/>
        </w:rPr>
        <w:t>-</w:t>
      </w:r>
      <w:r w:rsidRPr="00E14107">
        <w:rPr>
          <w:rFonts w:asciiTheme="minorHAnsi" w:hAnsiTheme="minorHAnsi" w:cstheme="minorHAnsi"/>
          <w:sz w:val="22"/>
          <w:szCs w:val="22"/>
          <w:lang w:val="en-GB"/>
        </w:rPr>
        <w:t>m contour lines indicate elevation above se</w:t>
      </w:r>
      <w:r w:rsidR="00835991" w:rsidRPr="00E14107">
        <w:rPr>
          <w:rFonts w:asciiTheme="minorHAnsi" w:hAnsiTheme="minorHAnsi" w:cstheme="minorHAnsi"/>
          <w:sz w:val="22"/>
          <w:szCs w:val="22"/>
          <w:lang w:val="en-GB"/>
        </w:rPr>
        <w:t>a</w:t>
      </w:r>
      <w:r w:rsidRPr="00E14107">
        <w:rPr>
          <w:rFonts w:asciiTheme="minorHAnsi" w:hAnsiTheme="minorHAnsi" w:cstheme="minorHAnsi"/>
          <w:sz w:val="22"/>
          <w:szCs w:val="22"/>
          <w:lang w:val="en-GB"/>
        </w:rPr>
        <w:t xml:space="preserve"> level</w:t>
      </w:r>
      <w:r w:rsidR="44DD9175" w:rsidRPr="00E14107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28313092" w:rsidRPr="00E14107">
        <w:rPr>
          <w:rFonts w:asciiTheme="minorHAnsi" w:hAnsiTheme="minorHAnsi" w:cstheme="minorHAnsi"/>
          <w:sz w:val="22"/>
          <w:szCs w:val="22"/>
          <w:lang w:val="en-GB"/>
        </w:rPr>
        <w:t xml:space="preserve"> T</w:t>
      </w:r>
      <w:r w:rsidRPr="00E14107">
        <w:rPr>
          <w:rFonts w:asciiTheme="minorHAnsi" w:hAnsiTheme="minorHAnsi" w:cstheme="minorHAnsi"/>
          <w:sz w:val="22"/>
          <w:szCs w:val="22"/>
          <w:lang w:val="en-GB"/>
        </w:rPr>
        <w:t>he parks’ location within Germany</w:t>
      </w:r>
      <w:r w:rsidR="2F106001" w:rsidRPr="00E14107">
        <w:rPr>
          <w:rFonts w:asciiTheme="minorHAnsi" w:hAnsiTheme="minorHAnsi" w:cstheme="minorHAnsi"/>
          <w:sz w:val="22"/>
          <w:szCs w:val="22"/>
          <w:lang w:val="en-GB"/>
        </w:rPr>
        <w:t xml:space="preserve"> is denoted</w:t>
      </w:r>
    </w:p>
    <w:p w14:paraId="4730EC8E" w14:textId="77777777" w:rsidR="00F904FF" w:rsidRPr="00E14107" w:rsidRDefault="00F904FF" w:rsidP="00F904FF">
      <w:pPr>
        <w:spacing w:after="160"/>
        <w:rPr>
          <w:rFonts w:asciiTheme="minorHAnsi" w:hAnsiTheme="minorHAnsi" w:cstheme="minorHAnsi"/>
          <w:sz w:val="22"/>
          <w:szCs w:val="22"/>
          <w:lang w:val="en-GB"/>
        </w:rPr>
      </w:pPr>
      <w:r w:rsidRPr="00E14107">
        <w:rPr>
          <w:rFonts w:asciiTheme="minorHAnsi" w:hAnsiTheme="minorHAnsi" w:cstheme="minorHAnsi"/>
          <w:sz w:val="22"/>
          <w:szCs w:val="22"/>
          <w:lang w:val="en-GB"/>
        </w:rPr>
        <w:br w:type="page"/>
      </w:r>
    </w:p>
    <w:p w14:paraId="3AEFE571" w14:textId="19034367" w:rsidR="00F904FF" w:rsidRPr="00E14107" w:rsidRDefault="00A04003" w:rsidP="00F904FF">
      <w:pPr>
        <w:spacing w:after="160"/>
        <w:rPr>
          <w:rFonts w:asciiTheme="minorHAnsi" w:hAnsiTheme="minorHAnsi" w:cstheme="minorHAnsi"/>
          <w:sz w:val="22"/>
          <w:szCs w:val="22"/>
          <w:lang w:val="en-GB"/>
        </w:rPr>
      </w:pPr>
      <w:r w:rsidRPr="00A04003">
        <w:rPr>
          <w:rFonts w:asciiTheme="minorHAnsi" w:hAnsiTheme="minorHAnsi" w:cstheme="minorHAnsi"/>
          <w:noProof/>
          <w:sz w:val="22"/>
          <w:szCs w:val="22"/>
          <w:lang w:val="en-US"/>
        </w:rPr>
        <w:lastRenderedPageBreak/>
        <w:drawing>
          <wp:inline distT="0" distB="0" distL="0" distR="0" wp14:anchorId="718BAC39" wp14:editId="56B08C2D">
            <wp:extent cx="5943600" cy="274447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2026F" w14:textId="51964BED" w:rsidR="00F904FF" w:rsidRPr="00E14107" w:rsidRDefault="00F904FF" w:rsidP="3679DEA7">
      <w:pPr>
        <w:pStyle w:val="Caption"/>
        <w:spacing w:after="120" w:line="360" w:lineRule="auto"/>
        <w:jc w:val="both"/>
        <w:rPr>
          <w:rFonts w:cstheme="minorHAnsi"/>
          <w:i w:val="0"/>
          <w:iCs w:val="0"/>
          <w:color w:val="auto"/>
          <w:sz w:val="22"/>
          <w:szCs w:val="22"/>
          <w:lang w:val="en-GB"/>
        </w:rPr>
      </w:pPr>
      <w:r w:rsidRPr="00E14107">
        <w:rPr>
          <w:rFonts w:cstheme="minorHAnsi"/>
          <w:b/>
          <w:bCs/>
          <w:i w:val="0"/>
          <w:iCs w:val="0"/>
          <w:color w:val="auto"/>
          <w:sz w:val="22"/>
          <w:szCs w:val="22"/>
          <w:lang w:val="en-GB"/>
        </w:rPr>
        <w:t xml:space="preserve">Fig. S2 </w:t>
      </w:r>
      <w:r w:rsidRPr="00E14107">
        <w:rPr>
          <w:rFonts w:cstheme="minorHAnsi"/>
          <w:i w:val="0"/>
          <w:iCs w:val="0"/>
          <w:color w:val="auto"/>
          <w:sz w:val="22"/>
          <w:szCs w:val="22"/>
          <w:lang w:val="en-GB"/>
        </w:rPr>
        <w:t xml:space="preserve">Relative abundance of other symbiotic fungi (e.g. arbuscular mycorrhizal </w:t>
      </w:r>
      <w:r w:rsidR="00917439">
        <w:rPr>
          <w:rFonts w:cstheme="minorHAnsi"/>
          <w:i w:val="0"/>
          <w:iCs w:val="0"/>
          <w:color w:val="auto"/>
          <w:sz w:val="22"/>
          <w:szCs w:val="22"/>
          <w:lang w:val="en-GB"/>
        </w:rPr>
        <w:t>associations</w:t>
      </w:r>
      <w:r w:rsidRPr="00E14107">
        <w:rPr>
          <w:rFonts w:cstheme="minorHAnsi"/>
          <w:i w:val="0"/>
          <w:iCs w:val="0"/>
          <w:color w:val="auto"/>
          <w:sz w:val="22"/>
          <w:szCs w:val="22"/>
          <w:lang w:val="en-GB"/>
        </w:rPr>
        <w:t xml:space="preserve">) (a) and </w:t>
      </w:r>
      <w:r w:rsidR="00AF5BB0">
        <w:rPr>
          <w:rFonts w:cstheme="minorHAnsi"/>
          <w:i w:val="0"/>
          <w:iCs w:val="0"/>
          <w:color w:val="auto"/>
          <w:sz w:val="22"/>
          <w:szCs w:val="22"/>
          <w:lang w:val="en-GB"/>
        </w:rPr>
        <w:t xml:space="preserve">potential </w:t>
      </w:r>
      <w:r w:rsidR="00B6213C" w:rsidRPr="00E14107">
        <w:rPr>
          <w:rFonts w:cstheme="minorHAnsi"/>
          <w:i w:val="0"/>
          <w:iCs w:val="0"/>
          <w:color w:val="auto"/>
          <w:sz w:val="22"/>
          <w:szCs w:val="22"/>
          <w:lang w:val="en-GB"/>
        </w:rPr>
        <w:t xml:space="preserve">plant </w:t>
      </w:r>
      <w:r w:rsidRPr="00E14107">
        <w:rPr>
          <w:rFonts w:cstheme="minorHAnsi"/>
          <w:i w:val="0"/>
          <w:iCs w:val="0"/>
          <w:color w:val="auto"/>
          <w:sz w:val="22"/>
          <w:szCs w:val="22"/>
          <w:lang w:val="en-GB"/>
        </w:rPr>
        <w:t xml:space="preserve">pathogenic fungi (b) in litter, organic, mineral topsoil, and mineral subsoil layers of intact forest stands (black), disturbed plots </w:t>
      </w:r>
      <w:r w:rsidR="103852DD" w:rsidRPr="00E14107">
        <w:rPr>
          <w:rFonts w:cstheme="minorHAnsi"/>
          <w:i w:val="0"/>
          <w:iCs w:val="0"/>
          <w:color w:val="auto"/>
          <w:sz w:val="22"/>
          <w:szCs w:val="22"/>
          <w:lang w:val="en-GB"/>
        </w:rPr>
        <w:t xml:space="preserve">where </w:t>
      </w:r>
      <w:r w:rsidRPr="00E14107">
        <w:rPr>
          <w:rFonts w:cstheme="minorHAnsi"/>
          <w:i w:val="0"/>
          <w:iCs w:val="0"/>
          <w:color w:val="auto"/>
          <w:sz w:val="22"/>
          <w:szCs w:val="22"/>
          <w:lang w:val="en-GB"/>
        </w:rPr>
        <w:t>deadwood retained on site (grey), and salvage logged plots (white) in the Bavarian Forest National Park. Different letters indicate significant (</w:t>
      </w:r>
      <w:r w:rsidRPr="00E14107">
        <w:rPr>
          <w:rFonts w:cstheme="minorHAnsi"/>
          <w:color w:val="auto"/>
          <w:sz w:val="22"/>
          <w:szCs w:val="22"/>
          <w:lang w:val="en-GB"/>
        </w:rPr>
        <w:t>P</w:t>
      </w:r>
      <w:r w:rsidRPr="00E14107">
        <w:rPr>
          <w:rFonts w:cstheme="minorHAnsi"/>
          <w:i w:val="0"/>
          <w:iCs w:val="0"/>
          <w:color w:val="auto"/>
          <w:sz w:val="22"/>
          <w:szCs w:val="22"/>
          <w:lang w:val="en-GB"/>
        </w:rPr>
        <w:t xml:space="preserve"> &lt; 0.05) differences between treatments (mean ± 1 SE</w:t>
      </w:r>
      <w:r w:rsidR="00421F85">
        <w:rPr>
          <w:rFonts w:cstheme="minorHAnsi"/>
          <w:i w:val="0"/>
          <w:iCs w:val="0"/>
          <w:color w:val="auto"/>
          <w:sz w:val="22"/>
          <w:szCs w:val="22"/>
          <w:lang w:val="en-GB"/>
        </w:rPr>
        <w:t>).</w:t>
      </w:r>
    </w:p>
    <w:p w14:paraId="1F6422C2" w14:textId="20432D65" w:rsidR="00F904FF" w:rsidRDefault="00F904FF" w:rsidP="00F904FF">
      <w:pPr>
        <w:spacing w:after="160"/>
        <w:rPr>
          <w:rFonts w:asciiTheme="minorHAnsi" w:hAnsiTheme="minorHAnsi" w:cstheme="minorHAnsi"/>
          <w:sz w:val="22"/>
          <w:szCs w:val="22"/>
          <w:lang w:val="en-GB"/>
        </w:rPr>
      </w:pPr>
      <w:r w:rsidRPr="00E14107">
        <w:rPr>
          <w:rFonts w:asciiTheme="minorHAnsi" w:hAnsiTheme="minorHAnsi" w:cstheme="minorHAnsi"/>
          <w:sz w:val="22"/>
          <w:szCs w:val="22"/>
          <w:lang w:val="en-GB"/>
        </w:rPr>
        <w:br w:type="page"/>
      </w:r>
    </w:p>
    <w:p w14:paraId="4C313C0E" w14:textId="720EA154" w:rsidR="00A6441E" w:rsidRDefault="00A6441E" w:rsidP="002C57FF">
      <w:pPr>
        <w:spacing w:after="160"/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A6441E">
        <w:rPr>
          <w:rFonts w:asciiTheme="minorHAnsi" w:hAnsiTheme="minorHAnsi" w:cstheme="minorHAnsi"/>
          <w:noProof/>
          <w:sz w:val="22"/>
          <w:szCs w:val="22"/>
          <w:lang w:val="en-US"/>
        </w:rPr>
        <w:lastRenderedPageBreak/>
        <w:drawing>
          <wp:inline distT="0" distB="0" distL="0" distR="0" wp14:anchorId="619D4187" wp14:editId="2245FD2E">
            <wp:extent cx="5206621" cy="3460512"/>
            <wp:effectExtent l="0" t="0" r="0" b="6985"/>
            <wp:docPr id="3" name="Grafik 3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isch enthält.&#10;&#10;Automatisch generierte Beschreibu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14813" cy="346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008A1" w14:textId="3E8B7F91" w:rsidR="00A6441E" w:rsidRDefault="00A6441E" w:rsidP="00F904FF">
      <w:pPr>
        <w:spacing w:after="160"/>
        <w:rPr>
          <w:rFonts w:asciiTheme="minorHAnsi" w:hAnsiTheme="minorHAnsi" w:cstheme="minorHAnsi"/>
          <w:sz w:val="22"/>
          <w:szCs w:val="22"/>
          <w:lang w:val="en-GB"/>
        </w:rPr>
      </w:pPr>
    </w:p>
    <w:p w14:paraId="7C24E3F3" w14:textId="1148C623" w:rsidR="00A6441E" w:rsidRPr="005613C4" w:rsidRDefault="00A6441E" w:rsidP="00A6441E">
      <w:pPr>
        <w:pStyle w:val="Caption"/>
        <w:spacing w:after="120" w:line="360" w:lineRule="auto"/>
        <w:jc w:val="both"/>
        <w:rPr>
          <w:rFonts w:cstheme="minorHAnsi"/>
          <w:color w:val="auto"/>
          <w:sz w:val="22"/>
          <w:szCs w:val="22"/>
          <w:lang w:val="en-GB"/>
        </w:rPr>
      </w:pPr>
      <w:r w:rsidRPr="00C0528C">
        <w:rPr>
          <w:rFonts w:cstheme="minorHAnsi"/>
          <w:b/>
          <w:bCs/>
          <w:i w:val="0"/>
          <w:iCs w:val="0"/>
          <w:color w:val="auto"/>
          <w:sz w:val="22"/>
          <w:szCs w:val="22"/>
          <w:lang w:val="en-GB"/>
        </w:rPr>
        <w:t>Fig. S</w:t>
      </w:r>
      <w:r>
        <w:rPr>
          <w:rFonts w:cstheme="minorHAnsi"/>
          <w:b/>
          <w:bCs/>
          <w:i w:val="0"/>
          <w:iCs w:val="0"/>
          <w:color w:val="auto"/>
          <w:sz w:val="22"/>
          <w:szCs w:val="22"/>
          <w:lang w:val="en-GB"/>
        </w:rPr>
        <w:t>3</w:t>
      </w:r>
      <w:r>
        <w:rPr>
          <w:rFonts w:cstheme="minorHAnsi"/>
          <w:i w:val="0"/>
          <w:iCs w:val="0"/>
          <w:color w:val="auto"/>
          <w:sz w:val="22"/>
          <w:szCs w:val="22"/>
          <w:lang w:val="en-GB"/>
        </w:rPr>
        <w:t xml:space="preserve"> </w:t>
      </w:r>
      <w:r w:rsidRPr="00A6441E">
        <w:rPr>
          <w:rFonts w:cstheme="minorHAnsi"/>
          <w:i w:val="0"/>
          <w:iCs w:val="0"/>
          <w:color w:val="auto"/>
          <w:sz w:val="22"/>
          <w:szCs w:val="22"/>
          <w:lang w:val="en-GB"/>
        </w:rPr>
        <w:t xml:space="preserve">Heatmaps of linear regression models between relative abundance (%) of ectomycorrhizal </w:t>
      </w:r>
      <w:r>
        <w:rPr>
          <w:rFonts w:cstheme="minorHAnsi"/>
          <w:i w:val="0"/>
          <w:iCs w:val="0"/>
          <w:color w:val="auto"/>
          <w:sz w:val="22"/>
          <w:szCs w:val="22"/>
          <w:lang w:val="en-GB"/>
        </w:rPr>
        <w:t xml:space="preserve">(a) </w:t>
      </w:r>
      <w:r w:rsidRPr="00A6441E">
        <w:rPr>
          <w:rFonts w:cstheme="minorHAnsi"/>
          <w:i w:val="0"/>
          <w:iCs w:val="0"/>
          <w:color w:val="auto"/>
          <w:sz w:val="22"/>
          <w:szCs w:val="22"/>
          <w:lang w:val="en-GB"/>
        </w:rPr>
        <w:t xml:space="preserve">and saprotrophic </w:t>
      </w:r>
      <w:r>
        <w:rPr>
          <w:rFonts w:cstheme="minorHAnsi"/>
          <w:i w:val="0"/>
          <w:iCs w:val="0"/>
          <w:color w:val="auto"/>
          <w:sz w:val="22"/>
          <w:szCs w:val="22"/>
          <w:lang w:val="en-GB"/>
        </w:rPr>
        <w:t xml:space="preserve">(b) </w:t>
      </w:r>
      <w:r w:rsidRPr="00A6441E">
        <w:rPr>
          <w:rFonts w:cstheme="minorHAnsi"/>
          <w:i w:val="0"/>
          <w:iCs w:val="0"/>
          <w:color w:val="auto"/>
          <w:sz w:val="22"/>
          <w:szCs w:val="22"/>
          <w:lang w:val="en-GB"/>
        </w:rPr>
        <w:t>fungi and soil enzymatic activities (nmol g</w:t>
      </w:r>
      <w:r w:rsidRPr="002C57FF">
        <w:rPr>
          <w:rFonts w:cstheme="minorHAnsi"/>
          <w:i w:val="0"/>
          <w:iCs w:val="0"/>
          <w:color w:val="auto"/>
          <w:sz w:val="22"/>
          <w:szCs w:val="22"/>
          <w:vertAlign w:val="superscript"/>
          <w:lang w:val="en-GB"/>
        </w:rPr>
        <w:t>-1</w:t>
      </w:r>
      <w:r w:rsidRPr="00A6441E">
        <w:rPr>
          <w:rFonts w:cstheme="minorHAnsi"/>
          <w:i w:val="0"/>
          <w:iCs w:val="0"/>
          <w:color w:val="auto"/>
          <w:sz w:val="22"/>
          <w:szCs w:val="22"/>
          <w:lang w:val="en-GB"/>
        </w:rPr>
        <w:t xml:space="preserve"> h</w:t>
      </w:r>
      <w:r w:rsidRPr="002C57FF">
        <w:rPr>
          <w:rFonts w:cstheme="minorHAnsi"/>
          <w:i w:val="0"/>
          <w:iCs w:val="0"/>
          <w:color w:val="auto"/>
          <w:sz w:val="22"/>
          <w:szCs w:val="22"/>
          <w:vertAlign w:val="superscript"/>
          <w:lang w:val="en-GB"/>
        </w:rPr>
        <w:t>-1</w:t>
      </w:r>
      <w:r w:rsidRPr="00A6441E">
        <w:rPr>
          <w:rFonts w:cstheme="minorHAnsi"/>
          <w:i w:val="0"/>
          <w:iCs w:val="0"/>
          <w:color w:val="auto"/>
          <w:sz w:val="22"/>
          <w:szCs w:val="22"/>
          <w:lang w:val="en-GB"/>
        </w:rPr>
        <w:t>) in litter, organic, mineral topsoil, and mineral subsoil layers among intact plots in the Bavarian Forest National Park. P-values are given, and significant (P &lt; 0.05) relations are indicated in bold. Colour intensity of heatmaps indicates R</w:t>
      </w:r>
      <w:r w:rsidRPr="002C57FF">
        <w:rPr>
          <w:rFonts w:cstheme="minorHAnsi"/>
          <w:i w:val="0"/>
          <w:iCs w:val="0"/>
          <w:color w:val="auto"/>
          <w:sz w:val="22"/>
          <w:szCs w:val="22"/>
          <w:vertAlign w:val="superscript"/>
          <w:lang w:val="en-GB"/>
        </w:rPr>
        <w:t>2</w:t>
      </w:r>
      <w:r w:rsidRPr="00A6441E">
        <w:rPr>
          <w:rFonts w:cstheme="minorHAnsi"/>
          <w:i w:val="0"/>
          <w:iCs w:val="0"/>
          <w:color w:val="auto"/>
          <w:sz w:val="22"/>
          <w:szCs w:val="22"/>
          <w:lang w:val="en-GB"/>
        </w:rPr>
        <w:t xml:space="preserve"> values and different colours indicate positive (blue) and negative (red) relationships, respectively. Abbreviations: AP, </w:t>
      </w:r>
      <w:bookmarkStart w:id="2" w:name="_Hlk87258087"/>
      <w:r w:rsidRPr="00A6441E">
        <w:rPr>
          <w:rFonts w:cstheme="minorHAnsi"/>
          <w:i w:val="0"/>
          <w:iCs w:val="0"/>
          <w:color w:val="auto"/>
          <w:sz w:val="22"/>
          <w:szCs w:val="22"/>
          <w:lang w:val="en-GB"/>
        </w:rPr>
        <w:t>acid phosphatase</w:t>
      </w:r>
      <w:bookmarkEnd w:id="2"/>
      <w:r>
        <w:rPr>
          <w:rFonts w:cstheme="minorHAnsi"/>
          <w:i w:val="0"/>
          <w:iCs w:val="0"/>
          <w:color w:val="auto"/>
          <w:sz w:val="22"/>
          <w:szCs w:val="22"/>
          <w:lang w:val="en-GB"/>
        </w:rPr>
        <w:t>;</w:t>
      </w:r>
      <w:r w:rsidRPr="00A6441E">
        <w:rPr>
          <w:rFonts w:cstheme="minorHAnsi"/>
          <w:i w:val="0"/>
          <w:iCs w:val="0"/>
          <w:color w:val="auto"/>
          <w:sz w:val="22"/>
          <w:szCs w:val="22"/>
          <w:lang w:val="en-GB"/>
        </w:rPr>
        <w:t xml:space="preserve"> BG, β-glucosidase; CEL, cellobiohydrolase; LAP, leucine-aminopeptidase; NAG, N-acetyl-β-D-glucosaminidase; POX, phenol oxidase; XYL, β-xylosidase</w:t>
      </w:r>
      <w:r>
        <w:rPr>
          <w:rFonts w:cstheme="minorHAnsi"/>
          <w:i w:val="0"/>
          <w:iCs w:val="0"/>
          <w:color w:val="auto"/>
          <w:sz w:val="22"/>
          <w:szCs w:val="22"/>
          <w:lang w:val="en-GB"/>
        </w:rPr>
        <w:t>.</w:t>
      </w:r>
      <w:r w:rsidRPr="00A6441E">
        <w:rPr>
          <w:rFonts w:cstheme="minorHAnsi"/>
          <w:i w:val="0"/>
          <w:iCs w:val="0"/>
          <w:color w:val="auto"/>
          <w:sz w:val="22"/>
          <w:szCs w:val="22"/>
          <w:lang w:val="en-GB"/>
        </w:rPr>
        <w:t xml:space="preserve"> </w:t>
      </w:r>
    </w:p>
    <w:p w14:paraId="08A9A157" w14:textId="6E9F3AE7" w:rsidR="00A6441E" w:rsidRDefault="00A6441E" w:rsidP="00F904FF">
      <w:pPr>
        <w:spacing w:after="160"/>
        <w:rPr>
          <w:rFonts w:asciiTheme="minorHAnsi" w:hAnsiTheme="minorHAnsi" w:cstheme="minorHAnsi"/>
          <w:sz w:val="22"/>
          <w:szCs w:val="22"/>
          <w:lang w:val="en-GB"/>
        </w:rPr>
      </w:pPr>
    </w:p>
    <w:p w14:paraId="6443182F" w14:textId="7D03B7A9" w:rsidR="00A6441E" w:rsidRDefault="00A6441E" w:rsidP="00A6441E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br w:type="page"/>
      </w:r>
    </w:p>
    <w:p w14:paraId="5A752BA0" w14:textId="0410735C" w:rsidR="00DE1593" w:rsidRDefault="00153212" w:rsidP="00F904FF">
      <w:pPr>
        <w:spacing w:after="160"/>
        <w:rPr>
          <w:rFonts w:asciiTheme="minorHAnsi" w:hAnsiTheme="minorHAnsi" w:cstheme="minorHAnsi"/>
          <w:sz w:val="22"/>
          <w:szCs w:val="22"/>
          <w:lang w:val="en-GB"/>
        </w:rPr>
      </w:pPr>
      <w:r w:rsidRPr="00153212">
        <w:rPr>
          <w:rFonts w:asciiTheme="minorHAnsi" w:hAnsiTheme="minorHAnsi" w:cstheme="minorHAnsi"/>
          <w:noProof/>
          <w:sz w:val="22"/>
          <w:szCs w:val="22"/>
          <w:lang w:val="en-US"/>
        </w:rPr>
        <w:lastRenderedPageBreak/>
        <w:drawing>
          <wp:inline distT="0" distB="0" distL="0" distR="0" wp14:anchorId="06263C09" wp14:editId="52AAF1BA">
            <wp:extent cx="5943600" cy="278955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E81BC" w14:textId="353CBEBA" w:rsidR="00DE1593" w:rsidRDefault="00DE1593" w:rsidP="00F904FF">
      <w:pPr>
        <w:spacing w:after="160"/>
        <w:rPr>
          <w:rFonts w:asciiTheme="minorHAnsi" w:hAnsiTheme="minorHAnsi" w:cstheme="minorHAnsi"/>
          <w:sz w:val="22"/>
          <w:szCs w:val="22"/>
          <w:lang w:val="en-GB"/>
        </w:rPr>
      </w:pPr>
    </w:p>
    <w:p w14:paraId="455F9359" w14:textId="2FD3A279" w:rsidR="00153212" w:rsidRPr="005613C4" w:rsidRDefault="00DE1593" w:rsidP="00153212">
      <w:pPr>
        <w:pStyle w:val="Caption"/>
        <w:spacing w:after="120" w:line="360" w:lineRule="auto"/>
        <w:jc w:val="both"/>
        <w:rPr>
          <w:rFonts w:cstheme="minorHAnsi"/>
          <w:color w:val="auto"/>
          <w:sz w:val="22"/>
          <w:szCs w:val="22"/>
          <w:lang w:val="en-GB"/>
        </w:rPr>
      </w:pPr>
      <w:r w:rsidRPr="00C0528C">
        <w:rPr>
          <w:rFonts w:cstheme="minorHAnsi"/>
          <w:b/>
          <w:bCs/>
          <w:i w:val="0"/>
          <w:iCs w:val="0"/>
          <w:color w:val="auto"/>
          <w:sz w:val="22"/>
          <w:szCs w:val="22"/>
          <w:lang w:val="en-GB"/>
        </w:rPr>
        <w:t xml:space="preserve">Fig. </w:t>
      </w:r>
      <w:bookmarkStart w:id="3" w:name="_Hlk72183057"/>
      <w:r w:rsidR="00A6441E" w:rsidRPr="00C0528C">
        <w:rPr>
          <w:rFonts w:cstheme="minorHAnsi"/>
          <w:b/>
          <w:bCs/>
          <w:i w:val="0"/>
          <w:iCs w:val="0"/>
          <w:color w:val="auto"/>
          <w:sz w:val="22"/>
          <w:szCs w:val="22"/>
          <w:lang w:val="en-GB"/>
        </w:rPr>
        <w:t>S</w:t>
      </w:r>
      <w:r w:rsidR="00A6441E">
        <w:rPr>
          <w:rFonts w:cstheme="minorHAnsi"/>
          <w:b/>
          <w:bCs/>
          <w:i w:val="0"/>
          <w:iCs w:val="0"/>
          <w:color w:val="auto"/>
          <w:sz w:val="22"/>
          <w:szCs w:val="22"/>
          <w:lang w:val="en-GB"/>
        </w:rPr>
        <w:t>4</w:t>
      </w:r>
      <w:r w:rsidR="00A6441E">
        <w:rPr>
          <w:rFonts w:cstheme="minorHAnsi"/>
          <w:i w:val="0"/>
          <w:iCs w:val="0"/>
          <w:color w:val="auto"/>
          <w:sz w:val="22"/>
          <w:szCs w:val="22"/>
          <w:lang w:val="en-GB"/>
        </w:rPr>
        <w:t xml:space="preserve"> </w:t>
      </w:r>
      <w:r w:rsidR="00153212">
        <w:rPr>
          <w:rFonts w:cstheme="minorHAnsi"/>
          <w:i w:val="0"/>
          <w:iCs w:val="0"/>
          <w:color w:val="auto"/>
          <w:sz w:val="22"/>
          <w:szCs w:val="22"/>
          <w:lang w:val="en-GB"/>
        </w:rPr>
        <w:t>Heatmaps of linear regression models between relative abundance (%) of other symbiotic fungi (e.g. arbuscular mycorrhizal associations) and plant pathogenic fungi and soil enzymatic activities (nmol g</w:t>
      </w:r>
      <w:r w:rsidR="00153212" w:rsidRPr="00397A4C">
        <w:rPr>
          <w:rFonts w:cstheme="minorHAnsi"/>
          <w:i w:val="0"/>
          <w:iCs w:val="0"/>
          <w:color w:val="auto"/>
          <w:sz w:val="22"/>
          <w:szCs w:val="22"/>
          <w:vertAlign w:val="superscript"/>
          <w:lang w:val="en-GB"/>
        </w:rPr>
        <w:t>-1</w:t>
      </w:r>
      <w:r w:rsidR="00153212">
        <w:rPr>
          <w:rFonts w:cstheme="minorHAnsi"/>
          <w:i w:val="0"/>
          <w:iCs w:val="0"/>
          <w:color w:val="auto"/>
          <w:sz w:val="22"/>
          <w:szCs w:val="22"/>
          <w:lang w:val="en-GB"/>
        </w:rPr>
        <w:t xml:space="preserve"> h</w:t>
      </w:r>
      <w:r w:rsidR="00153212" w:rsidRPr="00397A4C">
        <w:rPr>
          <w:rFonts w:cstheme="minorHAnsi"/>
          <w:i w:val="0"/>
          <w:iCs w:val="0"/>
          <w:color w:val="auto"/>
          <w:sz w:val="22"/>
          <w:szCs w:val="22"/>
          <w:vertAlign w:val="superscript"/>
          <w:lang w:val="en-GB"/>
        </w:rPr>
        <w:t>-1</w:t>
      </w:r>
      <w:r w:rsidR="00153212">
        <w:rPr>
          <w:rFonts w:cstheme="minorHAnsi"/>
          <w:i w:val="0"/>
          <w:iCs w:val="0"/>
          <w:color w:val="auto"/>
          <w:sz w:val="22"/>
          <w:szCs w:val="22"/>
          <w:lang w:val="en-GB"/>
        </w:rPr>
        <w:t xml:space="preserve">) in litter, organic, mineral </w:t>
      </w:r>
      <w:r w:rsidR="00153212" w:rsidRPr="001A6990">
        <w:rPr>
          <w:rFonts w:cstheme="minorHAnsi"/>
          <w:i w:val="0"/>
          <w:iCs w:val="0"/>
          <w:color w:val="auto"/>
          <w:sz w:val="22"/>
          <w:szCs w:val="22"/>
          <w:lang w:val="en-GB"/>
        </w:rPr>
        <w:t>topsoil, and mineral subsoil layers</w:t>
      </w:r>
      <w:r w:rsidR="00153212">
        <w:rPr>
          <w:rFonts w:cstheme="minorHAnsi"/>
          <w:i w:val="0"/>
          <w:iCs w:val="0"/>
          <w:color w:val="auto"/>
          <w:sz w:val="22"/>
          <w:szCs w:val="22"/>
          <w:lang w:val="en-GB"/>
        </w:rPr>
        <w:t xml:space="preserve"> among intact</w:t>
      </w:r>
      <w:r w:rsidR="00153212" w:rsidRPr="0061328C">
        <w:rPr>
          <w:rFonts w:cstheme="minorHAnsi"/>
          <w:i w:val="0"/>
          <w:iCs w:val="0"/>
          <w:color w:val="auto"/>
          <w:sz w:val="22"/>
          <w:szCs w:val="22"/>
          <w:lang w:val="en-GB"/>
        </w:rPr>
        <w:t xml:space="preserve"> </w:t>
      </w:r>
      <w:r w:rsidR="00153212">
        <w:rPr>
          <w:rFonts w:cstheme="minorHAnsi"/>
          <w:i w:val="0"/>
          <w:iCs w:val="0"/>
          <w:color w:val="auto"/>
          <w:sz w:val="22"/>
          <w:szCs w:val="22"/>
          <w:lang w:val="en-GB"/>
        </w:rPr>
        <w:t xml:space="preserve">and disturbed plots (a,c) and disturbed plots only (b,d) in the Bavarian Forest National Park. P-values are given, and significant </w:t>
      </w:r>
      <w:r w:rsidR="00153212" w:rsidRPr="001A6990">
        <w:rPr>
          <w:rFonts w:cstheme="minorHAnsi"/>
          <w:i w:val="0"/>
          <w:iCs w:val="0"/>
          <w:color w:val="auto"/>
          <w:sz w:val="22"/>
          <w:szCs w:val="22"/>
          <w:lang w:val="en-GB"/>
        </w:rPr>
        <w:t>(</w:t>
      </w:r>
      <w:r w:rsidR="00153212" w:rsidRPr="001A6990">
        <w:rPr>
          <w:rFonts w:cstheme="minorHAnsi"/>
          <w:iCs w:val="0"/>
          <w:color w:val="auto"/>
          <w:sz w:val="22"/>
          <w:szCs w:val="22"/>
          <w:lang w:val="en-GB"/>
        </w:rPr>
        <w:t>P</w:t>
      </w:r>
      <w:r w:rsidR="00153212" w:rsidRPr="001A6990">
        <w:rPr>
          <w:rFonts w:cstheme="minorHAnsi"/>
          <w:i w:val="0"/>
          <w:iCs w:val="0"/>
          <w:color w:val="auto"/>
          <w:sz w:val="22"/>
          <w:szCs w:val="22"/>
          <w:lang w:val="en-GB"/>
        </w:rPr>
        <w:t xml:space="preserve"> &lt; 0.05)</w:t>
      </w:r>
      <w:r w:rsidR="00153212">
        <w:rPr>
          <w:rFonts w:cstheme="minorHAnsi"/>
          <w:i w:val="0"/>
          <w:iCs w:val="0"/>
          <w:color w:val="auto"/>
          <w:sz w:val="22"/>
          <w:szCs w:val="22"/>
          <w:lang w:val="en-GB"/>
        </w:rPr>
        <w:t xml:space="preserve"> relations are indicated in bold. Colour intensity of heatmaps indicates R</w:t>
      </w:r>
      <w:r w:rsidR="00153212" w:rsidRPr="005613C4">
        <w:rPr>
          <w:rFonts w:cstheme="minorHAnsi"/>
          <w:i w:val="0"/>
          <w:iCs w:val="0"/>
          <w:color w:val="auto"/>
          <w:sz w:val="22"/>
          <w:szCs w:val="22"/>
          <w:vertAlign w:val="superscript"/>
          <w:lang w:val="en-GB"/>
        </w:rPr>
        <w:t>2</w:t>
      </w:r>
      <w:r w:rsidR="00153212">
        <w:rPr>
          <w:rFonts w:cstheme="minorHAnsi"/>
          <w:i w:val="0"/>
          <w:iCs w:val="0"/>
          <w:color w:val="auto"/>
          <w:sz w:val="22"/>
          <w:szCs w:val="22"/>
          <w:lang w:val="en-GB"/>
        </w:rPr>
        <w:t xml:space="preserve"> values and different colours indicate positive (blue) and negative (red) relationships, respectively. Abbreviatio</w:t>
      </w:r>
      <w:r w:rsidR="00153212" w:rsidRPr="005B2211">
        <w:rPr>
          <w:rFonts w:cstheme="minorHAnsi"/>
          <w:i w:val="0"/>
          <w:iCs w:val="0"/>
          <w:color w:val="auto"/>
          <w:sz w:val="22"/>
          <w:szCs w:val="22"/>
          <w:lang w:val="en-GB"/>
        </w:rPr>
        <w:t>ns: BG</w:t>
      </w:r>
      <w:r w:rsidR="00153212" w:rsidRPr="008039DF">
        <w:rPr>
          <w:rFonts w:cstheme="minorHAnsi"/>
          <w:i w:val="0"/>
          <w:iCs w:val="0"/>
          <w:color w:val="auto"/>
          <w:sz w:val="22"/>
          <w:szCs w:val="22"/>
          <w:lang w:val="en-GB"/>
        </w:rPr>
        <w:t xml:space="preserve">, </w:t>
      </w:r>
      <w:r w:rsidR="00153212" w:rsidRPr="005613C4">
        <w:rPr>
          <w:rFonts w:cstheme="minorHAnsi"/>
          <w:i w:val="0"/>
          <w:iCs w:val="0"/>
          <w:color w:val="auto"/>
          <w:sz w:val="22"/>
          <w:szCs w:val="22"/>
          <w:lang w:val="en-GB"/>
        </w:rPr>
        <w:t xml:space="preserve">β-glucosidase; CEL, cellobiohydrolase; XYL, β-xylosidase; POX, phenol oxidase; LAP, leucine-aminopeptidase; NAG, N-acetyl-β-D-glucosaminidase; AP, acid phosphatase. </w:t>
      </w:r>
      <w:bookmarkEnd w:id="3"/>
    </w:p>
    <w:p w14:paraId="766DA508" w14:textId="7EA4A721" w:rsidR="00DE1593" w:rsidRPr="00166097" w:rsidRDefault="00DE1593" w:rsidP="00C0528C">
      <w:pPr>
        <w:pStyle w:val="Caption"/>
        <w:spacing w:after="120" w:line="360" w:lineRule="auto"/>
        <w:jc w:val="both"/>
        <w:rPr>
          <w:rFonts w:cstheme="minorHAnsi"/>
          <w:sz w:val="22"/>
          <w:szCs w:val="22"/>
          <w:lang w:val="en-GB"/>
        </w:rPr>
      </w:pPr>
    </w:p>
    <w:p w14:paraId="2875886B" w14:textId="77777777" w:rsidR="00F904FF" w:rsidRPr="00E14107" w:rsidRDefault="00F904FF" w:rsidP="00F904FF">
      <w:pPr>
        <w:spacing w:after="160"/>
        <w:rPr>
          <w:rFonts w:asciiTheme="minorHAnsi" w:hAnsiTheme="minorHAnsi" w:cstheme="minorHAnsi"/>
          <w:sz w:val="22"/>
          <w:szCs w:val="22"/>
          <w:lang w:val="en-GB"/>
        </w:rPr>
      </w:pPr>
    </w:p>
    <w:p w14:paraId="3FFF411F" w14:textId="1DB8E4A4" w:rsidR="00F904FF" w:rsidRPr="00E14107" w:rsidRDefault="008860E8" w:rsidP="00F904FF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860E8">
        <w:rPr>
          <w:noProof/>
        </w:rPr>
        <w:lastRenderedPageBreak/>
        <w:t xml:space="preserve"> </w:t>
      </w:r>
      <w:r w:rsidR="002F23B8" w:rsidRPr="002F23B8">
        <w:rPr>
          <w:noProof/>
          <w:lang w:val="en-US"/>
        </w:rPr>
        <w:drawing>
          <wp:inline distT="0" distB="0" distL="0" distR="0" wp14:anchorId="59283760" wp14:editId="0F35E87B">
            <wp:extent cx="5943600" cy="221678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FEBC8" w14:textId="6EEADF72" w:rsidR="00C66E62" w:rsidRDefault="00F904FF" w:rsidP="00C66E62">
      <w:pPr>
        <w:pStyle w:val="Caption"/>
        <w:spacing w:after="120" w:line="360" w:lineRule="auto"/>
        <w:jc w:val="both"/>
        <w:rPr>
          <w:rFonts w:cstheme="minorHAnsi"/>
          <w:sz w:val="22"/>
          <w:szCs w:val="22"/>
          <w:lang w:val="en-GB"/>
        </w:rPr>
      </w:pPr>
      <w:r w:rsidRPr="00E14107">
        <w:rPr>
          <w:rFonts w:cstheme="minorHAnsi"/>
          <w:b/>
          <w:bCs/>
          <w:i w:val="0"/>
          <w:iCs w:val="0"/>
          <w:color w:val="auto"/>
          <w:sz w:val="22"/>
          <w:szCs w:val="22"/>
          <w:lang w:val="en-GB"/>
        </w:rPr>
        <w:t xml:space="preserve">Fig. </w:t>
      </w:r>
      <w:r w:rsidR="00A6441E" w:rsidRPr="00E14107">
        <w:rPr>
          <w:rFonts w:cstheme="minorHAnsi"/>
          <w:b/>
          <w:bCs/>
          <w:i w:val="0"/>
          <w:iCs w:val="0"/>
          <w:color w:val="auto"/>
          <w:sz w:val="22"/>
          <w:szCs w:val="22"/>
          <w:lang w:val="en-GB"/>
        </w:rPr>
        <w:t>S</w:t>
      </w:r>
      <w:r w:rsidR="00A6441E">
        <w:rPr>
          <w:rFonts w:cstheme="minorHAnsi"/>
          <w:b/>
          <w:bCs/>
          <w:i w:val="0"/>
          <w:iCs w:val="0"/>
          <w:color w:val="auto"/>
          <w:sz w:val="22"/>
          <w:szCs w:val="22"/>
          <w:lang w:val="en-GB"/>
        </w:rPr>
        <w:t>5</w:t>
      </w:r>
      <w:r w:rsidR="00A6441E" w:rsidRPr="00E14107">
        <w:rPr>
          <w:rFonts w:cstheme="minorHAnsi"/>
          <w:i w:val="0"/>
          <w:iCs w:val="0"/>
          <w:color w:val="auto"/>
          <w:sz w:val="22"/>
          <w:szCs w:val="22"/>
          <w:lang w:val="en-GB"/>
        </w:rPr>
        <w:t xml:space="preserve"> </w:t>
      </w:r>
      <w:r w:rsidR="002F23B8">
        <w:rPr>
          <w:rFonts w:cstheme="minorHAnsi"/>
          <w:i w:val="0"/>
          <w:iCs w:val="0"/>
          <w:color w:val="auto"/>
          <w:sz w:val="22"/>
          <w:szCs w:val="22"/>
          <w:lang w:val="en-GB"/>
        </w:rPr>
        <w:t>Heatmaps of linear regression models between</w:t>
      </w:r>
      <w:r w:rsidR="00C66E62">
        <w:rPr>
          <w:rFonts w:cstheme="minorHAnsi"/>
          <w:i w:val="0"/>
          <w:iCs w:val="0"/>
          <w:color w:val="auto"/>
          <w:sz w:val="22"/>
          <w:szCs w:val="22"/>
          <w:lang w:val="en-GB"/>
        </w:rPr>
        <w:t xml:space="preserve"> soil C (a) and N (b) stocks (kg m</w:t>
      </w:r>
      <w:r w:rsidR="00C66E62" w:rsidRPr="00C0528C">
        <w:rPr>
          <w:rFonts w:cstheme="minorHAnsi"/>
          <w:i w:val="0"/>
          <w:iCs w:val="0"/>
          <w:color w:val="auto"/>
          <w:sz w:val="22"/>
          <w:szCs w:val="22"/>
          <w:vertAlign w:val="superscript"/>
          <w:lang w:val="en-GB"/>
        </w:rPr>
        <w:t>-2</w:t>
      </w:r>
      <w:r w:rsidR="00C66E62">
        <w:rPr>
          <w:rFonts w:cstheme="minorHAnsi"/>
          <w:i w:val="0"/>
          <w:iCs w:val="0"/>
          <w:color w:val="auto"/>
          <w:sz w:val="22"/>
          <w:szCs w:val="22"/>
          <w:lang w:val="en-GB"/>
        </w:rPr>
        <w:t xml:space="preserve">) in litter, organic, mineral </w:t>
      </w:r>
      <w:r w:rsidR="00C66E62" w:rsidRPr="001A6990">
        <w:rPr>
          <w:rFonts w:cstheme="minorHAnsi"/>
          <w:i w:val="0"/>
          <w:iCs w:val="0"/>
          <w:color w:val="auto"/>
          <w:sz w:val="22"/>
          <w:szCs w:val="22"/>
          <w:lang w:val="en-GB"/>
        </w:rPr>
        <w:t>topsoil, and mineral subsoil layers</w:t>
      </w:r>
      <w:r w:rsidR="00C66E62">
        <w:rPr>
          <w:rFonts w:cstheme="minorHAnsi"/>
          <w:i w:val="0"/>
          <w:iCs w:val="0"/>
          <w:color w:val="auto"/>
          <w:sz w:val="22"/>
          <w:szCs w:val="22"/>
          <w:lang w:val="en-GB"/>
        </w:rPr>
        <w:t xml:space="preserve"> and tree-, deadwood</w:t>
      </w:r>
      <w:r w:rsidR="003242B3">
        <w:rPr>
          <w:rFonts w:cstheme="minorHAnsi"/>
          <w:i w:val="0"/>
          <w:iCs w:val="0"/>
          <w:color w:val="auto"/>
          <w:sz w:val="22"/>
          <w:szCs w:val="22"/>
          <w:lang w:val="en-GB"/>
        </w:rPr>
        <w:t>-</w:t>
      </w:r>
      <w:r w:rsidR="00C66E62">
        <w:rPr>
          <w:rFonts w:cstheme="minorHAnsi"/>
          <w:i w:val="0"/>
          <w:iCs w:val="0"/>
          <w:color w:val="auto"/>
          <w:sz w:val="22"/>
          <w:szCs w:val="22"/>
          <w:lang w:val="en-GB"/>
        </w:rPr>
        <w:t xml:space="preserve">, and grass parameters among salvage logged and deadwood retention plots in the Bavarian Forest National Park. </w:t>
      </w:r>
      <w:r w:rsidR="00AD29D0">
        <w:rPr>
          <w:rFonts w:cstheme="minorHAnsi"/>
          <w:i w:val="0"/>
          <w:iCs w:val="0"/>
          <w:color w:val="auto"/>
          <w:sz w:val="22"/>
          <w:szCs w:val="22"/>
          <w:lang w:val="en-GB"/>
        </w:rPr>
        <w:t xml:space="preserve">P-values are given, and significant </w:t>
      </w:r>
      <w:r w:rsidR="00AD29D0" w:rsidRPr="001A6990">
        <w:rPr>
          <w:rFonts w:cstheme="minorHAnsi"/>
          <w:i w:val="0"/>
          <w:iCs w:val="0"/>
          <w:color w:val="auto"/>
          <w:sz w:val="22"/>
          <w:szCs w:val="22"/>
          <w:lang w:val="en-GB"/>
        </w:rPr>
        <w:t>(</w:t>
      </w:r>
      <w:r w:rsidR="00AD29D0" w:rsidRPr="001A6990">
        <w:rPr>
          <w:rFonts w:cstheme="minorHAnsi"/>
          <w:iCs w:val="0"/>
          <w:color w:val="auto"/>
          <w:sz w:val="22"/>
          <w:szCs w:val="22"/>
          <w:lang w:val="en-GB"/>
        </w:rPr>
        <w:t>P</w:t>
      </w:r>
      <w:r w:rsidR="00AD29D0" w:rsidRPr="001A6990">
        <w:rPr>
          <w:rFonts w:cstheme="minorHAnsi"/>
          <w:i w:val="0"/>
          <w:iCs w:val="0"/>
          <w:color w:val="auto"/>
          <w:sz w:val="22"/>
          <w:szCs w:val="22"/>
          <w:lang w:val="en-GB"/>
        </w:rPr>
        <w:t xml:space="preserve"> &lt; 0.05)</w:t>
      </w:r>
      <w:r w:rsidR="00AD29D0">
        <w:rPr>
          <w:rFonts w:cstheme="minorHAnsi"/>
          <w:i w:val="0"/>
          <w:iCs w:val="0"/>
          <w:color w:val="auto"/>
          <w:sz w:val="22"/>
          <w:szCs w:val="22"/>
          <w:lang w:val="en-GB"/>
        </w:rPr>
        <w:t xml:space="preserve"> relations are indicated in bold. Colour intensity of heatmaps indicates R</w:t>
      </w:r>
      <w:r w:rsidR="00AD29D0" w:rsidRPr="005613C4">
        <w:rPr>
          <w:rFonts w:cstheme="minorHAnsi"/>
          <w:i w:val="0"/>
          <w:iCs w:val="0"/>
          <w:color w:val="auto"/>
          <w:sz w:val="22"/>
          <w:szCs w:val="22"/>
          <w:vertAlign w:val="superscript"/>
          <w:lang w:val="en-GB"/>
        </w:rPr>
        <w:t>2</w:t>
      </w:r>
      <w:r w:rsidR="00AD29D0">
        <w:rPr>
          <w:rFonts w:cstheme="minorHAnsi"/>
          <w:i w:val="0"/>
          <w:iCs w:val="0"/>
          <w:color w:val="auto"/>
          <w:sz w:val="22"/>
          <w:szCs w:val="22"/>
          <w:lang w:val="en-GB"/>
        </w:rPr>
        <w:t xml:space="preserve"> values and different colours indicate positive (blue) and negative (red) relationships, respectively. </w:t>
      </w:r>
      <w:r w:rsidR="00C66E62">
        <w:rPr>
          <w:rFonts w:cstheme="minorHAnsi"/>
          <w:i w:val="0"/>
          <w:iCs w:val="0"/>
          <w:color w:val="auto"/>
          <w:sz w:val="22"/>
          <w:szCs w:val="22"/>
          <w:lang w:val="en-GB"/>
        </w:rPr>
        <w:t>Abbreviatio</w:t>
      </w:r>
      <w:r w:rsidR="00C66E62" w:rsidRPr="005B2211">
        <w:rPr>
          <w:rFonts w:cstheme="minorHAnsi"/>
          <w:i w:val="0"/>
          <w:iCs w:val="0"/>
          <w:color w:val="auto"/>
          <w:sz w:val="22"/>
          <w:szCs w:val="22"/>
          <w:lang w:val="en-GB"/>
        </w:rPr>
        <w:t xml:space="preserve">ns: </w:t>
      </w:r>
      <w:r w:rsidR="00C66E62">
        <w:rPr>
          <w:rFonts w:cstheme="minorHAnsi"/>
          <w:i w:val="0"/>
          <w:iCs w:val="0"/>
          <w:color w:val="auto"/>
          <w:sz w:val="22"/>
          <w:szCs w:val="22"/>
          <w:lang w:val="en-GB"/>
        </w:rPr>
        <w:t>BM, biomass</w:t>
      </w:r>
      <w:r w:rsidR="00C66E62" w:rsidRPr="00AD29D0">
        <w:rPr>
          <w:rFonts w:cstheme="minorHAnsi"/>
          <w:i w:val="0"/>
          <w:iCs w:val="0"/>
          <w:color w:val="auto"/>
          <w:sz w:val="22"/>
          <w:szCs w:val="22"/>
          <w:lang w:val="en-GB"/>
        </w:rPr>
        <w:t xml:space="preserve">; DW, deadwood. </w:t>
      </w:r>
    </w:p>
    <w:p w14:paraId="3E720A58" w14:textId="33B8A81D" w:rsidR="00F904FF" w:rsidRPr="00E14107" w:rsidRDefault="00F904FF" w:rsidP="3679DEA7">
      <w:pPr>
        <w:pStyle w:val="Caption"/>
        <w:spacing w:after="120" w:line="360" w:lineRule="auto"/>
        <w:jc w:val="both"/>
        <w:rPr>
          <w:rFonts w:cstheme="minorHAnsi"/>
          <w:i w:val="0"/>
          <w:iCs w:val="0"/>
          <w:color w:val="auto"/>
          <w:sz w:val="22"/>
          <w:szCs w:val="22"/>
          <w:lang w:val="en-GB"/>
        </w:rPr>
      </w:pPr>
    </w:p>
    <w:p w14:paraId="3803A1C5" w14:textId="77777777" w:rsidR="00F904FF" w:rsidRPr="00E14107" w:rsidRDefault="00F904FF" w:rsidP="00F904FF">
      <w:pPr>
        <w:pStyle w:val="Caption"/>
        <w:spacing w:after="120" w:line="360" w:lineRule="auto"/>
        <w:jc w:val="both"/>
        <w:rPr>
          <w:rFonts w:cstheme="minorHAnsi"/>
          <w:i w:val="0"/>
          <w:iCs w:val="0"/>
          <w:color w:val="auto"/>
          <w:sz w:val="22"/>
          <w:szCs w:val="22"/>
          <w:lang w:val="en-GB"/>
        </w:rPr>
      </w:pPr>
    </w:p>
    <w:p w14:paraId="7E61C732" w14:textId="77777777" w:rsidR="00F904FF" w:rsidRPr="00E14107" w:rsidRDefault="00F904FF" w:rsidP="00F904FF">
      <w:pPr>
        <w:spacing w:after="160"/>
        <w:rPr>
          <w:rFonts w:asciiTheme="minorHAnsi" w:hAnsiTheme="minorHAnsi" w:cstheme="minorHAnsi"/>
          <w:sz w:val="22"/>
          <w:szCs w:val="22"/>
          <w:lang w:val="en-GB"/>
        </w:rPr>
      </w:pPr>
      <w:r w:rsidRPr="00E14107">
        <w:rPr>
          <w:rFonts w:asciiTheme="minorHAnsi" w:hAnsiTheme="minorHAnsi" w:cstheme="minorHAnsi"/>
          <w:sz w:val="22"/>
          <w:szCs w:val="22"/>
          <w:lang w:val="en-GB"/>
        </w:rPr>
        <w:br w:type="page"/>
      </w:r>
    </w:p>
    <w:p w14:paraId="495F6C12" w14:textId="3FB84106" w:rsidR="00F904FF" w:rsidRPr="00E14107" w:rsidRDefault="00F904FF" w:rsidP="3679DEA7">
      <w:pPr>
        <w:pStyle w:val="Caption"/>
        <w:spacing w:after="120" w:line="360" w:lineRule="auto"/>
        <w:jc w:val="both"/>
        <w:rPr>
          <w:rFonts w:cstheme="minorHAnsi"/>
          <w:i w:val="0"/>
          <w:iCs w:val="0"/>
          <w:color w:val="auto"/>
          <w:sz w:val="22"/>
          <w:szCs w:val="22"/>
          <w:lang w:val="en-GB"/>
        </w:rPr>
      </w:pPr>
      <w:r w:rsidRPr="00E14107">
        <w:rPr>
          <w:rFonts w:cstheme="minorHAnsi"/>
          <w:b/>
          <w:bCs/>
          <w:i w:val="0"/>
          <w:iCs w:val="0"/>
          <w:color w:val="auto"/>
          <w:sz w:val="22"/>
          <w:szCs w:val="22"/>
          <w:lang w:val="en-GB"/>
        </w:rPr>
        <w:lastRenderedPageBreak/>
        <w:t>Table S1</w:t>
      </w:r>
      <w:r w:rsidRPr="00E14107">
        <w:rPr>
          <w:rFonts w:cstheme="minorHAnsi"/>
          <w:i w:val="0"/>
          <w:iCs w:val="0"/>
          <w:color w:val="auto"/>
          <w:sz w:val="22"/>
          <w:szCs w:val="22"/>
          <w:lang w:val="en-GB"/>
        </w:rPr>
        <w:t xml:space="preserve"> List of fungal taxonomic groups including relative abundance and lifestyle/guild.</w:t>
      </w:r>
    </w:p>
    <w:p w14:paraId="6CC1BAF7" w14:textId="1AA36411" w:rsidR="00F904FF" w:rsidRPr="00E14107" w:rsidRDefault="00F904FF" w:rsidP="3679DE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4107">
        <w:rPr>
          <w:rFonts w:asciiTheme="minorHAnsi" w:hAnsiTheme="minorHAnsi" w:cstheme="minorHAnsi"/>
          <w:sz w:val="22"/>
          <w:szCs w:val="22"/>
        </w:rPr>
        <w:t>See the Supporting MS Excel file for associated data in separate sheets labelled Table S1</w:t>
      </w:r>
      <w:r w:rsidR="00C538DD" w:rsidRPr="00E14107">
        <w:rPr>
          <w:rFonts w:asciiTheme="minorHAnsi" w:hAnsiTheme="minorHAnsi" w:cstheme="minorHAnsi"/>
          <w:sz w:val="22"/>
          <w:szCs w:val="22"/>
        </w:rPr>
        <w:t>.</w:t>
      </w:r>
    </w:p>
    <w:p w14:paraId="5F2E7A0F" w14:textId="3C72A263" w:rsidR="00415D73" w:rsidRPr="00E14107" w:rsidRDefault="00415D73">
      <w:pPr>
        <w:rPr>
          <w:rFonts w:asciiTheme="minorHAnsi" w:hAnsiTheme="minorHAnsi" w:cstheme="minorHAnsi"/>
          <w:sz w:val="22"/>
          <w:szCs w:val="22"/>
        </w:rPr>
      </w:pPr>
      <w:r w:rsidRPr="00E14107">
        <w:rPr>
          <w:rFonts w:asciiTheme="minorHAnsi" w:hAnsiTheme="minorHAnsi" w:cstheme="minorHAnsi"/>
          <w:sz w:val="22"/>
          <w:szCs w:val="22"/>
        </w:rPr>
        <w:br w:type="page"/>
      </w:r>
    </w:p>
    <w:p w14:paraId="36B442C7" w14:textId="300146EF" w:rsidR="00F904FF" w:rsidRPr="00E14107" w:rsidRDefault="00C80F0D" w:rsidP="00415D7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4107">
        <w:rPr>
          <w:rFonts w:asciiTheme="minorHAnsi" w:hAnsiTheme="minorHAnsi" w:cstheme="minorHAnsi"/>
          <w:b/>
          <w:bCs/>
          <w:sz w:val="22"/>
          <w:szCs w:val="22"/>
        </w:rPr>
        <w:lastRenderedPageBreak/>
        <w:t>Methods</w:t>
      </w:r>
      <w:r w:rsidR="00415D73" w:rsidRPr="00E14107">
        <w:rPr>
          <w:rFonts w:asciiTheme="minorHAnsi" w:hAnsiTheme="minorHAnsi" w:cstheme="minorHAnsi"/>
          <w:b/>
          <w:bCs/>
          <w:sz w:val="22"/>
          <w:szCs w:val="22"/>
        </w:rPr>
        <w:t xml:space="preserve"> S1 </w:t>
      </w:r>
      <w:r w:rsidR="00415D73" w:rsidRPr="00E14107">
        <w:rPr>
          <w:rFonts w:asciiTheme="minorHAnsi" w:hAnsiTheme="minorHAnsi" w:cstheme="minorHAnsi"/>
          <w:sz w:val="22"/>
          <w:szCs w:val="22"/>
        </w:rPr>
        <w:t>Details on primers.</w:t>
      </w:r>
    </w:p>
    <w:p w14:paraId="0FC9BCE8" w14:textId="17B6043B" w:rsidR="00415D73" w:rsidRPr="00E14107" w:rsidRDefault="00415D73" w:rsidP="00415D7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14107">
        <w:rPr>
          <w:rFonts w:asciiTheme="minorHAnsi" w:hAnsiTheme="minorHAnsi" w:cstheme="minorHAnsi"/>
          <w:bCs/>
          <w:sz w:val="22"/>
          <w:szCs w:val="22"/>
        </w:rPr>
        <w:t xml:space="preserve">Primer mixes based on original primers ITS3 and ITS4 </w:t>
      </w:r>
      <w:r w:rsidR="00495E7E" w:rsidRPr="00E14107">
        <w:rPr>
          <w:rFonts w:asciiTheme="minorHAnsi" w:hAnsiTheme="minorHAnsi" w:cstheme="minorHAnsi"/>
          <w:bCs/>
          <w:sz w:val="22"/>
          <w:szCs w:val="22"/>
        </w:rPr>
        <w:fldChar w:fldCharType="begin"/>
      </w:r>
      <w:r w:rsidR="00F43561">
        <w:rPr>
          <w:rFonts w:asciiTheme="minorHAnsi" w:hAnsiTheme="minorHAnsi" w:cstheme="minorHAnsi"/>
          <w:bCs/>
          <w:sz w:val="22"/>
          <w:szCs w:val="22"/>
        </w:rPr>
        <w:instrText xml:space="preserve"> ADDIN EN.CITE &lt;EndNote&gt;&lt;Cite&gt;&lt;Author&gt;White&lt;/Author&gt;&lt;Year&gt;1990&lt;/Year&gt;&lt;RecNum&gt;2077&lt;/RecNum&gt;&lt;DisplayText&gt;(White et al., 1990)&lt;/DisplayText&gt;&lt;record&gt;&lt;rec-number&gt;2077&lt;/rec-number&gt;&lt;foreign-keys&gt;&lt;key app="EN" db-id="25vpftsti2sfvjepx9svwxsms52zzprfep2x" timestamp="1607682764"&gt;2077&lt;/key&gt;&lt;/foreign-keys&gt;&lt;ref-type name="Journal Article"&gt;17&lt;/ref-type&gt;&lt;contributors&gt;&lt;authors&gt;&lt;author&gt;White, T.J.&lt;/author&gt;&lt;author&gt;Bruns, T.&lt;/author&gt;&lt;author&gt;Lee, S.J.W.T.&lt;/author&gt;&lt;author&gt;Taylor, J.&lt;/author&gt;&lt;/authors&gt;&lt;/contributors&gt;&lt;titles&gt;&lt;title&gt;Amplification and direct sequencing of fungal ribosomal RNA genes for phylogenetics In: Innis MA, Gelfand DH, Sninsky JJ, White TJ, editors. PCR protocols: a guide to methods and applications&lt;/title&gt;&lt;secondary-title&gt;PCR Protocols: A guide to methods and applications&lt;/secondary-title&gt;&lt;/titles&gt;&lt;periodical&gt;&lt;full-title&gt;PCR protocols: a guide to methods and applications&lt;/full-title&gt;&lt;/periodical&gt;&lt;pages&gt;315-22&lt;/pages&gt;&lt;dates&gt;&lt;year&gt;1990&lt;/year&gt;&lt;/dates&gt;&lt;urls&gt;&lt;/urls&gt;&lt;/record&gt;&lt;/Cite&gt;&lt;/EndNote&gt;</w:instrText>
      </w:r>
      <w:r w:rsidR="00495E7E" w:rsidRPr="00E14107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F43561">
        <w:rPr>
          <w:rFonts w:asciiTheme="minorHAnsi" w:hAnsiTheme="minorHAnsi" w:cstheme="minorHAnsi"/>
          <w:bCs/>
          <w:noProof/>
          <w:sz w:val="22"/>
          <w:szCs w:val="22"/>
        </w:rPr>
        <w:t>(White et al., 1990)</w:t>
      </w:r>
      <w:r w:rsidR="00495E7E" w:rsidRPr="00E14107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E14107">
        <w:rPr>
          <w:rFonts w:asciiTheme="minorHAnsi" w:hAnsiTheme="minorHAnsi" w:cstheme="minorHAnsi"/>
          <w:bCs/>
          <w:sz w:val="22"/>
          <w:szCs w:val="22"/>
        </w:rPr>
        <w:t xml:space="preserve"> were used for amplification of the fungal ITS2 region from soil DNA samples</w:t>
      </w:r>
      <w:r w:rsidR="00421F8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21F85">
        <w:rPr>
          <w:rFonts w:asciiTheme="minorHAnsi" w:hAnsiTheme="minorHAnsi" w:cstheme="minorHAnsi"/>
          <w:bCs/>
          <w:sz w:val="22"/>
          <w:szCs w:val="22"/>
        </w:rPr>
        <w:fldChar w:fldCharType="begin">
          <w:fldData xml:space="preserve">PEVuZE5vdGU+PENpdGU+PEF1dGhvcj5Hb3JmZXI8L0F1dGhvcj48WWVhcj4yMDIxPC9ZZWFyPjxS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</w:fldData>
        </w:fldChar>
      </w:r>
      <w:r w:rsidR="00F43561">
        <w:rPr>
          <w:rFonts w:asciiTheme="minorHAnsi" w:hAnsiTheme="minorHAnsi" w:cstheme="minorHAnsi"/>
          <w:bCs/>
          <w:sz w:val="22"/>
          <w:szCs w:val="22"/>
        </w:rPr>
        <w:instrText xml:space="preserve"> ADDIN EN.CITE </w:instrText>
      </w:r>
      <w:r w:rsidR="00F43561">
        <w:rPr>
          <w:rFonts w:asciiTheme="minorHAnsi" w:hAnsiTheme="minorHAnsi" w:cstheme="minorHAnsi"/>
          <w:bCs/>
          <w:sz w:val="22"/>
          <w:szCs w:val="22"/>
        </w:rPr>
        <w:fldChar w:fldCharType="begin">
          <w:fldData xml:space="preserve">PEVuZE5vdGU+PENpdGU+PEF1dGhvcj5Hb3JmZXI8L0F1dGhvcj48WWVhcj4yMDIxPC9ZZWFyPjxS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</w:fldData>
        </w:fldChar>
      </w:r>
      <w:r w:rsidR="00F43561">
        <w:rPr>
          <w:rFonts w:asciiTheme="minorHAnsi" w:hAnsiTheme="minorHAnsi" w:cstheme="minorHAnsi"/>
          <w:bCs/>
          <w:sz w:val="22"/>
          <w:szCs w:val="22"/>
        </w:rPr>
        <w:instrText xml:space="preserve"> ADDIN EN.CITE.DATA </w:instrText>
      </w:r>
      <w:r w:rsidR="00F43561">
        <w:rPr>
          <w:rFonts w:asciiTheme="minorHAnsi" w:hAnsiTheme="minorHAnsi" w:cstheme="minorHAnsi"/>
          <w:bCs/>
          <w:sz w:val="22"/>
          <w:szCs w:val="22"/>
        </w:rPr>
      </w:r>
      <w:r w:rsidR="00F43561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421F85">
        <w:rPr>
          <w:rFonts w:asciiTheme="minorHAnsi" w:hAnsiTheme="minorHAnsi" w:cstheme="minorHAnsi"/>
          <w:bCs/>
          <w:sz w:val="22"/>
          <w:szCs w:val="22"/>
        </w:rPr>
      </w:r>
      <w:r w:rsidR="00421F85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F43561">
        <w:rPr>
          <w:rFonts w:asciiTheme="minorHAnsi" w:hAnsiTheme="minorHAnsi" w:cstheme="minorHAnsi"/>
          <w:bCs/>
          <w:noProof/>
          <w:sz w:val="22"/>
          <w:szCs w:val="22"/>
        </w:rPr>
        <w:t>(Gorfer et al., 2021)</w:t>
      </w:r>
      <w:r w:rsidR="00421F85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E14107">
        <w:rPr>
          <w:rFonts w:asciiTheme="minorHAnsi" w:hAnsiTheme="minorHAnsi" w:cstheme="minorHAnsi"/>
          <w:bCs/>
          <w:sz w:val="22"/>
          <w:szCs w:val="22"/>
        </w:rPr>
        <w:t xml:space="preserve">. Primers contain fungal specific sequences at the 3' end (highlighted in bold, see below) and a 5'-tail for sequencing at the Illumina MiSeq platform. Primers are composed of five different forward primers – ITS31-ITS35 as specified by </w:t>
      </w:r>
      <w:r w:rsidRPr="00E14107">
        <w:rPr>
          <w:rFonts w:asciiTheme="minorHAnsi" w:hAnsiTheme="minorHAnsi" w:cstheme="minorHAnsi"/>
          <w:bCs/>
          <w:sz w:val="22"/>
          <w:szCs w:val="22"/>
        </w:rPr>
        <w:fldChar w:fldCharType="begin">
          <w:fldData xml:space="preserve">PEVuZE5vdGU+PENpdGUgQXV0aG9yWWVhcj0iMSI+PEF1dGhvcj5UZWRlcnNvbzwvQXV0aG9yPjxZ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</w:fldData>
        </w:fldChar>
      </w:r>
      <w:r w:rsidR="00F43561">
        <w:rPr>
          <w:rFonts w:asciiTheme="minorHAnsi" w:hAnsiTheme="minorHAnsi" w:cstheme="minorHAnsi"/>
          <w:bCs/>
          <w:sz w:val="22"/>
          <w:szCs w:val="22"/>
        </w:rPr>
        <w:instrText xml:space="preserve"> ADDIN EN.CITE </w:instrText>
      </w:r>
      <w:r w:rsidR="00F43561">
        <w:rPr>
          <w:rFonts w:asciiTheme="minorHAnsi" w:hAnsiTheme="minorHAnsi" w:cstheme="minorHAnsi"/>
          <w:bCs/>
          <w:sz w:val="22"/>
          <w:szCs w:val="22"/>
        </w:rPr>
        <w:fldChar w:fldCharType="begin">
          <w:fldData xml:space="preserve">PEVuZE5vdGU+PENpdGUgQXV0aG9yWWVhcj0iMSI+PEF1dGhvcj5UZWRlcnNvbzwvQXV0aG9yPjxZ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</w:fldData>
        </w:fldChar>
      </w:r>
      <w:r w:rsidR="00F43561">
        <w:rPr>
          <w:rFonts w:asciiTheme="minorHAnsi" w:hAnsiTheme="minorHAnsi" w:cstheme="minorHAnsi"/>
          <w:bCs/>
          <w:sz w:val="22"/>
          <w:szCs w:val="22"/>
        </w:rPr>
        <w:instrText xml:space="preserve"> ADDIN EN.CITE.DATA </w:instrText>
      </w:r>
      <w:r w:rsidR="00F43561">
        <w:rPr>
          <w:rFonts w:asciiTheme="minorHAnsi" w:hAnsiTheme="minorHAnsi" w:cstheme="minorHAnsi"/>
          <w:bCs/>
          <w:sz w:val="22"/>
          <w:szCs w:val="22"/>
        </w:rPr>
      </w:r>
      <w:r w:rsidR="00F43561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E14107">
        <w:rPr>
          <w:rFonts w:asciiTheme="minorHAnsi" w:hAnsiTheme="minorHAnsi" w:cstheme="minorHAnsi"/>
          <w:bCs/>
          <w:sz w:val="22"/>
          <w:szCs w:val="22"/>
        </w:rPr>
      </w:r>
      <w:r w:rsidRPr="00E14107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F43561">
        <w:rPr>
          <w:rFonts w:asciiTheme="minorHAnsi" w:hAnsiTheme="minorHAnsi" w:cstheme="minorHAnsi"/>
          <w:bCs/>
          <w:noProof/>
          <w:sz w:val="22"/>
          <w:szCs w:val="22"/>
        </w:rPr>
        <w:t>Tedersoo et al. (2014)</w:t>
      </w:r>
      <w:r w:rsidRPr="00E14107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E14107">
        <w:rPr>
          <w:rFonts w:asciiTheme="minorHAnsi" w:hAnsiTheme="minorHAnsi" w:cstheme="minorHAnsi"/>
          <w:bCs/>
          <w:sz w:val="22"/>
          <w:szCs w:val="22"/>
        </w:rPr>
        <w:t xml:space="preserve">– and two different reverse primers – ITS4 </w:t>
      </w:r>
      <w:r w:rsidR="00495E7E" w:rsidRPr="00E14107">
        <w:rPr>
          <w:rFonts w:asciiTheme="minorHAnsi" w:hAnsiTheme="minorHAnsi" w:cstheme="minorHAnsi"/>
          <w:bCs/>
          <w:sz w:val="22"/>
          <w:szCs w:val="22"/>
        </w:rPr>
        <w:fldChar w:fldCharType="begin"/>
      </w:r>
      <w:r w:rsidR="00F43561">
        <w:rPr>
          <w:rFonts w:asciiTheme="minorHAnsi" w:hAnsiTheme="minorHAnsi" w:cstheme="minorHAnsi"/>
          <w:bCs/>
          <w:sz w:val="22"/>
          <w:szCs w:val="22"/>
        </w:rPr>
        <w:instrText xml:space="preserve"> ADDIN EN.CITE &lt;EndNote&gt;&lt;Cite&gt;&lt;Author&gt;White&lt;/Author&gt;&lt;Year&gt;1990&lt;/Year&gt;&lt;RecNum&gt;2077&lt;/RecNum&gt;&lt;DisplayText&gt;(White et al., 1990)&lt;/DisplayText&gt;&lt;record&gt;&lt;rec-number&gt;2077&lt;/rec-number&gt;&lt;foreign-keys&gt;&lt;key app="EN" db-id="25vpftsti2sfvjepx9svwxsms52zzprfep2x" timestamp="1607682764"&gt;2077&lt;/key&gt;&lt;/foreign-keys&gt;&lt;ref-type name="Journal Article"&gt;17&lt;/ref-type&gt;&lt;contributors&gt;&lt;authors&gt;&lt;author&gt;White, T.J.&lt;/author&gt;&lt;author&gt;Bruns, T.&lt;/author&gt;&lt;author&gt;Lee, S.J.W.T.&lt;/author&gt;&lt;author&gt;Taylor, J.&lt;/author&gt;&lt;/authors&gt;&lt;/contributors&gt;&lt;titles&gt;&lt;title&gt;Amplification and direct sequencing of fungal ribosomal RNA genes for phylogenetics In: Innis MA, Gelfand DH, Sninsky JJ, White TJ, editors. PCR protocols: a guide to methods and applications&lt;/title&gt;&lt;secondary-title&gt;PCR Protocols: A guide to methods and applications&lt;/secondary-title&gt;&lt;/titles&gt;&lt;periodical&gt;&lt;full-title&gt;PCR protocols: a guide to methods and applications&lt;/full-title&gt;&lt;/periodical&gt;&lt;pages&gt;315-22&lt;/pages&gt;&lt;dates&gt;&lt;year&gt;1990&lt;/year&gt;&lt;/dates&gt;&lt;urls&gt;&lt;/urls&gt;&lt;/record&gt;&lt;/Cite&gt;&lt;/EndNote&gt;</w:instrText>
      </w:r>
      <w:r w:rsidR="00495E7E" w:rsidRPr="00E14107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F43561">
        <w:rPr>
          <w:rFonts w:asciiTheme="minorHAnsi" w:hAnsiTheme="minorHAnsi" w:cstheme="minorHAnsi"/>
          <w:bCs/>
          <w:noProof/>
          <w:sz w:val="22"/>
          <w:szCs w:val="22"/>
        </w:rPr>
        <w:t>(White et al., 1990)</w:t>
      </w:r>
      <w:r w:rsidR="00495E7E" w:rsidRPr="00E14107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E14107">
        <w:rPr>
          <w:rFonts w:asciiTheme="minorHAnsi" w:hAnsiTheme="minorHAnsi" w:cstheme="minorHAnsi"/>
          <w:bCs/>
          <w:sz w:val="22"/>
          <w:szCs w:val="22"/>
        </w:rPr>
        <w:t xml:space="preserve"> and ITS43S, a degenerate version of ITS4</w:t>
      </w:r>
      <w:r w:rsidR="00421F8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21F85">
        <w:rPr>
          <w:rFonts w:asciiTheme="minorHAnsi" w:hAnsiTheme="minorHAnsi" w:cstheme="minorHAnsi"/>
          <w:bCs/>
          <w:sz w:val="22"/>
          <w:szCs w:val="22"/>
        </w:rPr>
        <w:fldChar w:fldCharType="begin"/>
      </w:r>
      <w:r w:rsidR="00F43561">
        <w:rPr>
          <w:rFonts w:asciiTheme="minorHAnsi" w:hAnsiTheme="minorHAnsi" w:cstheme="minorHAnsi"/>
          <w:bCs/>
          <w:sz w:val="22"/>
          <w:szCs w:val="22"/>
        </w:rPr>
        <w:instrText xml:space="preserve"> ADDIN EN.CITE &lt;EndNote&gt;&lt;Cite&gt;&lt;Author&gt;Keiblinger&lt;/Author&gt;&lt;Year&gt;2018&lt;/Year&gt;&lt;RecNum&gt;2129&lt;/RecNum&gt;&lt;DisplayText&gt;(Keiblinger et al., 2018)&lt;/DisplayText&gt;&lt;record&gt;&lt;rec-number&gt;2129&lt;/rec-number&gt;&lt;foreign-keys&gt;&lt;key app="EN" db-id="25vpftsti2sfvjepx9svwxsms52zzprfep2x" timestamp="1621328610"&gt;2129&lt;/key&gt;&lt;/foreign-keys&gt;&lt;ref-type name="Journal Article"&gt;17&lt;/ref-type&gt;&lt;contributors&gt;&lt;authors&gt;&lt;author&gt;Keiblinger, Katharina M&lt;/author&gt;&lt;author&gt;Schneider, Martin&lt;/author&gt;&lt;author&gt;Gorfer, Markus&lt;/author&gt;&lt;author&gt;Paumann, Melanie&lt;/author&gt;&lt;author&gt;Deltedesco, Evi&lt;/author&gt;&lt;author&gt;Berger, Harald&lt;/author&gt;&lt;author&gt;Jöchlinger, Lisa&lt;/author&gt;&lt;author&gt;Mentler, Axel&lt;/author&gt;&lt;author&gt;Zechmeister-Boltenstern, Sophie&lt;/author&gt;&lt;author&gt;Soja, Gerhard&lt;/author&gt;&lt;/authors&gt;&lt;/contributors&gt;&lt;titles&gt;&lt;title&gt;Assessment of Cu applications in two contrasting soils—effects on soil microbial activity and the fungal community structure&lt;/title&gt;&lt;secondary-title&gt;Ecotoxicology&lt;/secondary-title&gt;&lt;/titles&gt;&lt;periodical&gt;&lt;full-title&gt;Ecotoxicology&lt;/full-title&gt;&lt;/periodical&gt;&lt;pages&gt;217-233&lt;/pages&gt;&lt;volume&gt;27&lt;/volume&gt;&lt;number&gt;2&lt;/number&gt;&lt;dates&gt;&lt;year&gt;2018&lt;/year&gt;&lt;/dates&gt;&lt;isbn&gt;1573-3017&lt;/isbn&gt;&lt;urls&gt;&lt;/urls&gt;&lt;/record&gt;&lt;/Cite&gt;&lt;/EndNote&gt;</w:instrText>
      </w:r>
      <w:r w:rsidR="00421F85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F43561">
        <w:rPr>
          <w:rFonts w:asciiTheme="minorHAnsi" w:hAnsiTheme="minorHAnsi" w:cstheme="minorHAnsi"/>
          <w:bCs/>
          <w:noProof/>
          <w:sz w:val="22"/>
          <w:szCs w:val="22"/>
        </w:rPr>
        <w:t>(Keiblinger et al., 2018)</w:t>
      </w:r>
      <w:r w:rsidR="00421F85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E14107">
        <w:rPr>
          <w:rFonts w:asciiTheme="minorHAnsi" w:hAnsiTheme="minorHAnsi" w:cstheme="minorHAnsi"/>
          <w:bCs/>
          <w:sz w:val="22"/>
          <w:szCs w:val="22"/>
        </w:rPr>
        <w:t>. Forward and reverse primers were separately mixed in equimolar ratios to obtain ITS3-Mix and ITS4-Mix, respectively.</w:t>
      </w:r>
    </w:p>
    <w:p w14:paraId="4960CAA6" w14:textId="77777777" w:rsidR="00415D73" w:rsidRPr="00E14107" w:rsidRDefault="00415D73" w:rsidP="00415D7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E14107">
        <w:rPr>
          <w:rFonts w:asciiTheme="minorHAnsi" w:hAnsiTheme="minorHAnsi" w:cstheme="minorHAnsi"/>
          <w:bCs/>
          <w:i/>
          <w:iCs/>
          <w:sz w:val="22"/>
          <w:szCs w:val="22"/>
        </w:rPr>
        <w:t>ITS3Mix</w:t>
      </w:r>
    </w:p>
    <w:p w14:paraId="214B2F41" w14:textId="77777777" w:rsidR="00415D73" w:rsidRPr="00E14107" w:rsidRDefault="00415D73" w:rsidP="00415D7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14107">
        <w:rPr>
          <w:rFonts w:asciiTheme="minorHAnsi" w:hAnsiTheme="minorHAnsi" w:cstheme="minorHAnsi"/>
          <w:bCs/>
          <w:sz w:val="22"/>
          <w:szCs w:val="22"/>
        </w:rPr>
        <w:t>ITS31_NeXTf</w:t>
      </w:r>
      <w:r w:rsidRPr="00E14107">
        <w:rPr>
          <w:rFonts w:asciiTheme="minorHAnsi" w:hAnsiTheme="minorHAnsi" w:cstheme="minorHAnsi"/>
          <w:bCs/>
          <w:sz w:val="22"/>
          <w:szCs w:val="22"/>
        </w:rPr>
        <w:tab/>
        <w:t>TCGTCGGCAGCGTCAGATGTGTATAAGAGACAGCATCGATGAAGAACGCAG</w:t>
      </w:r>
    </w:p>
    <w:p w14:paraId="5C608822" w14:textId="77777777" w:rsidR="00415D73" w:rsidRPr="00E14107" w:rsidRDefault="00415D73" w:rsidP="00415D7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14107">
        <w:rPr>
          <w:rFonts w:asciiTheme="minorHAnsi" w:hAnsiTheme="minorHAnsi" w:cstheme="minorHAnsi"/>
          <w:bCs/>
          <w:sz w:val="22"/>
          <w:szCs w:val="22"/>
        </w:rPr>
        <w:t>ITS32_NeXTf</w:t>
      </w:r>
      <w:r w:rsidRPr="00E14107">
        <w:rPr>
          <w:rFonts w:asciiTheme="minorHAnsi" w:hAnsiTheme="minorHAnsi" w:cstheme="minorHAnsi"/>
          <w:bCs/>
          <w:sz w:val="22"/>
          <w:szCs w:val="22"/>
        </w:rPr>
        <w:tab/>
        <w:t>TCGTCGGCAGCGTCAGATGTGTATAAGAGACAGCAACGATGAAGAACGCAG</w:t>
      </w:r>
    </w:p>
    <w:p w14:paraId="7E53710A" w14:textId="77777777" w:rsidR="00415D73" w:rsidRPr="00E14107" w:rsidRDefault="00415D73" w:rsidP="00415D7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14107">
        <w:rPr>
          <w:rFonts w:asciiTheme="minorHAnsi" w:hAnsiTheme="minorHAnsi" w:cstheme="minorHAnsi"/>
          <w:bCs/>
          <w:sz w:val="22"/>
          <w:szCs w:val="22"/>
        </w:rPr>
        <w:t>ITS33_NeXTf</w:t>
      </w:r>
      <w:r w:rsidRPr="00E14107">
        <w:rPr>
          <w:rFonts w:asciiTheme="minorHAnsi" w:hAnsiTheme="minorHAnsi" w:cstheme="minorHAnsi"/>
          <w:bCs/>
          <w:sz w:val="22"/>
          <w:szCs w:val="22"/>
        </w:rPr>
        <w:tab/>
        <w:t>TCGTCGGCAGCGTCAGATGTGTATAAGAGACAGCACCGATGAAGAACGCAG</w:t>
      </w:r>
    </w:p>
    <w:p w14:paraId="62249407" w14:textId="77777777" w:rsidR="00415D73" w:rsidRPr="00E14107" w:rsidRDefault="00415D73" w:rsidP="00415D7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14107">
        <w:rPr>
          <w:rFonts w:asciiTheme="minorHAnsi" w:hAnsiTheme="minorHAnsi" w:cstheme="minorHAnsi"/>
          <w:bCs/>
          <w:sz w:val="22"/>
          <w:szCs w:val="22"/>
        </w:rPr>
        <w:t>ITS34_NeXTf</w:t>
      </w:r>
      <w:r w:rsidRPr="00E14107">
        <w:rPr>
          <w:rFonts w:asciiTheme="minorHAnsi" w:hAnsiTheme="minorHAnsi" w:cstheme="minorHAnsi"/>
          <w:bCs/>
          <w:sz w:val="22"/>
          <w:szCs w:val="22"/>
        </w:rPr>
        <w:tab/>
        <w:t>TCGTCGGCAGCGTCAGATGTGTATAAGAGACAGCATCGATGAAGAACGTAG</w:t>
      </w:r>
    </w:p>
    <w:p w14:paraId="304FB313" w14:textId="77777777" w:rsidR="00415D73" w:rsidRPr="00E14107" w:rsidRDefault="00415D73" w:rsidP="00415D7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14107">
        <w:rPr>
          <w:rFonts w:asciiTheme="minorHAnsi" w:hAnsiTheme="minorHAnsi" w:cstheme="minorHAnsi"/>
          <w:bCs/>
          <w:sz w:val="22"/>
          <w:szCs w:val="22"/>
        </w:rPr>
        <w:t>ITS35_NeXTf</w:t>
      </w:r>
      <w:r w:rsidRPr="00E14107">
        <w:rPr>
          <w:rFonts w:asciiTheme="minorHAnsi" w:hAnsiTheme="minorHAnsi" w:cstheme="minorHAnsi"/>
          <w:bCs/>
          <w:sz w:val="22"/>
          <w:szCs w:val="22"/>
        </w:rPr>
        <w:tab/>
        <w:t>TCGTCGGCAGCGTCAGATGTGTATAAGAGACAGCATCGATGAAGAACGTGG</w:t>
      </w:r>
    </w:p>
    <w:p w14:paraId="7C95B445" w14:textId="77777777" w:rsidR="00415D73" w:rsidRPr="00E14107" w:rsidRDefault="00415D73" w:rsidP="00415D7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631A924" w14:textId="77777777" w:rsidR="00415D73" w:rsidRPr="00E14107" w:rsidRDefault="00415D73" w:rsidP="00415D7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E14107">
        <w:rPr>
          <w:rFonts w:asciiTheme="minorHAnsi" w:hAnsiTheme="minorHAnsi" w:cstheme="minorHAnsi"/>
          <w:bCs/>
          <w:i/>
          <w:iCs/>
          <w:sz w:val="22"/>
          <w:szCs w:val="22"/>
        </w:rPr>
        <w:t>ITS4-Mix</w:t>
      </w:r>
    </w:p>
    <w:p w14:paraId="0A32771D" w14:textId="77777777" w:rsidR="00415D73" w:rsidRPr="00E14107" w:rsidRDefault="00415D73" w:rsidP="00415D7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14107">
        <w:rPr>
          <w:rFonts w:asciiTheme="minorHAnsi" w:hAnsiTheme="minorHAnsi" w:cstheme="minorHAnsi"/>
          <w:bCs/>
          <w:sz w:val="22"/>
          <w:szCs w:val="22"/>
        </w:rPr>
        <w:t>ITS4_NeXTr</w:t>
      </w:r>
      <w:r w:rsidRPr="00E14107">
        <w:rPr>
          <w:rFonts w:asciiTheme="minorHAnsi" w:hAnsiTheme="minorHAnsi" w:cstheme="minorHAnsi"/>
          <w:bCs/>
          <w:sz w:val="22"/>
          <w:szCs w:val="22"/>
        </w:rPr>
        <w:tab/>
        <w:t>GTCTCGTGGGCTCGGAGATGTGTATAAGAGACAGTCCTCCGCTTATTGATATGC</w:t>
      </w:r>
    </w:p>
    <w:p w14:paraId="4D104D61" w14:textId="77777777" w:rsidR="00415D73" w:rsidRPr="00E14107" w:rsidRDefault="00415D73" w:rsidP="00415D7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14107">
        <w:rPr>
          <w:rFonts w:asciiTheme="minorHAnsi" w:hAnsiTheme="minorHAnsi" w:cstheme="minorHAnsi"/>
          <w:bCs/>
          <w:sz w:val="22"/>
          <w:szCs w:val="22"/>
        </w:rPr>
        <w:t>ITS43S_NeXTr</w:t>
      </w:r>
      <w:r w:rsidRPr="00E14107">
        <w:rPr>
          <w:rFonts w:asciiTheme="minorHAnsi" w:hAnsiTheme="minorHAnsi" w:cstheme="minorHAnsi"/>
          <w:bCs/>
          <w:sz w:val="22"/>
          <w:szCs w:val="22"/>
        </w:rPr>
        <w:tab/>
        <w:t>GTCTCGTGGGCTCGGAGATGTGTATAAGAGACAGTCCTSSSCTTATTGATATGC</w:t>
      </w:r>
    </w:p>
    <w:p w14:paraId="032A0E93" w14:textId="77777777" w:rsidR="00415D73" w:rsidRPr="00E14107" w:rsidRDefault="00415D73" w:rsidP="00415D7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99AAFB7" w14:textId="143D4157" w:rsidR="00415D73" w:rsidRPr="00E14107" w:rsidRDefault="00415D73" w:rsidP="3679DE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14107">
        <w:rPr>
          <w:rFonts w:asciiTheme="minorHAnsi" w:hAnsiTheme="minorHAnsi" w:cstheme="minorHAnsi"/>
          <w:b/>
          <w:bCs/>
          <w:sz w:val="22"/>
          <w:szCs w:val="22"/>
        </w:rPr>
        <w:t>References</w:t>
      </w:r>
    </w:p>
    <w:p w14:paraId="06A033FE" w14:textId="77777777" w:rsidR="00F43561" w:rsidRPr="00036B7D" w:rsidRDefault="00415D73" w:rsidP="00F43561">
      <w:pPr>
        <w:pStyle w:val="EndNoteBibliography"/>
        <w:spacing w:after="240"/>
        <w:rPr>
          <w:lang w:val="de-AT"/>
        </w:rPr>
      </w:pPr>
      <w:r w:rsidRPr="00E14107">
        <w:rPr>
          <w:rFonts w:asciiTheme="minorHAnsi" w:hAnsiTheme="minorHAnsi" w:cstheme="minorHAnsi"/>
          <w:bCs/>
          <w:szCs w:val="22"/>
        </w:rPr>
        <w:fldChar w:fldCharType="begin"/>
      </w:r>
      <w:r w:rsidRPr="00E14107">
        <w:rPr>
          <w:rFonts w:asciiTheme="minorHAnsi" w:hAnsiTheme="minorHAnsi" w:cstheme="minorHAnsi"/>
          <w:bCs/>
          <w:szCs w:val="22"/>
        </w:rPr>
        <w:instrText xml:space="preserve"> ADDIN EN.REFLIST </w:instrText>
      </w:r>
      <w:r w:rsidRPr="00E14107">
        <w:rPr>
          <w:rFonts w:asciiTheme="minorHAnsi" w:hAnsiTheme="minorHAnsi" w:cstheme="minorHAnsi"/>
          <w:bCs/>
          <w:szCs w:val="22"/>
        </w:rPr>
        <w:fldChar w:fldCharType="separate"/>
      </w:r>
      <w:r w:rsidR="00F43561" w:rsidRPr="00F43561">
        <w:t xml:space="preserve">Gorfer, M., Mayer, M., Berger, H., Rewald, B., Tallian, C., Matthews, B., Sanden, H., Katzensteiner, K., Godbold, D.L., 2021. High Fungal Diversity but Low Seasonal Dynamics and Ectomycorrhizal Abundance in a Mountain Beech Forest. </w:t>
      </w:r>
      <w:r w:rsidR="00F43561" w:rsidRPr="00036B7D">
        <w:rPr>
          <w:lang w:val="de-AT"/>
        </w:rPr>
        <w:t>Microbial Ecology, 1-14.</w:t>
      </w:r>
    </w:p>
    <w:p w14:paraId="12989173" w14:textId="77777777" w:rsidR="00F43561" w:rsidRPr="00F43561" w:rsidRDefault="00F43561" w:rsidP="00F43561">
      <w:pPr>
        <w:pStyle w:val="EndNoteBibliography"/>
        <w:spacing w:after="240"/>
      </w:pPr>
      <w:r w:rsidRPr="00036B7D">
        <w:rPr>
          <w:lang w:val="de-AT"/>
        </w:rPr>
        <w:t xml:space="preserve">Keiblinger, K.M., Schneider, M., Gorfer, M., Paumann, M., Deltedesco, E., Berger, H., Jöchlinger, L., Mentler, A., Zechmeister-Boltenstern, S., Soja, G., 2018. </w:t>
      </w:r>
      <w:r w:rsidRPr="00F43561">
        <w:t>Assessment of Cu applications in two contrasting soils—effects on soil microbial activity and the fungal community structure. Ecotoxicology 27, 217-233.</w:t>
      </w:r>
    </w:p>
    <w:p w14:paraId="28C1ECFD" w14:textId="77777777" w:rsidR="00F43561" w:rsidRPr="00F43561" w:rsidRDefault="00F43561" w:rsidP="00F43561">
      <w:pPr>
        <w:pStyle w:val="EndNoteBibliography"/>
        <w:spacing w:after="240"/>
      </w:pPr>
      <w:r w:rsidRPr="00F43561">
        <w:t xml:space="preserve">Tedersoo, L., Bahram, M., Polme, S., Koljalg, U., Yorou, N.S., Wijesundera, R., Villarreal Ruiz, L., Vasco-Palacios, A.M., Thu, P.Q., Suija, A., Smith, M.E., Sharp, C., Saluveer, E., Saitta, A., Rosas, M., Riit, T., Ratkowsky, D., Pritsch, K., Poldmaa, K., Piepenbring, M., Phosri, C., Peterson, M., Parts, K., Partel, K., Otsing, E., Nouhra, E., Njouonkou, A.L., Nilsson, R.H., Morgado, L.N., Mayor, J., May, T.W., Majuakim, L., Lodge, D.J., Lee, S.S., Larsson, K.H., Kohout, P., Hosaka, K., Hiiesalu, I., Henkel, T.W., Harend, H., Guo, L.D., </w:t>
      </w:r>
      <w:r w:rsidRPr="00F43561">
        <w:lastRenderedPageBreak/>
        <w:t>Greslebin, A., Grelet, G., Geml, J., Gates, G., Dunstan, W., Dunk, C., Drenkhan, R., Dearnaley, J., De Kesel, A., Dang, T., Chen, X., Buegger, F., Brearley, F.Q., Bonito, G., Anslan, S., Abell, S., Abarenkov, K., 2014. Fungal biogeography. Global diversity and geography of soil fungi. Science 346, 1256688.</w:t>
      </w:r>
    </w:p>
    <w:p w14:paraId="7735CDDD" w14:textId="77777777" w:rsidR="00F43561" w:rsidRPr="00F43561" w:rsidRDefault="00F43561" w:rsidP="00F43561">
      <w:pPr>
        <w:pStyle w:val="EndNoteBibliography"/>
      </w:pPr>
      <w:r w:rsidRPr="00F43561">
        <w:t>White, T.J., Bruns, T., Lee, S.J.W.T., Taylor, J., 1990. Amplification and direct sequencing of fungal ribosomal RNA genes for phylogenetics In: Innis MA, Gelfand DH, Sninsky JJ, White TJ, editors. PCR protocols: a guide to methods and applications. PCR protocols: a guide to methods and applications, 315-322.</w:t>
      </w:r>
    </w:p>
    <w:p w14:paraId="0A2C6806" w14:textId="446A1372" w:rsidR="004E6A7C" w:rsidRPr="00E14107" w:rsidRDefault="00415D73" w:rsidP="00415D7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14107">
        <w:rPr>
          <w:rFonts w:asciiTheme="minorHAnsi" w:hAnsiTheme="minorHAnsi" w:cstheme="minorHAnsi"/>
          <w:bCs/>
          <w:sz w:val="22"/>
          <w:szCs w:val="22"/>
        </w:rPr>
        <w:fldChar w:fldCharType="end"/>
      </w:r>
      <w:bookmarkStart w:id="4" w:name="_GoBack"/>
      <w:bookmarkEnd w:id="4"/>
    </w:p>
    <w:sectPr w:rsidR="004E6A7C" w:rsidRPr="00E14107" w:rsidSect="00A94381">
      <w:headerReference w:type="default" r:id="rId14"/>
      <w:type w:val="continuous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DF6CB" w14:textId="77777777" w:rsidR="00DA60A1" w:rsidRDefault="00DA60A1">
      <w:r>
        <w:separator/>
      </w:r>
    </w:p>
  </w:endnote>
  <w:endnote w:type="continuationSeparator" w:id="0">
    <w:p w14:paraId="1044611A" w14:textId="77777777" w:rsidR="00DA60A1" w:rsidRDefault="00DA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8128189"/>
      <w:docPartObj>
        <w:docPartGallery w:val="Page Numbers (Bottom of Page)"/>
        <w:docPartUnique/>
      </w:docPartObj>
    </w:sdtPr>
    <w:sdtEndPr/>
    <w:sdtContent>
      <w:p w14:paraId="78E6EF06" w14:textId="3A6469B2" w:rsidR="00B32AA4" w:rsidRDefault="00B32AA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098" w:rsidRPr="003F5098">
          <w:rPr>
            <w:noProof/>
            <w:lang w:val="de-DE"/>
          </w:rPr>
          <w:t>9</w:t>
        </w:r>
        <w:r>
          <w:fldChar w:fldCharType="end"/>
        </w:r>
      </w:p>
    </w:sdtContent>
  </w:sdt>
  <w:p w14:paraId="54294F71" w14:textId="77777777" w:rsidR="00B32AA4" w:rsidRDefault="00B32A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769DE" w14:textId="77777777" w:rsidR="00DA60A1" w:rsidRDefault="00DA60A1">
      <w:r>
        <w:separator/>
      </w:r>
    </w:p>
  </w:footnote>
  <w:footnote w:type="continuationSeparator" w:id="0">
    <w:p w14:paraId="6F7ECD43" w14:textId="77777777" w:rsidR="00DA60A1" w:rsidRDefault="00DA6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76DF1" w14:textId="77777777" w:rsidR="004E6A7C" w:rsidRDefault="004E6A7C">
    <w:pPr>
      <w:pStyle w:val="Header"/>
      <w:rPr>
        <w:b/>
        <w:bCs/>
        <w:color w:val="99999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B53E6"/>
    <w:multiLevelType w:val="hybridMultilevel"/>
    <w:tmpl w:val="EF007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B542C"/>
    <w:multiLevelType w:val="hybridMultilevel"/>
    <w:tmpl w:val="DB9ED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23CA4"/>
    <w:multiLevelType w:val="hybridMultilevel"/>
    <w:tmpl w:val="AF9A1AB8"/>
    <w:lvl w:ilvl="0" w:tplc="9D0673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D5AE1"/>
    <w:multiLevelType w:val="hybridMultilevel"/>
    <w:tmpl w:val="EDF8CB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5826F1"/>
    <w:multiLevelType w:val="hybridMultilevel"/>
    <w:tmpl w:val="4AC03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C1C8A"/>
    <w:multiLevelType w:val="hybridMultilevel"/>
    <w:tmpl w:val="116C9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D6D7B"/>
    <w:multiLevelType w:val="hybridMultilevel"/>
    <w:tmpl w:val="EA4E78EE"/>
    <w:lvl w:ilvl="0" w:tplc="C8E455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"/>
  <w:bordersDoNotSurroundHeader/>
  <w:bordersDoNotSurroundFooter/>
  <w:activeWritingStyle w:appName="MSWord" w:lang="en-CA" w:vendorID="64" w:dllVersion="5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CA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en-CA" w:vendorID="64" w:dllVersion="4096" w:nlCheck="1" w:checkStyle="0"/>
  <w:activeWritingStyle w:appName="MSWord" w:lang="de-AT" w:vendorID="64" w:dllVersion="4096" w:nlCheck="1" w:checkStyle="0"/>
  <w:activeWritingStyle w:appName="MSWord" w:lang="de-AT" w:vendorID="64" w:dllVersion="0" w:nlCheck="1" w:checkStyle="0"/>
  <w:attachedTemplate r:id="rId1"/>
  <w:defaultTabStop w:val="720"/>
  <w:hyphenationZone w:val="425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oil Biology Biochemistr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1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5vpftsti2sfvjepx9svwxsms52zzprfep2x&quot;&gt;Endnote_Library&lt;record-ids&gt;&lt;item&gt;676&lt;/item&gt;&lt;item&gt;2077&lt;/item&gt;&lt;item&gt;2119&lt;/item&gt;&lt;item&gt;2129&lt;/item&gt;&lt;/record-ids&gt;&lt;/item&gt;&lt;/Libraries&gt;"/>
  </w:docVars>
  <w:rsids>
    <w:rsidRoot w:val="008B0091"/>
    <w:rsid w:val="00030D4C"/>
    <w:rsid w:val="00036B7D"/>
    <w:rsid w:val="0004253C"/>
    <w:rsid w:val="00060A45"/>
    <w:rsid w:val="0006503C"/>
    <w:rsid w:val="000677C4"/>
    <w:rsid w:val="000B21A8"/>
    <w:rsid w:val="000E4DE6"/>
    <w:rsid w:val="000F77CC"/>
    <w:rsid w:val="00153212"/>
    <w:rsid w:val="0015679D"/>
    <w:rsid w:val="00166097"/>
    <w:rsid w:val="00174DD6"/>
    <w:rsid w:val="001C257A"/>
    <w:rsid w:val="001D7E98"/>
    <w:rsid w:val="00201F8A"/>
    <w:rsid w:val="0026122A"/>
    <w:rsid w:val="00272D2F"/>
    <w:rsid w:val="002C14EB"/>
    <w:rsid w:val="002C57FF"/>
    <w:rsid w:val="002E57B7"/>
    <w:rsid w:val="002F23B8"/>
    <w:rsid w:val="002F5957"/>
    <w:rsid w:val="003242B3"/>
    <w:rsid w:val="00366B5C"/>
    <w:rsid w:val="00367AAB"/>
    <w:rsid w:val="00370ED9"/>
    <w:rsid w:val="003D1C58"/>
    <w:rsid w:val="003F3434"/>
    <w:rsid w:val="003F5098"/>
    <w:rsid w:val="00410C22"/>
    <w:rsid w:val="00415D73"/>
    <w:rsid w:val="00421F85"/>
    <w:rsid w:val="00424E0D"/>
    <w:rsid w:val="00433FCF"/>
    <w:rsid w:val="00442AC0"/>
    <w:rsid w:val="00461196"/>
    <w:rsid w:val="00464116"/>
    <w:rsid w:val="00495E7E"/>
    <w:rsid w:val="0049687E"/>
    <w:rsid w:val="004A73F7"/>
    <w:rsid w:val="004E6A7C"/>
    <w:rsid w:val="005349B3"/>
    <w:rsid w:val="0054040B"/>
    <w:rsid w:val="005552CD"/>
    <w:rsid w:val="00581E66"/>
    <w:rsid w:val="00584C9A"/>
    <w:rsid w:val="005911AD"/>
    <w:rsid w:val="005B75CB"/>
    <w:rsid w:val="005D2642"/>
    <w:rsid w:val="0061522F"/>
    <w:rsid w:val="00633A50"/>
    <w:rsid w:val="00634D4D"/>
    <w:rsid w:val="00646A91"/>
    <w:rsid w:val="0066500A"/>
    <w:rsid w:val="006D295E"/>
    <w:rsid w:val="006F7CD0"/>
    <w:rsid w:val="00732C79"/>
    <w:rsid w:val="00750E63"/>
    <w:rsid w:val="007514E7"/>
    <w:rsid w:val="007718FC"/>
    <w:rsid w:val="00796455"/>
    <w:rsid w:val="007F1848"/>
    <w:rsid w:val="00804FB4"/>
    <w:rsid w:val="00811555"/>
    <w:rsid w:val="00826DCB"/>
    <w:rsid w:val="00835991"/>
    <w:rsid w:val="0084504E"/>
    <w:rsid w:val="008860E8"/>
    <w:rsid w:val="008A4751"/>
    <w:rsid w:val="008B0091"/>
    <w:rsid w:val="008D34C6"/>
    <w:rsid w:val="008D6B38"/>
    <w:rsid w:val="008F1325"/>
    <w:rsid w:val="00917439"/>
    <w:rsid w:val="0092767B"/>
    <w:rsid w:val="00936A89"/>
    <w:rsid w:val="00937B7D"/>
    <w:rsid w:val="009530CF"/>
    <w:rsid w:val="009754A2"/>
    <w:rsid w:val="0097561E"/>
    <w:rsid w:val="00986CF6"/>
    <w:rsid w:val="0099583F"/>
    <w:rsid w:val="009B5C7F"/>
    <w:rsid w:val="009E4DEA"/>
    <w:rsid w:val="00A04003"/>
    <w:rsid w:val="00A33F85"/>
    <w:rsid w:val="00A35ABE"/>
    <w:rsid w:val="00A35AC5"/>
    <w:rsid w:val="00A533E6"/>
    <w:rsid w:val="00A6441E"/>
    <w:rsid w:val="00A94381"/>
    <w:rsid w:val="00A975ED"/>
    <w:rsid w:val="00AA7B77"/>
    <w:rsid w:val="00AD29D0"/>
    <w:rsid w:val="00AF5BB0"/>
    <w:rsid w:val="00B14F37"/>
    <w:rsid w:val="00B24C49"/>
    <w:rsid w:val="00B307E1"/>
    <w:rsid w:val="00B32AA4"/>
    <w:rsid w:val="00B436BF"/>
    <w:rsid w:val="00B6213C"/>
    <w:rsid w:val="00B80CC9"/>
    <w:rsid w:val="00B81807"/>
    <w:rsid w:val="00B8241D"/>
    <w:rsid w:val="00B8743E"/>
    <w:rsid w:val="00B903EB"/>
    <w:rsid w:val="00BA6F67"/>
    <w:rsid w:val="00BB0847"/>
    <w:rsid w:val="00BE2389"/>
    <w:rsid w:val="00BE75D6"/>
    <w:rsid w:val="00BF1D71"/>
    <w:rsid w:val="00C0528C"/>
    <w:rsid w:val="00C538DD"/>
    <w:rsid w:val="00C54A07"/>
    <w:rsid w:val="00C66E62"/>
    <w:rsid w:val="00C71E84"/>
    <w:rsid w:val="00C72DAE"/>
    <w:rsid w:val="00C80F0D"/>
    <w:rsid w:val="00C97BD2"/>
    <w:rsid w:val="00CC2503"/>
    <w:rsid w:val="00D36CE6"/>
    <w:rsid w:val="00D538A0"/>
    <w:rsid w:val="00D56881"/>
    <w:rsid w:val="00D6275F"/>
    <w:rsid w:val="00DA60A1"/>
    <w:rsid w:val="00DB4424"/>
    <w:rsid w:val="00DE1593"/>
    <w:rsid w:val="00DE3F3B"/>
    <w:rsid w:val="00DF0420"/>
    <w:rsid w:val="00E07DE3"/>
    <w:rsid w:val="00E14107"/>
    <w:rsid w:val="00E34A1A"/>
    <w:rsid w:val="00E419C7"/>
    <w:rsid w:val="00E54FBC"/>
    <w:rsid w:val="00E71A91"/>
    <w:rsid w:val="00E75024"/>
    <w:rsid w:val="00E84E88"/>
    <w:rsid w:val="00E91313"/>
    <w:rsid w:val="00EA01FD"/>
    <w:rsid w:val="00EB354F"/>
    <w:rsid w:val="00EE260F"/>
    <w:rsid w:val="00EF77DA"/>
    <w:rsid w:val="00F178EF"/>
    <w:rsid w:val="00F43561"/>
    <w:rsid w:val="00F47E4A"/>
    <w:rsid w:val="00F550E9"/>
    <w:rsid w:val="00F72F1D"/>
    <w:rsid w:val="00F765C6"/>
    <w:rsid w:val="00F904FF"/>
    <w:rsid w:val="00F91BC9"/>
    <w:rsid w:val="00FA1938"/>
    <w:rsid w:val="00FA27E7"/>
    <w:rsid w:val="00FB2B04"/>
    <w:rsid w:val="023B47BC"/>
    <w:rsid w:val="04DE46AB"/>
    <w:rsid w:val="08093E41"/>
    <w:rsid w:val="0859DC88"/>
    <w:rsid w:val="0B44DD0F"/>
    <w:rsid w:val="103852DD"/>
    <w:rsid w:val="10B4A7BE"/>
    <w:rsid w:val="122B5E70"/>
    <w:rsid w:val="12FE53B3"/>
    <w:rsid w:val="164ADBCD"/>
    <w:rsid w:val="1C6A6577"/>
    <w:rsid w:val="1CF33A33"/>
    <w:rsid w:val="1E1E0C0B"/>
    <w:rsid w:val="201F68D8"/>
    <w:rsid w:val="23B58018"/>
    <w:rsid w:val="26BFF087"/>
    <w:rsid w:val="28313092"/>
    <w:rsid w:val="29F79149"/>
    <w:rsid w:val="2AA78C3D"/>
    <w:rsid w:val="2BA64F6B"/>
    <w:rsid w:val="2F106001"/>
    <w:rsid w:val="304DAA70"/>
    <w:rsid w:val="310BDDA5"/>
    <w:rsid w:val="31E3EC26"/>
    <w:rsid w:val="3202A32E"/>
    <w:rsid w:val="35EA3EE4"/>
    <w:rsid w:val="3679DEA7"/>
    <w:rsid w:val="3B157FFC"/>
    <w:rsid w:val="43832BDC"/>
    <w:rsid w:val="44DD9175"/>
    <w:rsid w:val="48729552"/>
    <w:rsid w:val="4BFEB87C"/>
    <w:rsid w:val="4D6040F2"/>
    <w:rsid w:val="55FBDDA2"/>
    <w:rsid w:val="5C085A30"/>
    <w:rsid w:val="5C83E9D2"/>
    <w:rsid w:val="60D04DFC"/>
    <w:rsid w:val="66460F0D"/>
    <w:rsid w:val="676B2102"/>
    <w:rsid w:val="6E384997"/>
    <w:rsid w:val="784F2C9F"/>
    <w:rsid w:val="7A6E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1.5pt"/>
    </o:shapedefaults>
    <o:shapelayout v:ext="edit">
      <o:idmap v:ext="edit" data="1"/>
    </o:shapelayout>
  </w:shapeDefaults>
  <w:decimalSymbol w:val="."/>
  <w:listSeparator w:val=","/>
  <w14:docId w14:val="30A2A69E"/>
  <w15:docId w15:val="{9B86326D-F925-4051-8EDE-20E47ADA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DAE"/>
    <w:rPr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qFormat/>
    <w:rsid w:val="00C72DAE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C72DAE"/>
    <w:pPr>
      <w:keepNext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rsid w:val="00C72DAE"/>
    <w:pPr>
      <w:keepNext/>
      <w:outlineLvl w:val="2"/>
    </w:pPr>
    <w:rPr>
      <w:u w:val="single"/>
      <w:lang w:val="en-US"/>
    </w:rPr>
  </w:style>
  <w:style w:type="paragraph" w:styleId="Heading4">
    <w:name w:val="heading 4"/>
    <w:basedOn w:val="Normal"/>
    <w:next w:val="Normal"/>
    <w:qFormat/>
    <w:rsid w:val="00C72DAE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C72DAE"/>
    <w:pPr>
      <w:keepNext/>
      <w:autoSpaceDE w:val="0"/>
      <w:autoSpaceDN w:val="0"/>
      <w:adjustRightInd w:val="0"/>
      <w:jc w:val="center"/>
      <w:outlineLvl w:val="4"/>
    </w:pPr>
    <w:rPr>
      <w:i/>
      <w:iCs/>
      <w:color w:val="000000"/>
      <w:szCs w:val="18"/>
      <w:lang w:val="en-US"/>
    </w:rPr>
  </w:style>
  <w:style w:type="paragraph" w:styleId="Heading6">
    <w:name w:val="heading 6"/>
    <w:basedOn w:val="Normal"/>
    <w:next w:val="Normal"/>
    <w:qFormat/>
    <w:rsid w:val="00C72DAE"/>
    <w:pPr>
      <w:keepNext/>
      <w:tabs>
        <w:tab w:val="center" w:pos="5126"/>
      </w:tabs>
      <w:autoSpaceDE w:val="0"/>
      <w:autoSpaceDN w:val="0"/>
      <w:adjustRightInd w:val="0"/>
      <w:outlineLvl w:val="5"/>
    </w:pPr>
    <w:rPr>
      <w:rFonts w:ascii="Arial" w:hAnsi="Arial" w:cs="Arial"/>
      <w:b/>
      <w:bCs/>
      <w:color w:val="000000"/>
      <w:sz w:val="18"/>
      <w:szCs w:val="18"/>
      <w:lang w:val="en-US"/>
    </w:rPr>
  </w:style>
  <w:style w:type="paragraph" w:styleId="Heading7">
    <w:name w:val="heading 7"/>
    <w:basedOn w:val="Normal"/>
    <w:next w:val="Normal"/>
    <w:qFormat/>
    <w:rsid w:val="00C72DAE"/>
    <w:pPr>
      <w:keepNext/>
      <w:outlineLvl w:val="6"/>
    </w:pPr>
    <w:rPr>
      <w:szCs w:val="20"/>
      <w:u w:val="single"/>
      <w:lang w:val="en-US"/>
    </w:rPr>
  </w:style>
  <w:style w:type="paragraph" w:styleId="Heading8">
    <w:name w:val="heading 8"/>
    <w:basedOn w:val="Normal"/>
    <w:next w:val="Normal"/>
    <w:qFormat/>
    <w:rsid w:val="00C72DAE"/>
    <w:pPr>
      <w:keepNext/>
      <w:tabs>
        <w:tab w:val="center" w:pos="5284"/>
      </w:tabs>
      <w:autoSpaceDE w:val="0"/>
      <w:autoSpaceDN w:val="0"/>
      <w:adjustRightInd w:val="0"/>
      <w:outlineLvl w:val="7"/>
    </w:pPr>
    <w:rPr>
      <w:b/>
      <w:bCs/>
      <w:color w:val="000000"/>
      <w:szCs w:val="18"/>
      <w:lang w:val="en-US"/>
    </w:rPr>
  </w:style>
  <w:style w:type="paragraph" w:styleId="Heading9">
    <w:name w:val="heading 9"/>
    <w:basedOn w:val="Normal"/>
    <w:next w:val="Normal"/>
    <w:qFormat/>
    <w:rsid w:val="00C72DAE"/>
    <w:pPr>
      <w:keepNext/>
      <w:outlineLvl w:val="8"/>
    </w:pPr>
    <w:rPr>
      <w:b/>
      <w:bCs/>
      <w:color w:val="9999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C72DAE"/>
    <w:rPr>
      <w:color w:val="0000FF"/>
      <w:u w:val="single"/>
    </w:rPr>
  </w:style>
  <w:style w:type="character" w:styleId="CommentReference">
    <w:name w:val="annotation reference"/>
    <w:uiPriority w:val="99"/>
    <w:semiHidden/>
    <w:rsid w:val="00C72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2DAE"/>
    <w:rPr>
      <w:sz w:val="20"/>
      <w:szCs w:val="20"/>
    </w:rPr>
  </w:style>
  <w:style w:type="paragraph" w:styleId="BodyTextIndent">
    <w:name w:val="Body Text Indent"/>
    <w:basedOn w:val="Normal"/>
    <w:semiHidden/>
    <w:rsid w:val="00C72DAE"/>
    <w:pPr>
      <w:ind w:firstLine="720"/>
    </w:pPr>
    <w:rPr>
      <w:szCs w:val="20"/>
      <w:lang w:val="en-US"/>
    </w:rPr>
  </w:style>
  <w:style w:type="paragraph" w:styleId="NormalWeb">
    <w:name w:val="Normal (Web)"/>
    <w:basedOn w:val="Normal"/>
    <w:semiHidden/>
    <w:rsid w:val="00C72DAE"/>
    <w:pPr>
      <w:spacing w:before="100" w:beforeAutospacing="1" w:after="100" w:afterAutospacing="1"/>
    </w:pPr>
  </w:style>
  <w:style w:type="paragraph" w:styleId="BodyText">
    <w:name w:val="Body Text"/>
    <w:basedOn w:val="Normal"/>
    <w:semiHidden/>
    <w:rsid w:val="00C72DAE"/>
    <w:pPr>
      <w:autoSpaceDE w:val="0"/>
      <w:autoSpaceDN w:val="0"/>
      <w:adjustRightInd w:val="0"/>
    </w:pPr>
    <w:rPr>
      <w:color w:val="000000"/>
      <w:szCs w:val="18"/>
      <w:lang w:val="en-US"/>
    </w:rPr>
  </w:style>
  <w:style w:type="character" w:styleId="FollowedHyperlink">
    <w:name w:val="FollowedHyperlink"/>
    <w:semiHidden/>
    <w:rsid w:val="00C72DAE"/>
    <w:rPr>
      <w:color w:val="800080"/>
      <w:u w:val="single"/>
    </w:rPr>
  </w:style>
  <w:style w:type="character" w:styleId="Strong">
    <w:name w:val="Strong"/>
    <w:qFormat/>
    <w:rsid w:val="00C72DAE"/>
    <w:rPr>
      <w:b/>
      <w:bCs/>
    </w:rPr>
  </w:style>
  <w:style w:type="paragraph" w:styleId="Footer">
    <w:name w:val="footer"/>
    <w:basedOn w:val="Normal"/>
    <w:link w:val="FooterChar"/>
    <w:uiPriority w:val="99"/>
    <w:rsid w:val="00C72D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72DAE"/>
  </w:style>
  <w:style w:type="character" w:styleId="LineNumber">
    <w:name w:val="line number"/>
    <w:semiHidden/>
    <w:rsid w:val="00C72DAE"/>
    <w:rPr>
      <w:color w:val="999999"/>
      <w:sz w:val="20"/>
    </w:rPr>
  </w:style>
  <w:style w:type="paragraph" w:styleId="FootnoteText">
    <w:name w:val="footnote text"/>
    <w:basedOn w:val="Normal"/>
    <w:semiHidden/>
    <w:rsid w:val="00C72DAE"/>
    <w:rPr>
      <w:sz w:val="20"/>
      <w:szCs w:val="20"/>
    </w:rPr>
  </w:style>
  <w:style w:type="character" w:styleId="FootnoteReference">
    <w:name w:val="footnote reference"/>
    <w:semiHidden/>
    <w:rsid w:val="00C72DAE"/>
    <w:rPr>
      <w:vertAlign w:val="superscript"/>
    </w:rPr>
  </w:style>
  <w:style w:type="paragraph" w:styleId="BodyText2">
    <w:name w:val="Body Text 2"/>
    <w:basedOn w:val="Normal"/>
    <w:semiHidden/>
    <w:rsid w:val="00C72DAE"/>
    <w:pPr>
      <w:jc w:val="center"/>
    </w:pPr>
    <w:rPr>
      <w:rFonts w:ascii="Arial" w:hAnsi="Arial" w:cs="Arial"/>
      <w:color w:val="999999"/>
      <w:sz w:val="20"/>
    </w:rPr>
  </w:style>
  <w:style w:type="paragraph" w:styleId="BodyText3">
    <w:name w:val="Body Text 3"/>
    <w:basedOn w:val="Normal"/>
    <w:semiHidden/>
    <w:rsid w:val="00C72DAE"/>
    <w:pPr>
      <w:jc w:val="center"/>
    </w:pPr>
  </w:style>
  <w:style w:type="paragraph" w:styleId="Header">
    <w:name w:val="header"/>
    <w:basedOn w:val="Normal"/>
    <w:semiHidden/>
    <w:rsid w:val="00C72DAE"/>
    <w:pPr>
      <w:tabs>
        <w:tab w:val="center" w:pos="4320"/>
        <w:tab w:val="right" w:pos="8640"/>
      </w:tabs>
    </w:pPr>
  </w:style>
  <w:style w:type="paragraph" w:styleId="TOC6">
    <w:name w:val="toc 6"/>
    <w:basedOn w:val="Normal"/>
    <w:next w:val="Normal"/>
    <w:autoRedefine/>
    <w:semiHidden/>
    <w:rsid w:val="00C72DAE"/>
    <w:pPr>
      <w:widowControl w:val="0"/>
      <w:ind w:right="113"/>
    </w:pPr>
    <w:rPr>
      <w:lang w:val="en-US"/>
    </w:rPr>
  </w:style>
  <w:style w:type="character" w:customStyle="1" w:styleId="fieldlabel1">
    <w:name w:val="fieldlabel1"/>
    <w:rsid w:val="00C72DAE"/>
    <w:rPr>
      <w:rFonts w:ascii="Verdana" w:hAnsi="Verdana" w:hint="default"/>
      <w:b/>
      <w:bCs/>
    </w:rPr>
  </w:style>
  <w:style w:type="character" w:styleId="PlaceholderText">
    <w:name w:val="Placeholder Text"/>
    <w:basedOn w:val="DefaultParagraphFont"/>
    <w:uiPriority w:val="99"/>
    <w:semiHidden/>
    <w:rsid w:val="00BE23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389"/>
    <w:rPr>
      <w:rFonts w:ascii="Tahoma" w:hAnsi="Tahoma" w:cs="Tahoma"/>
      <w:sz w:val="16"/>
      <w:szCs w:val="16"/>
      <w:lang w:val="en-CA" w:eastAsia="en-US"/>
    </w:rPr>
  </w:style>
  <w:style w:type="paragraph" w:styleId="ListParagraph">
    <w:name w:val="List Paragraph"/>
    <w:basedOn w:val="Normal"/>
    <w:uiPriority w:val="34"/>
    <w:qFormat/>
    <w:rsid w:val="00986CF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904FF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4FF"/>
    <w:rPr>
      <w:lang w:val="en-CA" w:eastAsia="en-US"/>
    </w:rPr>
  </w:style>
  <w:style w:type="paragraph" w:customStyle="1" w:styleId="EndNoteBibliographyTitle">
    <w:name w:val="EndNote Bibliography Title"/>
    <w:basedOn w:val="Normal"/>
    <w:link w:val="EndNoteBibliographyTitleZchn"/>
    <w:rsid w:val="00415D73"/>
    <w:pPr>
      <w:jc w:val="center"/>
    </w:pPr>
    <w:rPr>
      <w:rFonts w:ascii="Calibri" w:hAnsi="Calibri" w:cs="Calibri"/>
      <w:noProof/>
      <w:sz w:val="22"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415D73"/>
    <w:rPr>
      <w:rFonts w:ascii="Calibri" w:hAnsi="Calibri" w:cs="Calibri"/>
      <w:noProof/>
      <w:sz w:val="22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Zchn"/>
    <w:rsid w:val="00415D73"/>
    <w:pPr>
      <w:spacing w:line="360" w:lineRule="auto"/>
      <w:jc w:val="both"/>
    </w:pPr>
    <w:rPr>
      <w:rFonts w:ascii="Calibri" w:hAnsi="Calibri" w:cs="Calibri"/>
      <w:noProof/>
      <w:sz w:val="22"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415D73"/>
    <w:rPr>
      <w:rFonts w:ascii="Calibri" w:hAnsi="Calibri" w:cs="Calibri"/>
      <w:noProof/>
      <w:sz w:val="22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32AA4"/>
    <w:rPr>
      <w:sz w:val="24"/>
      <w:szCs w:val="24"/>
      <w:lang w:val="en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CC9"/>
    <w:rPr>
      <w:b/>
      <w:bCs/>
      <w:lang w:val="en-CA" w:eastAsia="en-US"/>
    </w:rPr>
  </w:style>
  <w:style w:type="paragraph" w:styleId="Revision">
    <w:name w:val="Revision"/>
    <w:hidden/>
    <w:uiPriority w:val="99"/>
    <w:semiHidden/>
    <w:rsid w:val="00A6441E"/>
    <w:rPr>
      <w:sz w:val="24"/>
      <w:szCs w:val="24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nons\Downloads\New_Phytologist_SI_template_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5AD8F-3FE1-45B2-BD08-8825F510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New_Phytologist_SI_template_2014</Template>
  <TotalTime>0</TotalTime>
  <Pages>9</Pages>
  <Words>1541</Words>
  <Characters>8790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New Phytologist SI template</vt:lpstr>
      <vt:lpstr>New Phytologist SI template</vt:lpstr>
    </vt:vector>
  </TitlesOfParts>
  <Company>Ohio State University</Company>
  <LinksUpToDate>false</LinksUpToDate>
  <CharactersWithSpaces>10311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Phytologist SI template</dc:title>
  <dc:creator>Lennon, Sarah</dc:creator>
  <cp:lastModifiedBy>Kiruthika V</cp:lastModifiedBy>
  <cp:revision>3</cp:revision>
  <cp:lastPrinted>2006-09-15T11:41:00Z</cp:lastPrinted>
  <dcterms:created xsi:type="dcterms:W3CDTF">2021-11-18T13:11:00Z</dcterms:created>
  <dcterms:modified xsi:type="dcterms:W3CDTF">2022-01-11T12:21:00Z</dcterms:modified>
</cp:coreProperties>
</file>