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006B" w14:textId="77777777" w:rsidR="004962E3" w:rsidRPr="00357AB4" w:rsidRDefault="004962E3" w:rsidP="004962E3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57AB4">
        <w:rPr>
          <w:rFonts w:ascii="Times New Roman" w:hAnsi="Times New Roman" w:cs="Times New Roman"/>
          <w:b/>
          <w:bCs/>
          <w:sz w:val="36"/>
          <w:szCs w:val="36"/>
          <w:lang w:val="en-US"/>
        </w:rPr>
        <w:t>Supplementary Information for</w:t>
      </w:r>
    </w:p>
    <w:p w14:paraId="498AA7E3" w14:textId="402C8087" w:rsidR="004962E3" w:rsidRPr="00357AB4" w:rsidRDefault="004962E3" w:rsidP="004962E3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357AB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One substrate, many fates: different ways of methanol utilization in the </w:t>
      </w:r>
      <w:proofErr w:type="spellStart"/>
      <w:r w:rsidRPr="00357AB4">
        <w:rPr>
          <w:rFonts w:ascii="Times New Roman" w:hAnsi="Times New Roman" w:cs="Times New Roman"/>
          <w:b/>
          <w:bCs/>
          <w:sz w:val="36"/>
          <w:szCs w:val="36"/>
          <w:lang w:val="en-US"/>
        </w:rPr>
        <w:t>acetogen</w:t>
      </w:r>
      <w:proofErr w:type="spellEnd"/>
      <w:r w:rsidRPr="00357AB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357AB4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Acetobacterium woodii</w:t>
      </w:r>
    </w:p>
    <w:p w14:paraId="675792AB" w14:textId="02F737D7" w:rsidR="004962E3" w:rsidRPr="00357AB4" w:rsidRDefault="004962E3" w:rsidP="004962E3">
      <w:pPr>
        <w:spacing w:line="48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</w:pPr>
      <w:r w:rsidRPr="00357AB4">
        <w:rPr>
          <w:rFonts w:ascii="Times New Roman" w:hAnsi="Times New Roman" w:cs="Times New Roman"/>
          <w:bCs/>
          <w:sz w:val="28"/>
          <w:szCs w:val="28"/>
          <w:lang w:val="en-US"/>
        </w:rPr>
        <w:t>Dennis Litty</w:t>
      </w:r>
      <w:r w:rsidRPr="00357AB4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</w:t>
      </w:r>
      <w:r w:rsidRPr="00357A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7A791F" w:rsidRPr="00357AB4">
        <w:rPr>
          <w:rFonts w:ascii="Times New Roman" w:hAnsi="Times New Roman" w:cs="Times New Roman"/>
          <w:bCs/>
          <w:sz w:val="28"/>
          <w:szCs w:val="28"/>
          <w:lang w:val="en-US"/>
        </w:rPr>
        <w:t>Florian Kremp</w:t>
      </w:r>
      <w:r w:rsidR="007A791F" w:rsidRPr="00357AB4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</w:t>
      </w:r>
      <w:r w:rsidRPr="00357AB4">
        <w:rPr>
          <w:rFonts w:ascii="Times New Roman" w:hAnsi="Times New Roman" w:cs="Times New Roman"/>
          <w:bCs/>
          <w:sz w:val="28"/>
          <w:szCs w:val="28"/>
          <w:lang w:val="en-US"/>
        </w:rPr>
        <w:t>and Volker Müller</w:t>
      </w:r>
      <w:r w:rsidRPr="00357AB4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1#</w:t>
      </w:r>
    </w:p>
    <w:p w14:paraId="25A296D8" w14:textId="77777777" w:rsidR="004962E3" w:rsidRPr="00357AB4" w:rsidRDefault="004962E3" w:rsidP="004962E3">
      <w:pPr>
        <w:spacing w:line="48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981A572" w14:textId="77777777" w:rsidR="004962E3" w:rsidRPr="00357AB4" w:rsidRDefault="004962E3" w:rsidP="004962E3">
      <w:pPr>
        <w:pStyle w:val="Textkrper"/>
        <w:spacing w:line="480" w:lineRule="auto"/>
        <w:jc w:val="center"/>
        <w:rPr>
          <w:i/>
          <w:iCs/>
          <w:lang w:val="en-GB"/>
        </w:rPr>
      </w:pPr>
      <w:r w:rsidRPr="00357AB4">
        <w:rPr>
          <w:i/>
          <w:iCs/>
          <w:vertAlign w:val="superscript"/>
          <w:lang w:val="en-GB"/>
        </w:rPr>
        <w:t>1</w:t>
      </w:r>
      <w:r w:rsidRPr="00357AB4">
        <w:rPr>
          <w:i/>
          <w:iCs/>
          <w:lang w:val="en-GB"/>
        </w:rPr>
        <w:t>Department of Molecular Microbiology &amp; Bioenergetics, Institute of Molecular Biosciences, Johann Wolfgang Goethe University, Max-von-Laue Str. 9, D-60438 Frankfurt, Germany</w:t>
      </w:r>
    </w:p>
    <w:p w14:paraId="2DB50379" w14:textId="77777777" w:rsidR="004962E3" w:rsidRPr="00357AB4" w:rsidRDefault="004962E3" w:rsidP="004962E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iCs/>
          <w:lang w:val="en-GB"/>
        </w:rPr>
      </w:pPr>
    </w:p>
    <w:p w14:paraId="1452F281" w14:textId="77777777" w:rsidR="004962E3" w:rsidRPr="00357AB4" w:rsidRDefault="004962E3" w:rsidP="004962E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357AB4">
        <w:rPr>
          <w:rFonts w:ascii="Times New Roman" w:hAnsi="Times New Roman" w:cs="Times New Roman"/>
          <w:i/>
          <w:iCs/>
          <w:lang w:val="en-US"/>
        </w:rPr>
        <w:t>#</w:t>
      </w:r>
      <w:proofErr w:type="gramStart"/>
      <w:r w:rsidRPr="00357AB4">
        <w:rPr>
          <w:rFonts w:ascii="Times New Roman" w:hAnsi="Times New Roman" w:cs="Times New Roman"/>
          <w:i/>
          <w:iCs/>
          <w:lang w:val="en-US"/>
        </w:rPr>
        <w:t>Corresponding</w:t>
      </w:r>
      <w:proofErr w:type="gramEnd"/>
      <w:r w:rsidRPr="00357AB4">
        <w:rPr>
          <w:rFonts w:ascii="Times New Roman" w:hAnsi="Times New Roman" w:cs="Times New Roman"/>
          <w:i/>
          <w:iCs/>
          <w:lang w:val="en-US"/>
        </w:rPr>
        <w:t xml:space="preserve"> author. Mailing address: Department of Molecular Microbiology &amp; Bioenergetics, Institute of Molecular Biosciences, Johann Wolfgang Goethe University, Max-von-Laue-Str. 9, D-60438 Frankfurt, Germany. Phone: 49-69-79829507.</w:t>
      </w:r>
      <w:r w:rsidRPr="00357AB4">
        <w:rPr>
          <w:rFonts w:ascii="Times New Roman" w:hAnsi="Times New Roman" w:cs="Times New Roman"/>
          <w:i/>
          <w:iCs/>
          <w:lang w:val="en-US"/>
        </w:rPr>
        <w:tab/>
        <w:t xml:space="preserve"> Fax: 49-69-79829306. E-mail: </w:t>
      </w:r>
      <w:hyperlink r:id="rId4" w:history="1">
        <w:r w:rsidRPr="00357AB4">
          <w:rPr>
            <w:rStyle w:val="Hyperlink"/>
            <w:rFonts w:ascii="Times New Roman" w:hAnsi="Times New Roman" w:cs="Times New Roman"/>
            <w:i/>
            <w:iCs/>
            <w:lang w:val="en-US"/>
          </w:rPr>
          <w:t>vmueller@bio.uni-frankfurt.de</w:t>
        </w:r>
      </w:hyperlink>
      <w:r w:rsidRPr="00357AB4">
        <w:rPr>
          <w:rFonts w:ascii="Times New Roman" w:hAnsi="Times New Roman" w:cs="Times New Roman"/>
          <w:i/>
          <w:iCs/>
          <w:lang w:val="en-US"/>
        </w:rPr>
        <w:t>.</w:t>
      </w:r>
    </w:p>
    <w:p w14:paraId="4D2E0585" w14:textId="77777777" w:rsidR="004962E3" w:rsidRPr="00357AB4" w:rsidRDefault="004962E3" w:rsidP="004962E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7996A42B" w14:textId="77777777" w:rsidR="004962E3" w:rsidRPr="00357AB4" w:rsidRDefault="004962E3" w:rsidP="004962E3">
      <w:pPr>
        <w:spacing w:line="48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357AB4">
        <w:rPr>
          <w:rFonts w:ascii="Times New Roman" w:hAnsi="Times New Roman" w:cs="Times New Roman"/>
          <w:lang w:val="en-US"/>
        </w:rPr>
        <w:t xml:space="preserve">Running title: methanol utilization in </w:t>
      </w:r>
      <w:r w:rsidRPr="00357AB4">
        <w:rPr>
          <w:rFonts w:ascii="Times New Roman" w:hAnsi="Times New Roman" w:cs="Times New Roman"/>
          <w:i/>
          <w:iCs/>
          <w:lang w:val="en-US"/>
        </w:rPr>
        <w:t>A. woodii</w:t>
      </w:r>
    </w:p>
    <w:p w14:paraId="2324F232" w14:textId="77777777" w:rsidR="004962E3" w:rsidRPr="00951EFA" w:rsidRDefault="004962E3" w:rsidP="004962E3">
      <w:pPr>
        <w:spacing w:line="480" w:lineRule="auto"/>
        <w:jc w:val="center"/>
        <w:rPr>
          <w:i/>
          <w:iCs/>
          <w:lang w:val="en-US"/>
        </w:rPr>
      </w:pPr>
    </w:p>
    <w:p w14:paraId="0881FF03" w14:textId="522A41BD" w:rsidR="004962E3" w:rsidRPr="004962E3" w:rsidRDefault="004962E3" w:rsidP="00AD64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</w:p>
    <w:p w14:paraId="78DB001D" w14:textId="77777777" w:rsidR="00C9038B" w:rsidRPr="00396B18" w:rsidRDefault="004962E3" w:rsidP="00C9038B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br w:type="page"/>
      </w:r>
      <w:bookmarkStart w:id="0" w:name="_Ref91607376"/>
      <w:r w:rsidR="00C9038B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de-DE"/>
        </w:rPr>
        <w:lastRenderedPageBreak/>
        <w:drawing>
          <wp:inline distT="0" distB="0" distL="0" distR="0" wp14:anchorId="67F962CE" wp14:editId="6550657B">
            <wp:extent cx="5760000" cy="3097040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09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04928" w14:textId="77777777" w:rsidR="00C9038B" w:rsidRPr="00056768" w:rsidRDefault="00C9038B" w:rsidP="00C9038B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 w:rsidRPr="000567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Fig.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S1</w:t>
      </w:r>
      <w:r w:rsidRPr="000567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. Verification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genotype of the</w:t>
      </w:r>
      <w:r w:rsidRPr="000567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</w:t>
      </w:r>
      <w:r w:rsidRPr="00235A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de-DE"/>
        </w:rPr>
        <w:t xml:space="preserve">A. woodii </w:t>
      </w:r>
      <w:r w:rsidRPr="00235A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de-DE"/>
        </w:rPr>
        <w:sym w:font="Symbol" w:char="F044"/>
      </w:r>
      <w:proofErr w:type="spellStart"/>
      <w:r w:rsidRPr="00235A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de-DE"/>
        </w:rPr>
        <w:t>pyrE</w:t>
      </w:r>
      <w:proofErr w:type="spellEnd"/>
      <w:r w:rsidRPr="00235A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de-DE"/>
        </w:rPr>
        <w:t xml:space="preserve"> </w:t>
      </w:r>
      <w:r w:rsidRPr="00235A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de-DE"/>
        </w:rPr>
        <w:sym w:font="Symbol" w:char="F044"/>
      </w:r>
      <w:r w:rsidRPr="00235A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de-DE"/>
        </w:rPr>
        <w:t>mtaBC2A</w:t>
      </w:r>
      <w:r w:rsidRPr="000567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deletion mutant. 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(A) The binding sites of the oligonucleotide </w:t>
      </w:r>
      <w:proofErr w:type="gram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pairs</w:t>
      </w:r>
      <w:proofErr w:type="gram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mtaBCAout_for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/rev and 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mtaBCA_del.area_for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/rev (red arrows) and the length of their potential PCR-products are indicated in the genome sequence of </w:t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 xml:space="preserve">A. woodii </w:t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sym w:font="Symbol" w:char="F044"/>
      </w:r>
      <w:proofErr w:type="spellStart"/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>pyrE</w:t>
      </w:r>
      <w:proofErr w:type="spellEnd"/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 xml:space="preserve"> </w:t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sym w:font="Symbol" w:char="F044"/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>mtaBC2A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and the reversed WT </w:t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 xml:space="preserve">A. woodii </w:t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sym w:font="Symbol" w:char="F044"/>
      </w:r>
      <w:proofErr w:type="spellStart"/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>pyrE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(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revertant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). In </w:t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 xml:space="preserve">A. woodii </w:t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sym w:font="Symbol" w:char="F044"/>
      </w:r>
      <w:proofErr w:type="spellStart"/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>pyrE</w:t>
      </w:r>
      <w:proofErr w:type="spellEnd"/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 xml:space="preserve"> </w:t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sym w:font="Symbol" w:char="F044"/>
      </w:r>
      <w:r w:rsidRPr="000567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de-DE"/>
        </w:rPr>
        <w:t>mtaBC2A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the binding site of 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mtaBCA_del.area_for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/rev is deleted. 500 µl of liquid cultures of potential deletion mutants (1-12) were centrifuged and 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resuspended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in 100 µl sterile H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de-DE"/>
        </w:rPr>
        <w:t>2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O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de-DE"/>
        </w:rPr>
        <w:t>deion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.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1 µl was used as template in a PCR, using the oligonucleotide pair 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mtaBCA_del.area_for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/r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ev (B), 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mtaBCAout_for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/rev (C; Tab. S1)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. The PCR-products were 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eparated by gel electrophoresis</w:t>
      </w:r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in an agarose gel (1 % [w/v]). DNA fragments were stained with 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ehidiumbromid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 before detection using an UV-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transiluminator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(B). 2 µl of the 1 kb 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GeneRuler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(</w:t>
      </w:r>
      <w:proofErr w:type="spellStart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ThermoScientific</w:t>
      </w:r>
      <w:proofErr w:type="spellEnd"/>
      <w:r w:rsidRPr="00056768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™) were used as standard (S). </w:t>
      </w:r>
    </w:p>
    <w:p w14:paraId="1423374F" w14:textId="77777777" w:rsidR="00C9038B" w:rsidRPr="00AA05C6" w:rsidRDefault="00C9038B" w:rsidP="00C9038B">
      <w:pP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br w:type="page"/>
      </w:r>
    </w:p>
    <w:p w14:paraId="260D98E2" w14:textId="77777777" w:rsidR="00C9038B" w:rsidRPr="00AA05C6" w:rsidRDefault="00C9038B" w:rsidP="00C9038B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5852080F" wp14:editId="5E0C0243">
            <wp:extent cx="4157980" cy="278638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EDF01" w14:textId="758856B6" w:rsidR="00C9038B" w:rsidRPr="00AA05C6" w:rsidRDefault="00C9038B" w:rsidP="00C9038B">
      <w:pPr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</w:pPr>
      <w:bookmarkStart w:id="1" w:name="_Ref91607675"/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>Fig.</w:t>
      </w:r>
      <w:bookmarkEnd w:id="1"/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>S2</w:t>
      </w:r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. Growth of </w:t>
      </w:r>
      <w:r w:rsidRPr="00AA05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de-DE"/>
        </w:rPr>
        <w:t>A. woodii</w:t>
      </w:r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 </w:t>
      </w:r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sym w:font="Symbol" w:char="F044"/>
      </w:r>
      <w:proofErr w:type="spellStart"/>
      <w:r w:rsidRPr="00AA05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de-DE"/>
        </w:rPr>
        <w:t>pyrE</w:t>
      </w:r>
      <w:proofErr w:type="spellEnd"/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 and </w:t>
      </w:r>
      <w:r w:rsidRPr="00AA05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de-DE"/>
        </w:rPr>
        <w:t>A. woodii</w:t>
      </w:r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 </w:t>
      </w:r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sym w:font="Symbol" w:char="F044"/>
      </w:r>
      <w:proofErr w:type="spellStart"/>
      <w:r w:rsidRPr="00AA05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de-DE"/>
        </w:rPr>
        <w:t>pyrE</w:t>
      </w:r>
      <w:proofErr w:type="spellEnd"/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 </w:t>
      </w:r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sym w:font="Symbol" w:char="F044"/>
      </w:r>
      <w:r w:rsidRPr="00AA05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de-DE"/>
        </w:rPr>
        <w:t>mtaBC2A</w:t>
      </w:r>
      <w:r w:rsidRPr="00AA05C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 on 60 mM methanol.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5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 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ml carbonate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-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buffered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complex 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medium (according to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fldChar w:fldCharType="begin"/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instrText xml:space="preserve"> ADDIN EN.CITE &lt;EndNote&gt;&lt;Cite AuthorYear="1"&gt;&lt;Author&gt;Heise&lt;/Author&gt;&lt;Year&gt;1989&lt;/Year&gt;&lt;RecNum&gt;1873&lt;/RecNum&gt;&lt;DisplayText&gt;Heise&lt;style face="italic"&gt; et al.&lt;/style&gt; (1989)&lt;/DisplayText&gt;&lt;record&gt;&lt;rec-number&gt;1873&lt;/rec-number&gt;&lt;foreign-keys&gt;&lt;key app="EN" db-id="pft2fpv0napxfaepssy509dvwxdwxwtzzxfd" timestamp="0"&gt;1873&lt;/key&gt;&lt;/foreign-keys&gt;&lt;ref-type name="Journal Article"&gt;17&lt;/ref-type&gt;&lt;contributors&gt;&lt;authors&gt;&lt;author&gt;Heise, R.&lt;/author&gt;&lt;author&gt;Müller, V. &lt;/author&gt;&lt;author&gt;Gottschalk, G.&lt;/author&gt;&lt;/authors&gt;&lt;/contributors&gt;&lt;titles&gt;&lt;title&gt;&lt;style face="normal" font="default" size="100%"&gt;Sodium dependence of acetate formation by the acetogenic bacterium &lt;/style&gt;&lt;style face="italic" font="default" size="100%"&gt;Acetobacterium woodii&lt;/style&gt;&lt;/title&gt;&lt;secondary-title&gt;J. Bacteriol.&lt;/secondary-title&gt;&lt;/titles&gt;&lt;periodical&gt;&lt;full-title&gt;J. Bacteriol.&lt;/full-title&gt;&lt;abbr-1&gt;J. Bacteriol.&lt;/abbr-1&gt;&lt;/periodical&gt;&lt;pages&gt;5473-5478&lt;/pages&gt;&lt;volume&gt;171&lt;/volume&gt;&lt;dates&gt;&lt;year&gt;1989&lt;/year&gt;&lt;/dates&gt;&lt;urls&gt;&lt;/urls&gt;&lt;electronic-resource-num&gt;10.1128/jb.171.10.5473-5478.1989&lt;/electronic-resource-num&gt;&lt;/record&gt;&lt;/Cite&gt;&lt;/EndNote&gt;</w:instrTex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fldChar w:fldCharType="separate"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GB" w:eastAsia="de-DE"/>
        </w:rPr>
        <w:t>Heise</w:t>
      </w:r>
      <w:r w:rsidRPr="0038243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GB" w:eastAsia="de-DE"/>
        </w:rPr>
        <w:t xml:space="preserve"> et al.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GB" w:eastAsia="de-DE"/>
        </w:rPr>
        <w:t xml:space="preserve"> (1989)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fldChar w:fldCharType="end"/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) was supplemented with 50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 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mg/l uracil and 60 mM methanol, before it was inoculated with 50 µl of mid-exponential cultures of </w:t>
      </w:r>
      <w:r w:rsidRPr="00AA05C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A. woodii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sym w:font="Symbol" w:char="F044"/>
      </w:r>
      <w:proofErr w:type="spellStart"/>
      <w:r w:rsidRPr="00AA05C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pyrE</w:t>
      </w:r>
      <w:proofErr w:type="spellEnd"/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(</w:t>
      </w:r>
      <w:r w:rsidRPr="0088685F">
        <w:rPr>
          <w:lang w:val="en-US"/>
        </w:rPr>
        <w:t>■</w:t>
      </w:r>
      <w:r w:rsidR="00B44BC3" w:rsidRPr="00B44BC3">
        <w:rPr>
          <w:sz w:val="14"/>
          <w:lang w:val="en-US"/>
        </w:rPr>
        <w:t xml:space="preserve"> 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) or </w:t>
      </w:r>
      <w:r w:rsidRPr="00AA05C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A. woodii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sym w:font="Symbol" w:char="F044"/>
      </w:r>
      <w:proofErr w:type="spellStart"/>
      <w:r w:rsidRPr="00AA05C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pyrE</w:t>
      </w:r>
      <w:proofErr w:type="spellEnd"/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sym w:font="Symbol" w:char="F044"/>
      </w:r>
      <w:r w:rsidRPr="00AA05C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mtaBC2A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(</w:t>
      </w:r>
      <w:r w:rsidRPr="0088685F">
        <w:rPr>
          <w:lang w:val="en-US"/>
        </w:rPr>
        <w:t>▲</w:t>
      </w:r>
      <w:r w:rsidR="00B44BC3">
        <w:rPr>
          <w:lang w:val="en-US"/>
        </w:rPr>
        <w:t xml:space="preserve"> </w:t>
      </w:r>
      <w:r w:rsidR="00B44BC3" w:rsidRPr="00B44BC3">
        <w:rPr>
          <w:sz w:val="14"/>
          <w:lang w:val="en-US"/>
        </w:rPr>
        <w:t xml:space="preserve"> 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), </w:t>
      </w:r>
      <w:proofErr w:type="spellStart"/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pregrown</w:t>
      </w:r>
      <w:proofErr w:type="spellEnd"/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on 5 mM fructose. Growth of was recorded by measuring the OD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en-GB" w:eastAsia="de-DE"/>
        </w:rPr>
        <w:t>600</w:t>
      </w:r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in regular interval</w:t>
      </w:r>
      <w:bookmarkStart w:id="2" w:name="_GoBack"/>
      <w:bookmarkEnd w:id="2"/>
      <w:r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s.</w:t>
      </w:r>
    </w:p>
    <w:p w14:paraId="7F0EE102" w14:textId="7F8B0A7A" w:rsidR="004962E3" w:rsidRPr="00C9038B" w:rsidRDefault="00C9038B" w:rsidP="00C9038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14:paraId="2ABB8151" w14:textId="0FCBA207" w:rsidR="00AD640E" w:rsidRDefault="009675F8" w:rsidP="00AD64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de-DE"/>
        </w:rPr>
        <w:lastRenderedPageBreak/>
        <w:drawing>
          <wp:inline distT="0" distB="0" distL="0" distR="0" wp14:anchorId="2A2594A4" wp14:editId="5121912F">
            <wp:extent cx="3361690" cy="20764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BF3ED" w14:textId="6FF40291" w:rsidR="005713F5" w:rsidRPr="00357AB4" w:rsidRDefault="00C9038B" w:rsidP="000856BA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bookmarkStart w:id="3" w:name="OLE_LINK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Fig. S3</w:t>
      </w:r>
      <w:r w:rsidR="00AD640E" w:rsidRPr="00357AB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.</w:t>
      </w:r>
      <w:r w:rsidR="004962E3" w:rsidRPr="00357AB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</w:t>
      </w:r>
      <w:bookmarkStart w:id="4" w:name="_Hlk96338776"/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Acetogenesis from methanol + H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 xml:space="preserve">2 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+ CO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by resting cells of</w:t>
      </w:r>
      <w:r w:rsidR="005338E5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4962E3" w:rsidRPr="00357AB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A. woodii </w:t>
      </w:r>
      <w:proofErr w:type="spellStart"/>
      <w:r w:rsidR="004962E3" w:rsidRPr="00357AB4">
        <w:rPr>
          <w:rFonts w:ascii="Times New Roman" w:eastAsia="Times New Roman" w:hAnsi="Times New Roman" w:cs="Times New Roman"/>
          <w:i/>
          <w:sz w:val="24"/>
          <w:szCs w:val="24"/>
          <w:lang w:val="en-GB" w:eastAsia="de-DE"/>
        </w:rPr>
        <w:t>Δrnf</w:t>
      </w:r>
      <w:proofErr w:type="spellEnd"/>
      <w:r w:rsidR="005338E5" w:rsidRPr="00357AB4">
        <w:rPr>
          <w:rFonts w:ascii="Times New Roman" w:eastAsia="Times New Roman" w:hAnsi="Times New Roman" w:cs="Times New Roman"/>
          <w:i/>
          <w:sz w:val="24"/>
          <w:szCs w:val="24"/>
          <w:lang w:val="en-GB" w:eastAsia="de-DE"/>
        </w:rPr>
        <w:t xml:space="preserve"> </w:t>
      </w:r>
      <w:r w:rsidR="005338E5" w:rsidRPr="00357AB4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mutant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Resting cells (protein concentration, 1 mg/ml) in 40 mM imidazole buffer containing 20 mM </w:t>
      </w:r>
      <w:proofErr w:type="spellStart"/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KCl</w:t>
      </w:r>
      <w:proofErr w:type="spellEnd"/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20 mM </w:t>
      </w:r>
      <w:proofErr w:type="spellStart"/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NaCl</w:t>
      </w:r>
      <w:proofErr w:type="spellEnd"/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20 mM MgSO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4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2 mM DTE, and 4 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eastAsia="de-DE"/>
        </w:rPr>
        <w:t>μ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 resazurin (pH 7.0) were incubated at 30°C with 20 mM methanol + </w:t>
      </w:r>
      <w:r w:rsidR="004962E3" w:rsidRPr="00357AB4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H</w:t>
      </w:r>
      <w:r w:rsidR="004962E3" w:rsidRPr="00357AB4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en-GB" w:eastAsia="de-DE"/>
        </w:rPr>
        <w:t>2</w:t>
      </w:r>
      <w:r w:rsidR="004962E3" w:rsidRPr="00357AB4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 + CO</w:t>
      </w:r>
      <w:r w:rsidR="004962E3" w:rsidRPr="00357AB4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en-GB" w:eastAsia="de-DE"/>
        </w:rPr>
        <w:t>2</w:t>
      </w:r>
      <w:r w:rsidR="004962E3" w:rsidRPr="0084669B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</w:t>
      </w:r>
      <w:r w:rsidR="005338E5" w:rsidRPr="00357AB4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(</w:t>
      </w:r>
      <w:r w:rsidR="005338E5" w:rsidRPr="00357AB4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101 kPa, </w:t>
      </w:r>
      <w:r w:rsidR="005338E5" w:rsidRPr="00357AB4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80/20% [v/v]) 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as substrates. </w:t>
      </w:r>
      <w:r w:rsidR="000856BA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oncentration of methanol (</w:t>
      </w:r>
      <w:r w:rsidR="004962E3" w:rsidRPr="00357AB4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●), </w:t>
      </w:r>
      <w:r w:rsidR="004962E3" w:rsidRPr="00357AB4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H</w:t>
      </w:r>
      <w:r w:rsidR="004962E3" w:rsidRPr="00357AB4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en-GB" w:eastAsia="de-DE"/>
        </w:rPr>
        <w:t>2</w:t>
      </w:r>
      <w:r w:rsidR="004962E3" w:rsidRPr="00594E5C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(■</w:t>
      </w:r>
      <w:r w:rsidR="004962E3" w:rsidRPr="00357AB4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) and acetate (</w:t>
      </w:r>
      <w:r w:rsidR="004962E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▲)</w:t>
      </w:r>
      <w:bookmarkEnd w:id="4"/>
      <w:r w:rsidR="00D80493" w:rsidRPr="00357A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bookmarkEnd w:id="3"/>
    </w:p>
    <w:p w14:paraId="6EF55440" w14:textId="77777777" w:rsidR="005713F5" w:rsidRPr="004962E3" w:rsidRDefault="005713F5">
      <w:pPr>
        <w:rPr>
          <w:lang w:val="en-US"/>
        </w:rPr>
      </w:pPr>
      <w:r w:rsidRPr="004962E3">
        <w:rPr>
          <w:lang w:val="en-US"/>
        </w:rPr>
        <w:br w:type="page"/>
      </w:r>
    </w:p>
    <w:p w14:paraId="4608EB08" w14:textId="6986AB8C" w:rsidR="005713F5" w:rsidRDefault="005713F5">
      <w:r>
        <w:rPr>
          <w:noProof/>
          <w:lang w:eastAsia="de-DE"/>
        </w:rPr>
        <w:lastRenderedPageBreak/>
        <w:drawing>
          <wp:inline distT="0" distB="0" distL="0" distR="0" wp14:anchorId="690686B1" wp14:editId="0548E7B4">
            <wp:extent cx="2848827" cy="2062800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27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B24D" w14:textId="24643C5C" w:rsidR="001E5961" w:rsidRDefault="00C9038B" w:rsidP="001E596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Fig. S4</w:t>
      </w:r>
      <w:r w:rsidR="005713F5" w:rsidRPr="001E59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.</w:t>
      </w:r>
      <w:r w:rsidR="004962E3" w:rsidRPr="001E59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Growth of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A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woodii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wild</w:t>
      </w:r>
      <w:r w:rsidR="004D23C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type and</w:t>
      </w:r>
      <w:r w:rsidR="005338E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Δ</w:t>
      </w:r>
      <w:proofErr w:type="spellStart"/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rnf</w:t>
      </w:r>
      <w:proofErr w:type="spellEnd"/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5338E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mutant o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 methanol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+ H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1E5961" w:rsidRPr="0084669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+ CO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A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woodii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wild</w:t>
      </w:r>
      <w:r w:rsidR="004D23C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type and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Δ</w:t>
      </w:r>
      <w:proofErr w:type="spellStart"/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rnf</w:t>
      </w:r>
      <w:proofErr w:type="spellEnd"/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were grown at 30°C in</w:t>
      </w:r>
      <w:r w:rsidR="002D7F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carbonate-buffered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2D7FC6" w:rsidRPr="002D7F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complex </w:t>
      </w:r>
      <w:r w:rsidR="001E5961" w:rsidRPr="002D7F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medium</w:t>
      </w:r>
      <w:r w:rsidR="002D7F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2D7FC6"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(according to</w:t>
      </w:r>
      <w:r w:rsidR="002D7F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 </w:t>
      </w:r>
      <w:r w:rsidR="002D7F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fldChar w:fldCharType="begin"/>
      </w:r>
      <w:r w:rsidR="002D7F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instrText xml:space="preserve"> ADDIN EN.CITE &lt;EndNote&gt;&lt;Cite AuthorYear="1"&gt;&lt;Author&gt;Heise&lt;/Author&gt;&lt;Year&gt;1989&lt;/Year&gt;&lt;RecNum&gt;1873&lt;/RecNum&gt;&lt;DisplayText&gt;Heise&lt;style face="italic"&gt; et al.&lt;/style&gt; (1989)&lt;/DisplayText&gt;&lt;record&gt;&lt;rec-number&gt;1873&lt;/rec-number&gt;&lt;foreign-keys&gt;&lt;key app="EN" db-id="pft2fpv0napxfaepssy509dvwxdwxwtzzxfd" timestamp="0"&gt;1873&lt;/key&gt;&lt;/foreign-keys&gt;&lt;ref-type name="Journal Article"&gt;17&lt;/ref-type&gt;&lt;contributors&gt;&lt;authors&gt;&lt;author&gt;Heise, R.&lt;/author&gt;&lt;author&gt;Müller, V. &lt;/author&gt;&lt;author&gt;Gottschalk, G.&lt;/author&gt;&lt;/authors&gt;&lt;/contributors&gt;&lt;titles&gt;&lt;title&gt;&lt;style face="normal" font="default" size="100%"&gt;Sodium dependence of acetate formation by the acetogenic bacterium &lt;/style&gt;&lt;style face="italic" font="default" size="100%"&gt;Acetobacterium woodii&lt;/style&gt;&lt;/title&gt;&lt;secondary-title&gt;J. Bacteriol.&lt;/secondary-title&gt;&lt;/titles&gt;&lt;periodical&gt;&lt;full-title&gt;J. Bacteriol.&lt;/full-title&gt;&lt;abbr-1&gt;J. Bacteriol.&lt;/abbr-1&gt;&lt;/periodical&gt;&lt;pages&gt;5473-5478&lt;/pages&gt;&lt;volume&gt;171&lt;/volume&gt;&lt;dates&gt;&lt;year&gt;1989&lt;/year&gt;&lt;/dates&gt;&lt;urls&gt;&lt;/urls&gt;&lt;electronic-resource-num&gt;10.1128/jb.171.10.5473-5478.1989&lt;/electronic-resource-num&gt;&lt;/record&gt;&lt;/Cite&gt;&lt;/EndNote&gt;</w:instrText>
      </w:r>
      <w:r w:rsidR="002D7F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fldChar w:fldCharType="separate"/>
      </w:r>
      <w:r w:rsidR="002D7FC6">
        <w:rPr>
          <w:rFonts w:ascii="Times New Roman" w:eastAsia="Times New Roman" w:hAnsi="Times New Roman" w:cs="Times New Roman"/>
          <w:iCs/>
          <w:noProof/>
          <w:sz w:val="24"/>
          <w:szCs w:val="24"/>
          <w:lang w:val="en-GB" w:eastAsia="de-DE"/>
        </w:rPr>
        <w:t>Heise</w:t>
      </w:r>
      <w:r w:rsidR="002D7FC6" w:rsidRPr="0038243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GB" w:eastAsia="de-DE"/>
        </w:rPr>
        <w:t xml:space="preserve"> et al.</w:t>
      </w:r>
      <w:r w:rsidR="002D7FC6">
        <w:rPr>
          <w:rFonts w:ascii="Times New Roman" w:eastAsia="Times New Roman" w:hAnsi="Times New Roman" w:cs="Times New Roman"/>
          <w:iCs/>
          <w:noProof/>
          <w:sz w:val="24"/>
          <w:szCs w:val="24"/>
          <w:lang w:val="en-GB" w:eastAsia="de-DE"/>
        </w:rPr>
        <w:t xml:space="preserve"> (1989)</w:t>
      </w:r>
      <w:r w:rsidR="002D7F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fldChar w:fldCharType="end"/>
      </w:r>
      <w:r w:rsidR="002D7FC6" w:rsidRPr="00AA05C6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)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with 60 mM methanol </w:t>
      </w:r>
      <w:r w:rsidR="001E5961" w:rsidRPr="001E596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and 101 kPa H</w:t>
      </w:r>
      <w:r w:rsidR="001E5961" w:rsidRPr="001E5961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en-US" w:eastAsia="de-DE"/>
        </w:rPr>
        <w:t>2</w:t>
      </w:r>
      <w:r w:rsidR="001E5961" w:rsidRPr="001E596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 + CO</w:t>
      </w:r>
      <w:r w:rsidR="001E5961" w:rsidRPr="001E5961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en-US" w:eastAsia="de-DE"/>
        </w:rPr>
        <w:t>2</w:t>
      </w:r>
      <w:r w:rsidR="001E5961" w:rsidRPr="001E596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 (80/20% [v/v])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Growth was followed by measuring the optical density (OD) at 600 nm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1E5961" w:rsidRP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(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▲)</w:t>
      </w:r>
      <w:r w:rsidR="00163FC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63FC4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Growth of </w:t>
      </w:r>
      <w:r w:rsidR="00163FC4" w:rsidRPr="00352563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 w:eastAsia="de-DE"/>
        </w:rPr>
        <w:t>A. woodii</w:t>
      </w:r>
      <w:r w:rsidR="00163FC4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 wild</w:t>
      </w:r>
      <w:r w:rsidR="001239A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 </w:t>
      </w:r>
      <w:r w:rsidR="00163FC4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type on </w:t>
      </w:r>
      <w:r w:rsidR="00163FC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methanol</w:t>
      </w:r>
      <w:r w:rsidR="00163FC4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+ H</w:t>
      </w:r>
      <w:r w:rsidR="00163FC4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163FC4" w:rsidRPr="00670C3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63FC4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+ CO</w:t>
      </w:r>
      <w:r w:rsidR="00163FC4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163FC4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 </w:t>
      </w:r>
      <w:r w:rsidR="00163FC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under Na</w:t>
      </w:r>
      <w:r w:rsidR="00163FC4" w:rsidRPr="001E596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de-DE"/>
        </w:rPr>
        <w:t>+</w:t>
      </w:r>
      <w:r w:rsidR="00163FC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-free conditions, t</w:t>
      </w:r>
      <w:r w:rsidR="00163FC4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 contaminating amount of Na</w:t>
      </w:r>
      <w:r w:rsidR="00163FC4" w:rsidRPr="000C477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de-DE"/>
        </w:rPr>
        <w:t>+</w:t>
      </w:r>
      <w:r w:rsidR="00163FC4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was 171 µM</w:t>
      </w:r>
      <w:r w:rsid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; 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="001E5961" w:rsidRP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●)</w:t>
      </w:r>
      <w:r w:rsid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 </w:t>
      </w:r>
      <w:r w:rsidR="00E7744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First transfer of </w:t>
      </w:r>
      <w:r w:rsidR="00E7744B" w:rsidRPr="00E7744B">
        <w:rPr>
          <w:rFonts w:ascii="Times New Roman" w:eastAsia="Times New Roman" w:hAnsi="Times New Roman" w:cs="Times New Roman"/>
          <w:i/>
          <w:iCs/>
          <w:color w:val="1C1D1E"/>
          <w:sz w:val="24"/>
          <w:szCs w:val="24"/>
          <w:shd w:val="clear" w:color="auto" w:fill="FFFFFF"/>
          <w:lang w:val="en-US" w:eastAsia="de-DE"/>
        </w:rPr>
        <w:t>A</w:t>
      </w:r>
      <w:r w:rsid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. </w:t>
      </w:r>
      <w:r w:rsidR="001E5961" w:rsidRPr="001E5961">
        <w:rPr>
          <w:rFonts w:ascii="Times New Roman" w:eastAsia="Times New Roman" w:hAnsi="Times New Roman" w:cs="Times New Roman"/>
          <w:i/>
          <w:iCs/>
          <w:color w:val="1C1D1E"/>
          <w:sz w:val="24"/>
          <w:szCs w:val="24"/>
          <w:shd w:val="clear" w:color="auto" w:fill="FFFFFF"/>
          <w:lang w:val="en-US" w:eastAsia="de-DE"/>
        </w:rPr>
        <w:t>woodii</w:t>
      </w:r>
      <w:r w:rsidR="001E5961">
        <w:rPr>
          <w:rFonts w:ascii="Times New Roman" w:eastAsia="Times New Roman" w:hAnsi="Times New Roman" w:cs="Times New Roman"/>
          <w:i/>
          <w:iCs/>
          <w:color w:val="1C1D1E"/>
          <w:sz w:val="24"/>
          <w:szCs w:val="24"/>
          <w:shd w:val="clear" w:color="auto" w:fill="FFFFFF"/>
          <w:lang w:val="en-US" w:eastAsia="de-DE"/>
        </w:rPr>
        <w:t xml:space="preserve">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Δ</w:t>
      </w:r>
      <w:proofErr w:type="spellStart"/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rnf</w:t>
      </w:r>
      <w:proofErr w:type="spellEnd"/>
      <w:r w:rsid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</w:t>
      </w:r>
      <w:r w:rsid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on 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methanol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+ H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1E5961" w:rsidRPr="002D7F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+ CO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 </w:t>
      </w:r>
      <w:r w:rsid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in presence of Na</w:t>
      </w:r>
      <w:r w:rsidR="000C477B" w:rsidRP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vertAlign w:val="superscript"/>
          <w:lang w:val="en-US" w:eastAsia="de-DE"/>
        </w:rPr>
        <w:t>+</w:t>
      </w:r>
      <w:r w:rsid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; </w:t>
      </w:r>
      <w:r w:rsidR="000C477B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(■</w:t>
      </w:r>
      <w:r w:rsidR="000C477B" w:rsidRP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)</w:t>
      </w:r>
      <w:r w:rsid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 </w:t>
      </w:r>
      <w:r w:rsidR="00E7744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Second transfer</w:t>
      </w:r>
      <w:r w:rsid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 of </w:t>
      </w:r>
      <w:r w:rsidR="000C477B" w:rsidRPr="001E5961">
        <w:rPr>
          <w:rFonts w:ascii="Times New Roman" w:eastAsia="Times New Roman" w:hAnsi="Times New Roman" w:cs="Times New Roman"/>
          <w:i/>
          <w:iCs/>
          <w:color w:val="1C1D1E"/>
          <w:sz w:val="24"/>
          <w:szCs w:val="24"/>
          <w:shd w:val="clear" w:color="auto" w:fill="FFFFFF"/>
          <w:lang w:val="en-US" w:eastAsia="de-DE"/>
        </w:rPr>
        <w:t>A</w:t>
      </w:r>
      <w:r w:rsid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. </w:t>
      </w:r>
      <w:r w:rsidR="000C477B" w:rsidRPr="001E5961">
        <w:rPr>
          <w:rFonts w:ascii="Times New Roman" w:eastAsia="Times New Roman" w:hAnsi="Times New Roman" w:cs="Times New Roman"/>
          <w:i/>
          <w:iCs/>
          <w:color w:val="1C1D1E"/>
          <w:sz w:val="24"/>
          <w:szCs w:val="24"/>
          <w:shd w:val="clear" w:color="auto" w:fill="FFFFFF"/>
          <w:lang w:val="en-US" w:eastAsia="de-DE"/>
        </w:rPr>
        <w:t>woodii</w:t>
      </w:r>
      <w:r w:rsidR="000C477B">
        <w:rPr>
          <w:rFonts w:ascii="Times New Roman" w:eastAsia="Times New Roman" w:hAnsi="Times New Roman" w:cs="Times New Roman"/>
          <w:i/>
          <w:iCs/>
          <w:color w:val="1C1D1E"/>
          <w:sz w:val="24"/>
          <w:szCs w:val="24"/>
          <w:shd w:val="clear" w:color="auto" w:fill="FFFFFF"/>
          <w:lang w:val="en-US" w:eastAsia="de-DE"/>
        </w:rPr>
        <w:t xml:space="preserve"> </w:t>
      </w:r>
      <w:r w:rsidR="000C477B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Δ</w:t>
      </w:r>
      <w:proofErr w:type="spellStart"/>
      <w:r w:rsidR="000C477B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rnf</w:t>
      </w:r>
      <w:proofErr w:type="spellEnd"/>
      <w:r w:rsidR="000C477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</w:t>
      </w:r>
      <w:r w:rsid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on </w:t>
      </w:r>
      <w:r w:rsidR="000C477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methanol</w:t>
      </w:r>
      <w:r w:rsidR="000C477B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+ H</w:t>
      </w:r>
      <w:r w:rsidR="000C477B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0C477B" w:rsidRPr="0084669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0C477B" w:rsidRP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+ CO</w:t>
      </w:r>
      <w:r w:rsidR="000C477B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 in presence of Na</w:t>
      </w:r>
      <w:r w:rsidR="000C477B" w:rsidRP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vertAlign w:val="superscript"/>
          <w:lang w:val="en-US" w:eastAsia="de-DE"/>
        </w:rPr>
        <w:t>+</w:t>
      </w:r>
      <w:r w:rsidR="000C477B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; </w:t>
      </w:r>
      <w:r w:rsid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(</w:t>
      </w:r>
      <w:r w:rsidR="001E5961" w:rsidRP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>▼</w:t>
      </w:r>
      <w:r w:rsidR="001E5961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  <w:lang w:val="en-US" w:eastAsia="de-DE"/>
        </w:rPr>
        <w:t xml:space="preserve">) Growth of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A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woodii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Δ</w:t>
      </w:r>
      <w:proofErr w:type="spellStart"/>
      <w:r w:rsidR="001E5961" w:rsidRP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rnf</w:t>
      </w:r>
      <w:proofErr w:type="spellEnd"/>
      <w:r w:rsidR="001E59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</w:t>
      </w:r>
      <w:r w:rsidR="001E596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 60 mM methanol + CO</w:t>
      </w:r>
      <w:r w:rsidR="001E5961" w:rsidRPr="001E59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/>
        </w:rPr>
        <w:t>2</w:t>
      </w:r>
      <w:r w:rsidR="004007C2" w:rsidRPr="004007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4007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 </w:t>
      </w:r>
      <w:r w:rsidR="0068471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pre</w:t>
      </w:r>
      <w:r w:rsidR="004007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sence of Na</w:t>
      </w:r>
      <w:r w:rsidR="004007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de-DE"/>
        </w:rPr>
        <w:t>+</w:t>
      </w:r>
      <w:r w:rsidR="000C477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</w:p>
    <w:p w14:paraId="2BFAE13D" w14:textId="1312598C" w:rsidR="00AA05C6" w:rsidRPr="00315423" w:rsidRDefault="00D80493" w:rsidP="00AA05C6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14:paraId="459543A8" w14:textId="77777777" w:rsidR="00D80493" w:rsidRDefault="00D80493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2A14273B" w14:textId="082DA5E8" w:rsidR="000856BA" w:rsidRPr="000856BA" w:rsidRDefault="000856BA" w:rsidP="000856BA">
      <w:pPr>
        <w:pStyle w:val="Beschriftung"/>
        <w:keepNext/>
        <w:rPr>
          <w:rFonts w:ascii="Times New Roman" w:hAnsi="Times New Roman" w:cs="Times New Roman"/>
          <w:b/>
          <w:lang w:val="en-GB"/>
        </w:rPr>
      </w:pPr>
      <w:bookmarkStart w:id="5" w:name="_Ref88918586"/>
      <w:r w:rsidRPr="000856BA">
        <w:rPr>
          <w:rFonts w:ascii="Times New Roman" w:hAnsi="Times New Roman" w:cs="Times New Roman"/>
          <w:b/>
          <w:lang w:val="en-GB"/>
        </w:rPr>
        <w:t xml:space="preserve">Tab. </w:t>
      </w:r>
      <w:bookmarkEnd w:id="5"/>
      <w:r w:rsidRPr="005338E5">
        <w:rPr>
          <w:rFonts w:ascii="Times New Roman" w:hAnsi="Times New Roman" w:cs="Times New Roman"/>
          <w:b/>
          <w:lang w:val="en-US"/>
        </w:rPr>
        <w:t>S1</w:t>
      </w:r>
      <w:r w:rsidRPr="000856BA">
        <w:rPr>
          <w:rFonts w:ascii="Times New Roman" w:hAnsi="Times New Roman" w:cs="Times New Roman"/>
          <w:b/>
          <w:lang w:val="en-GB"/>
        </w:rPr>
        <w:t xml:space="preserve">. </w:t>
      </w:r>
      <w:r w:rsidRPr="000856BA">
        <w:rPr>
          <w:rFonts w:ascii="Times New Roman" w:hAnsi="Times New Roman" w:cs="Times New Roman"/>
          <w:bCs/>
          <w:lang w:val="en-GB"/>
        </w:rPr>
        <w:t>List of oligonucleotides used in this study.</w:t>
      </w: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53"/>
        <w:gridCol w:w="4392"/>
        <w:gridCol w:w="2397"/>
      </w:tblGrid>
      <w:tr w:rsidR="000856BA" w:rsidRPr="000856BA" w14:paraId="3FB43C36" w14:textId="77777777" w:rsidTr="000856BA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31DD78" w14:textId="77777777" w:rsidR="000856BA" w:rsidRPr="000856BA" w:rsidRDefault="000856BA">
            <w:pPr>
              <w:rPr>
                <w:rFonts w:ascii="Times New Roman" w:hAnsi="Times New Roman" w:cs="Times New Roman"/>
                <w:b/>
                <w:sz w:val="20"/>
                <w:szCs w:val="18"/>
                <w:lang w:val="en-GB"/>
              </w:rPr>
            </w:pPr>
            <w:r w:rsidRPr="000856BA">
              <w:rPr>
                <w:rFonts w:ascii="Times New Roman" w:hAnsi="Times New Roman" w:cs="Times New Roman"/>
                <w:b/>
                <w:sz w:val="20"/>
                <w:szCs w:val="18"/>
                <w:lang w:val="en-GB"/>
              </w:rPr>
              <w:t xml:space="preserve">Name 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0A3909" w14:textId="77777777" w:rsidR="000856BA" w:rsidRPr="000856BA" w:rsidRDefault="000856BA">
            <w:pPr>
              <w:rPr>
                <w:rFonts w:ascii="Times New Roman" w:hAnsi="Times New Roman" w:cs="Times New Roman"/>
                <w:b/>
                <w:sz w:val="20"/>
                <w:szCs w:val="18"/>
                <w:lang w:val="en-GB"/>
              </w:rPr>
            </w:pPr>
            <w:r w:rsidRPr="000856BA">
              <w:rPr>
                <w:rFonts w:ascii="Times New Roman" w:hAnsi="Times New Roman" w:cs="Times New Roman"/>
                <w:b/>
                <w:sz w:val="20"/>
                <w:szCs w:val="18"/>
                <w:lang w:val="en-GB"/>
              </w:rPr>
              <w:t>Sequence (5’</w:t>
            </w:r>
            <w:r w:rsidRPr="000856BA">
              <w:rPr>
                <w:rFonts w:ascii="Times New Roman" w:hAnsi="Times New Roman" w:cs="Times New Roman"/>
                <w:b/>
                <w:sz w:val="20"/>
                <w:szCs w:val="18"/>
                <w:lang w:val="en-GB"/>
              </w:rPr>
              <w:sym w:font="Wingdings" w:char="F0E0"/>
            </w:r>
            <w:r w:rsidRPr="000856BA">
              <w:rPr>
                <w:rFonts w:ascii="Times New Roman" w:hAnsi="Times New Roman" w:cs="Times New Roman"/>
                <w:b/>
                <w:sz w:val="20"/>
                <w:szCs w:val="18"/>
                <w:lang w:val="en-GB"/>
              </w:rPr>
              <w:t>3’)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3ACC16" w14:textId="77777777" w:rsidR="000856BA" w:rsidRPr="000856BA" w:rsidRDefault="000856BA">
            <w:pPr>
              <w:rPr>
                <w:rFonts w:ascii="Times New Roman" w:hAnsi="Times New Roman" w:cs="Times New Roman"/>
                <w:b/>
                <w:sz w:val="20"/>
                <w:szCs w:val="18"/>
                <w:lang w:val="en-GB"/>
              </w:rPr>
            </w:pPr>
            <w:r w:rsidRPr="000856BA">
              <w:rPr>
                <w:rFonts w:ascii="Times New Roman" w:hAnsi="Times New Roman" w:cs="Times New Roman"/>
                <w:b/>
                <w:sz w:val="20"/>
                <w:szCs w:val="18"/>
                <w:lang w:val="en-GB"/>
              </w:rPr>
              <w:t>Function</w:t>
            </w:r>
          </w:p>
        </w:tc>
      </w:tr>
      <w:tr w:rsidR="000856BA" w:rsidRPr="00B44BC3" w14:paraId="54FBB361" w14:textId="77777777" w:rsidTr="000856BA">
        <w:trPr>
          <w:trHeight w:val="28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076C3C1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mtaBCA_up_F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740784F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TTTGAATTCGAAAATCTTGAAGGCGAAAAGGC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F546D8E" w14:textId="00A3BA3D" w:rsidR="000856BA" w:rsidRPr="000856BA" w:rsidRDefault="000856BA" w:rsidP="00F10A0D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  <w:t xml:space="preserve">amplification of </w:t>
            </w:r>
            <w:r w:rsidR="00F10A0D"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  <w:t>the upstream flanking region</w:t>
            </w: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  <w:t xml:space="preserve"> of </w:t>
            </w:r>
            <w:r w:rsidRPr="000856B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mtaBC</w:t>
            </w:r>
            <w:r w:rsidR="0007603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2</w:t>
            </w:r>
            <w:r w:rsidRPr="000856B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A</w:t>
            </w:r>
          </w:p>
        </w:tc>
      </w:tr>
      <w:tr w:rsidR="000856BA" w:rsidRPr="000856BA" w14:paraId="16EA4801" w14:textId="77777777" w:rsidTr="000856BA">
        <w:trPr>
          <w:trHeight w:val="28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71D856D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mtaBCA_up_R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29483BC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CCATCATGCTTGGACAGCTTCCATACACAAAATCG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E94AB" w14:textId="77777777" w:rsidR="000856BA" w:rsidRPr="000856BA" w:rsidRDefault="000856B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</w:pPr>
          </w:p>
        </w:tc>
      </w:tr>
      <w:tr w:rsidR="000856BA" w:rsidRPr="00B44BC3" w14:paraId="566F99FA" w14:textId="77777777" w:rsidTr="000856BA">
        <w:trPr>
          <w:trHeight w:val="28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4D906B6" w14:textId="5A675DD6" w:rsidR="000856BA" w:rsidRPr="000856BA" w:rsidRDefault="000856BA" w:rsidP="00A27EC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mtaBCA</w:t>
            </w:r>
            <w:r w:rsidR="00A27EC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_</w:t>
            </w: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dn</w:t>
            </w:r>
            <w:proofErr w:type="spellEnd"/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4E33E60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AAGCTGTCCAAGCATGATGGCTGATATTGTTGC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CDC9C94" w14:textId="2E6DE153" w:rsidR="000856BA" w:rsidRPr="000856BA" w:rsidRDefault="000856BA" w:rsidP="00F10A0D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  <w:t xml:space="preserve">amplification of </w:t>
            </w:r>
            <w:r w:rsidR="00F10A0D"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  <w:t>the downstream flanking region</w:t>
            </w: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  <w:t xml:space="preserve"> of </w:t>
            </w:r>
            <w:r w:rsidRPr="000856B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mtaBC</w:t>
            </w:r>
            <w:r w:rsidR="0007603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2</w:t>
            </w:r>
            <w:r w:rsidRPr="000856B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A</w:t>
            </w:r>
          </w:p>
        </w:tc>
      </w:tr>
      <w:tr w:rsidR="000856BA" w:rsidRPr="000856BA" w14:paraId="10C9950C" w14:textId="77777777" w:rsidTr="000856BA">
        <w:trPr>
          <w:trHeight w:val="28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272FF37" w14:textId="54D99646" w:rsidR="000856BA" w:rsidRPr="000856BA" w:rsidRDefault="000856BA" w:rsidP="00A27EC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mtaBCA</w:t>
            </w:r>
            <w:r w:rsidR="00A27EC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_</w:t>
            </w: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dn</w:t>
            </w:r>
            <w:proofErr w:type="spellEnd"/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R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B589F7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TTATCTAGACTCGCAAAGCCGTTGTTCC</w:t>
            </w:r>
          </w:p>
        </w:tc>
        <w:tc>
          <w:tcPr>
            <w:tcW w:w="23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AB048" w14:textId="77777777" w:rsidR="000856BA" w:rsidRPr="000856BA" w:rsidRDefault="000856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GB"/>
              </w:rPr>
            </w:pPr>
          </w:p>
        </w:tc>
      </w:tr>
      <w:tr w:rsidR="000856BA" w:rsidRPr="00B44BC3" w14:paraId="4C6882E6" w14:textId="77777777" w:rsidTr="000856BA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A52ED8" w14:textId="77777777" w:rsidR="000856BA" w:rsidRPr="000856BA" w:rsidRDefault="000856BA">
            <w:pPr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proofErr w:type="spellStart"/>
            <w:r w:rsidRPr="000856BA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mtaBCA_del.area_for</w:t>
            </w:r>
            <w:proofErr w:type="spellEnd"/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02E983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GCTTCCAGGCATGGATGTAAAC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C526A5" w14:textId="0B149036" w:rsidR="000856BA" w:rsidRPr="000856BA" w:rsidRDefault="000856BA">
            <w:pPr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r w:rsidRPr="000856BA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 xml:space="preserve">Screening for </w:t>
            </w:r>
            <w:r w:rsidRPr="000856BA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sym w:font="Symbol" w:char="F044"/>
            </w:r>
            <w:r w:rsidRPr="000856B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mtaBC</w:t>
            </w:r>
            <w:r w:rsidR="0007603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2</w:t>
            </w:r>
            <w:r w:rsidRPr="000856B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 xml:space="preserve">A </w:t>
            </w: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  <w:t>deletion mutants</w:t>
            </w:r>
          </w:p>
        </w:tc>
      </w:tr>
      <w:tr w:rsidR="000856BA" w:rsidRPr="000856BA" w14:paraId="4F977413" w14:textId="77777777" w:rsidTr="000856BA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728E2A" w14:textId="77777777" w:rsidR="000856BA" w:rsidRPr="000856BA" w:rsidRDefault="000856BA">
            <w:pPr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proofErr w:type="spellStart"/>
            <w:r w:rsidRPr="000856BA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mtaBCA_del.area_rev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C4CE95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GCTGTGGTAACACTGCTTATCGG</w:t>
            </w:r>
          </w:p>
        </w:tc>
        <w:tc>
          <w:tcPr>
            <w:tcW w:w="23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35DE22" w14:textId="77777777" w:rsidR="000856BA" w:rsidRPr="000856BA" w:rsidRDefault="000856BA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en-GB"/>
              </w:rPr>
            </w:pPr>
          </w:p>
        </w:tc>
      </w:tr>
      <w:tr w:rsidR="000856BA" w:rsidRPr="00B44BC3" w14:paraId="551DD43B" w14:textId="77777777" w:rsidTr="000856BA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4CDFD0" w14:textId="77777777" w:rsidR="000856BA" w:rsidRPr="000856BA" w:rsidRDefault="000856BA">
            <w:pPr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proofErr w:type="spellStart"/>
            <w:r w:rsidRPr="000856BA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mtaBCA_out_for</w:t>
            </w:r>
            <w:proofErr w:type="spellEnd"/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32D90D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TCGCAAAGCCGTTGTTCC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BD7AD3" w14:textId="2EED2C8D" w:rsidR="000856BA" w:rsidRPr="000856BA" w:rsidRDefault="000856BA">
            <w:pPr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r w:rsidRPr="000856BA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 xml:space="preserve">Screening for </w:t>
            </w:r>
            <w:r w:rsidRPr="000856BA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sym w:font="Symbol" w:char="F044"/>
            </w:r>
            <w:r w:rsidRPr="000856B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mtaBC</w:t>
            </w:r>
            <w:r w:rsidR="0007603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>2</w:t>
            </w:r>
            <w:r w:rsidRPr="000856B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GB"/>
              </w:rPr>
              <w:t xml:space="preserve">A </w:t>
            </w: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  <w:lang w:val="en-GB"/>
              </w:rPr>
              <w:t>deletion mutants</w:t>
            </w:r>
          </w:p>
        </w:tc>
      </w:tr>
      <w:tr w:rsidR="000856BA" w:rsidRPr="000856BA" w14:paraId="568F8F67" w14:textId="77777777" w:rsidTr="000856BA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63C4A1" w14:textId="77777777" w:rsidR="000856BA" w:rsidRPr="000856BA" w:rsidRDefault="000856BA">
            <w:pPr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proofErr w:type="spellStart"/>
            <w:r w:rsidRPr="000856BA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mtaBCA_out_rev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7B5597" w14:textId="77777777" w:rsidR="000856BA" w:rsidRPr="000856BA" w:rsidRDefault="000856B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6B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GCGACGCTAATGGGATTAACAG</w:t>
            </w:r>
          </w:p>
        </w:tc>
        <w:tc>
          <w:tcPr>
            <w:tcW w:w="23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F5A7F" w14:textId="77777777" w:rsidR="000856BA" w:rsidRPr="000856BA" w:rsidRDefault="000856BA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en-GB"/>
              </w:rPr>
            </w:pPr>
          </w:p>
        </w:tc>
      </w:tr>
    </w:tbl>
    <w:p w14:paraId="4CE721C4" w14:textId="77777777" w:rsidR="00D80493" w:rsidRDefault="00D80493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723ECD23" w14:textId="77777777" w:rsidR="00D80493" w:rsidRDefault="00D80493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638D52ED" w14:textId="228D7760" w:rsidR="00382436" w:rsidRDefault="00382436">
      <w:pPr>
        <w:rPr>
          <w:rFonts w:ascii="Calibri" w:hAnsi="Calibri" w:cs="Calibri"/>
          <w:noProof/>
          <w:lang w:val="en-US"/>
        </w:rPr>
      </w:pPr>
      <w:r>
        <w:br w:type="page"/>
      </w:r>
    </w:p>
    <w:p w14:paraId="28296655" w14:textId="707EAFEC" w:rsidR="00382436" w:rsidRPr="00382436" w:rsidRDefault="00382436" w:rsidP="00382436">
      <w:pPr>
        <w:spacing w:line="48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36"/>
          <w:lang w:val="en-US"/>
        </w:rPr>
      </w:pPr>
      <w:r w:rsidRPr="00382436">
        <w:rPr>
          <w:rFonts w:ascii="Times New Roman" w:hAnsi="Times New Roman" w:cs="Times New Roman"/>
          <w:b/>
          <w:bCs/>
          <w:sz w:val="28"/>
          <w:szCs w:val="36"/>
          <w:lang w:val="en-US"/>
        </w:rPr>
        <w:lastRenderedPageBreak/>
        <w:t>References</w:t>
      </w:r>
    </w:p>
    <w:p w14:paraId="22FB02CD" w14:textId="5AB81869" w:rsidR="00382436" w:rsidRPr="00F974B9" w:rsidRDefault="00382436" w:rsidP="00382436">
      <w:pPr>
        <w:pStyle w:val="EndNoteBibliography"/>
        <w:rPr>
          <w:rFonts w:ascii="Times New Roman" w:hAnsi="Times New Roman" w:cs="Times New Roman"/>
        </w:rPr>
      </w:pPr>
      <w:r w:rsidRPr="00F974B9">
        <w:rPr>
          <w:rFonts w:ascii="Times New Roman" w:hAnsi="Times New Roman" w:cs="Times New Roman"/>
        </w:rPr>
        <w:t xml:space="preserve">Heise, R., Müller, V., and Gottschalk, G. (1989) Sodium dependence of acetate formation by the acetogenic bacterium </w:t>
      </w:r>
      <w:r w:rsidRPr="00F974B9">
        <w:rPr>
          <w:rFonts w:ascii="Times New Roman" w:hAnsi="Times New Roman" w:cs="Times New Roman"/>
          <w:i/>
        </w:rPr>
        <w:t>Acetobacterium woodii</w:t>
      </w:r>
      <w:r w:rsidRPr="00F974B9">
        <w:rPr>
          <w:rFonts w:ascii="Times New Roman" w:hAnsi="Times New Roman" w:cs="Times New Roman"/>
        </w:rPr>
        <w:t xml:space="preserve">. </w:t>
      </w:r>
      <w:r w:rsidRPr="00F974B9">
        <w:rPr>
          <w:rFonts w:ascii="Times New Roman" w:hAnsi="Times New Roman" w:cs="Times New Roman"/>
          <w:i/>
        </w:rPr>
        <w:t>J. Bacteriol.</w:t>
      </w:r>
      <w:r w:rsidRPr="00F974B9">
        <w:rPr>
          <w:rFonts w:ascii="Times New Roman" w:hAnsi="Times New Roman" w:cs="Times New Roman"/>
        </w:rPr>
        <w:t xml:space="preserve"> </w:t>
      </w:r>
      <w:r w:rsidRPr="00F974B9">
        <w:rPr>
          <w:rFonts w:ascii="Times New Roman" w:hAnsi="Times New Roman" w:cs="Times New Roman"/>
          <w:b/>
        </w:rPr>
        <w:t>171</w:t>
      </w:r>
      <w:r w:rsidRPr="00F974B9">
        <w:rPr>
          <w:rFonts w:ascii="Times New Roman" w:hAnsi="Times New Roman" w:cs="Times New Roman"/>
        </w:rPr>
        <w:t>: 5473-5478.</w:t>
      </w:r>
    </w:p>
    <w:p w14:paraId="6E700DD9" w14:textId="12A73D41" w:rsidR="005713F5" w:rsidRPr="004D2AD6" w:rsidRDefault="005713F5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sectPr w:rsidR="005713F5" w:rsidRPr="004D2A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nvironmental Microbiology FK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ft2fpv0napxfaepssy509dvwxdwxwtzzxfd&quot;&gt;Literatur12.07.10&lt;record-ids&gt;&lt;item&gt;1873&lt;/item&gt;&lt;/record-ids&gt;&lt;/item&gt;&lt;/Libraries&gt;"/>
  </w:docVars>
  <w:rsids>
    <w:rsidRoot w:val="00AD640E"/>
    <w:rsid w:val="00012F4C"/>
    <w:rsid w:val="00056768"/>
    <w:rsid w:val="00076033"/>
    <w:rsid w:val="000856BA"/>
    <w:rsid w:val="000C477B"/>
    <w:rsid w:val="001239AF"/>
    <w:rsid w:val="001250EC"/>
    <w:rsid w:val="00163FC4"/>
    <w:rsid w:val="001E5961"/>
    <w:rsid w:val="00235A8D"/>
    <w:rsid w:val="002D7FC6"/>
    <w:rsid w:val="00315423"/>
    <w:rsid w:val="00341669"/>
    <w:rsid w:val="00357AB4"/>
    <w:rsid w:val="00382436"/>
    <w:rsid w:val="00396B18"/>
    <w:rsid w:val="004007C2"/>
    <w:rsid w:val="00416119"/>
    <w:rsid w:val="00451C88"/>
    <w:rsid w:val="004962E3"/>
    <w:rsid w:val="004D23C8"/>
    <w:rsid w:val="004D2AD6"/>
    <w:rsid w:val="005338E5"/>
    <w:rsid w:val="005713F5"/>
    <w:rsid w:val="00594E5C"/>
    <w:rsid w:val="005D3A91"/>
    <w:rsid w:val="00670C3E"/>
    <w:rsid w:val="00681593"/>
    <w:rsid w:val="00684717"/>
    <w:rsid w:val="006912B2"/>
    <w:rsid w:val="00694B26"/>
    <w:rsid w:val="006D5659"/>
    <w:rsid w:val="00794F8F"/>
    <w:rsid w:val="007A791F"/>
    <w:rsid w:val="0084669B"/>
    <w:rsid w:val="00881101"/>
    <w:rsid w:val="00923F41"/>
    <w:rsid w:val="0094670B"/>
    <w:rsid w:val="009675F8"/>
    <w:rsid w:val="00986456"/>
    <w:rsid w:val="00A27ECF"/>
    <w:rsid w:val="00A37F2F"/>
    <w:rsid w:val="00AA05C6"/>
    <w:rsid w:val="00AA1A71"/>
    <w:rsid w:val="00AD640E"/>
    <w:rsid w:val="00B44BC3"/>
    <w:rsid w:val="00C9038B"/>
    <w:rsid w:val="00CB53D0"/>
    <w:rsid w:val="00D57C62"/>
    <w:rsid w:val="00D80493"/>
    <w:rsid w:val="00D977CD"/>
    <w:rsid w:val="00E7744B"/>
    <w:rsid w:val="00F027DF"/>
    <w:rsid w:val="00F10A0D"/>
    <w:rsid w:val="00F75EEC"/>
    <w:rsid w:val="00F974B9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4A78"/>
  <w15:chartTrackingRefBased/>
  <w15:docId w15:val="{CE142E98-CEC4-431B-90B3-828A443E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640E"/>
  </w:style>
  <w:style w:type="paragraph" w:styleId="berschrift1">
    <w:name w:val="heading 1"/>
    <w:basedOn w:val="Standard"/>
    <w:next w:val="Standard"/>
    <w:link w:val="berschrift1Zchn"/>
    <w:uiPriority w:val="9"/>
    <w:qFormat/>
    <w:rsid w:val="00923F4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3F41"/>
    <w:rPr>
      <w:rFonts w:ascii="Arial" w:eastAsiaTheme="majorEastAsia" w:hAnsi="Arial" w:cstheme="majorBidi"/>
      <w:sz w:val="24"/>
      <w:szCs w:val="32"/>
    </w:rPr>
  </w:style>
  <w:style w:type="character" w:styleId="Hyperlink">
    <w:name w:val="Hyperlink"/>
    <w:uiPriority w:val="99"/>
    <w:rsid w:val="004962E3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962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962E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NoteBibliographyTitle">
    <w:name w:val="EndNote Bibliography Title"/>
    <w:basedOn w:val="Standard"/>
    <w:link w:val="EndNoteBibliographyTitleZchn"/>
    <w:rsid w:val="00D8049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D8049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D8049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D80493"/>
    <w:rPr>
      <w:rFonts w:ascii="Calibri" w:hAnsi="Calibri" w:cs="Calibri"/>
      <w:noProof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856BA"/>
    <w:pPr>
      <w:spacing w:after="200" w:line="240" w:lineRule="auto"/>
      <w:jc w:val="both"/>
    </w:pPr>
    <w:rPr>
      <w:rFonts w:ascii="Arial" w:hAnsi="Arial"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0856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vmueller@bio.uni-frankfurt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Litty</dc:creator>
  <cp:keywords/>
  <dc:description/>
  <cp:lastModifiedBy>Florian Kremp</cp:lastModifiedBy>
  <cp:revision>14</cp:revision>
  <dcterms:created xsi:type="dcterms:W3CDTF">2022-03-17T13:47:00Z</dcterms:created>
  <dcterms:modified xsi:type="dcterms:W3CDTF">2022-03-21T12:58:00Z</dcterms:modified>
</cp:coreProperties>
</file>