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8E" w:rsidRPr="007E71A2" w:rsidRDefault="00DE168E" w:rsidP="00DE168E">
      <w:pPr>
        <w:rPr>
          <w:lang w:val="en-US"/>
        </w:rPr>
      </w:pPr>
      <w:r w:rsidRPr="007239D8">
        <w:rPr>
          <w:b/>
          <w:lang w:val="en-US"/>
        </w:rPr>
        <w:t xml:space="preserve">Table </w:t>
      </w:r>
      <w:r w:rsidR="00823CB7">
        <w:rPr>
          <w:b/>
          <w:lang w:val="en-US"/>
        </w:rPr>
        <w:t>S1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r w:rsidRPr="00801518">
        <w:rPr>
          <w:lang w:val="en-US"/>
        </w:rPr>
        <w:t xml:space="preserve">Percentage </w:t>
      </w:r>
      <w:r>
        <w:rPr>
          <w:lang w:val="en-US"/>
        </w:rPr>
        <w:t xml:space="preserve">changes </w:t>
      </w:r>
      <w:r w:rsidRPr="00801518">
        <w:rPr>
          <w:lang w:val="en-US"/>
        </w:rPr>
        <w:t>of C</w:t>
      </w:r>
      <w:r w:rsidRPr="00801518">
        <w:rPr>
          <w:vertAlign w:val="subscript"/>
          <w:lang w:val="en-US"/>
        </w:rPr>
        <w:t>mean</w:t>
      </w:r>
      <w:r w:rsidRPr="00801518">
        <w:rPr>
          <w:lang w:val="en-US"/>
        </w:rPr>
        <w:t xml:space="preserve"> an</w:t>
      </w:r>
      <w:bookmarkStart w:id="0" w:name="_GoBack"/>
      <w:bookmarkEnd w:id="0"/>
      <w:r w:rsidRPr="00801518">
        <w:rPr>
          <w:lang w:val="en-US"/>
        </w:rPr>
        <w:t>d peak emissions of PM</w:t>
      </w:r>
      <w:r w:rsidRPr="00801518">
        <w:rPr>
          <w:vertAlign w:val="subscript"/>
          <w:lang w:val="en-US"/>
        </w:rPr>
        <w:t>10</w:t>
      </w:r>
      <w:r w:rsidRPr="00801518">
        <w:rPr>
          <w:lang w:val="en-US"/>
        </w:rPr>
        <w:t>, PM</w:t>
      </w:r>
      <w:r w:rsidRPr="00801518">
        <w:rPr>
          <w:vertAlign w:val="subscript"/>
          <w:lang w:val="en-US"/>
        </w:rPr>
        <w:t>2.5</w:t>
      </w:r>
      <w:r w:rsidRPr="00801518">
        <w:rPr>
          <w:lang w:val="en-US"/>
        </w:rPr>
        <w:t>, and PM</w:t>
      </w:r>
      <w:r w:rsidRPr="00801518">
        <w:rPr>
          <w:vertAlign w:val="subscript"/>
          <w:lang w:val="en-US"/>
        </w:rPr>
        <w:t>1</w:t>
      </w:r>
      <w:r w:rsidRPr="00801518">
        <w:rPr>
          <w:lang w:val="en-US"/>
        </w:rPr>
        <w:t xml:space="preserve"> (as listed in Table 2</w:t>
      </w:r>
      <w:r w:rsidR="00352A6C">
        <w:rPr>
          <w:lang w:val="en-US"/>
        </w:rPr>
        <w:t xml:space="preserve"> and Table 3</w:t>
      </w:r>
      <w:r w:rsidRPr="00801518">
        <w:rPr>
          <w:lang w:val="en-US"/>
        </w:rPr>
        <w:t>) between 4.5 and 10 min and between condition C1 and conditions C2 to C7.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08"/>
        <w:gridCol w:w="1022"/>
        <w:gridCol w:w="789"/>
        <w:gridCol w:w="1594"/>
        <w:gridCol w:w="1559"/>
        <w:gridCol w:w="1554"/>
      </w:tblGrid>
      <w:tr w:rsidR="00DE168E" w:rsidTr="0090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DE168E" w:rsidRPr="003E6BD7" w:rsidRDefault="00DE168E" w:rsidP="00901A4A">
            <w:pPr>
              <w:jc w:val="center"/>
              <w:rPr>
                <w:lang w:val="en-US"/>
              </w:rPr>
            </w:pPr>
            <w:r w:rsidRPr="003E6BD7">
              <w:rPr>
                <w:lang w:val="en-US"/>
              </w:rPr>
              <w:t>Condition</w:t>
            </w:r>
          </w:p>
        </w:tc>
        <w:tc>
          <w:tcPr>
            <w:tcW w:w="0" w:type="dxa"/>
          </w:tcPr>
          <w:p w:rsidR="00DE168E" w:rsidRPr="003E6BD7" w:rsidRDefault="00DE168E" w:rsidP="00901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E6BD7">
              <w:rPr>
                <w:lang w:val="en-US"/>
              </w:rPr>
              <w:t>Tobacco Products</w:t>
            </w:r>
          </w:p>
        </w:tc>
        <w:tc>
          <w:tcPr>
            <w:tcW w:w="0" w:type="dxa"/>
          </w:tcPr>
          <w:p w:rsidR="00DE168E" w:rsidRPr="003E6BD7" w:rsidRDefault="00DE168E" w:rsidP="00901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E6BD7">
              <w:rPr>
                <w:lang w:val="en-US"/>
              </w:rPr>
              <w:t>Group</w:t>
            </w:r>
          </w:p>
        </w:tc>
        <w:tc>
          <w:tcPr>
            <w:tcW w:w="1594" w:type="dxa"/>
          </w:tcPr>
          <w:p w:rsidR="00DE168E" w:rsidRPr="003E6BD7" w:rsidRDefault="00DE168E" w:rsidP="00901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E6BD7">
              <w:rPr>
                <w:lang w:val="en-US"/>
              </w:rPr>
              <w:t>PM</w:t>
            </w:r>
            <w:r w:rsidRPr="003E6BD7">
              <w:rPr>
                <w:vertAlign w:val="subscript"/>
                <w:lang w:val="en-US"/>
              </w:rPr>
              <w:t>10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E6BD7">
              <w:rPr>
                <w:lang w:val="en-US"/>
              </w:rPr>
              <w:t>PM</w:t>
            </w:r>
            <w:r w:rsidRPr="003E6BD7">
              <w:rPr>
                <w:vertAlign w:val="subscript"/>
                <w:lang w:val="en-US"/>
              </w:rPr>
              <w:t>2.</w:t>
            </w:r>
            <w:r>
              <w:rPr>
                <w:vertAlign w:val="subscript"/>
              </w:rPr>
              <w:t>5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  <w:r>
              <w:rPr>
                <w:vertAlign w:val="subscript"/>
              </w:rPr>
              <w:t>1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C1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3R4F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+ 39.3%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+ 38.5%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+ 31.6%</w:t>
            </w:r>
          </w:p>
        </w:tc>
      </w:tr>
      <w:tr w:rsidR="00DE168E" w:rsidTr="00901A4A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 w:rsidRPr="00921F7D">
              <w:rPr>
                <w:rFonts w:ascii="Arial" w:hAnsi="Arial" w:cs="Arial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10.8%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 w:rsidRPr="00921F7D">
              <w:rPr>
                <w:rFonts w:ascii="Arial" w:hAnsi="Arial" w:cs="Arial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11.1%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 w:rsidRPr="00921F7D">
              <w:rPr>
                <w:rFonts w:ascii="Arial" w:hAnsi="Arial" w:cs="Arial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2.3%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C1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+ 64.2%</w:t>
            </w:r>
          </w:p>
        </w:tc>
        <w:tc>
          <w:tcPr>
            <w:tcW w:w="1559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+ 63.8%</w:t>
            </w:r>
          </w:p>
        </w:tc>
        <w:tc>
          <w:tcPr>
            <w:tcW w:w="1554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+ 43.1%</w:t>
            </w:r>
          </w:p>
        </w:tc>
      </w:tr>
      <w:tr w:rsidR="00DE168E" w:rsidTr="00901A4A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+ 54.4%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+ 53.7%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+ 32.1%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C1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+ 47.9%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+ 48.1%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+ 38.3%</w:t>
            </w:r>
          </w:p>
        </w:tc>
      </w:tr>
      <w:tr w:rsidR="00DE168E" w:rsidTr="00901A4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+ 2.5%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+ 2.6%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0.2%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C2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3R4F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DE168E" w:rsidRPr="00F95924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26.7%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26.6%</w:t>
            </w:r>
          </w:p>
        </w:tc>
        <w:tc>
          <w:tcPr>
            <w:tcW w:w="1554" w:type="dxa"/>
            <w:shd w:val="clear" w:color="auto" w:fill="auto"/>
          </w:tcPr>
          <w:p w:rsidR="00DE168E" w:rsidRPr="006B36C9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26.7%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auto"/>
          </w:tcPr>
          <w:p w:rsidR="00DE168E" w:rsidRPr="00E70530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91.1%</w:t>
            </w:r>
          </w:p>
        </w:tc>
        <w:tc>
          <w:tcPr>
            <w:tcW w:w="1559" w:type="dxa"/>
            <w:shd w:val="clear" w:color="auto" w:fill="auto"/>
          </w:tcPr>
          <w:p w:rsidR="00DE168E" w:rsidRPr="00FF3A02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91%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89.1%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95.3%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95.2%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93.9%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86.7%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86.8%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86.6%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93.6%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93.5%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90.5%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92.9%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99%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98.7%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C2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</w:tcPr>
          <w:p w:rsidR="00DE168E" w:rsidRPr="00DD43DC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22.4%</w:t>
            </w:r>
          </w:p>
        </w:tc>
        <w:tc>
          <w:tcPr>
            <w:tcW w:w="1559" w:type="dxa"/>
          </w:tcPr>
          <w:p w:rsidR="00DE168E" w:rsidRPr="00872907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22.2%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22.8%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88.3%</w:t>
            </w:r>
          </w:p>
        </w:tc>
        <w:tc>
          <w:tcPr>
            <w:tcW w:w="1559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88.3%</w:t>
            </w:r>
          </w:p>
        </w:tc>
        <w:tc>
          <w:tcPr>
            <w:tcW w:w="1554" w:type="dxa"/>
            <w:shd w:val="clear" w:color="auto" w:fill="CCCCCC" w:themeFill="text1" w:themeFillTint="33"/>
          </w:tcPr>
          <w:p w:rsidR="00DE168E" w:rsidRPr="00FF3A02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86.4%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94.5%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94.5%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92.7%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86.2%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86.4%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86.4%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89.6%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89.5%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87.1%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99%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99.1%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98.7%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C2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21.6%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29F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 w:themeFill="background1"/>
              </w:rPr>
              <w:t>−</w:t>
            </w:r>
            <w:r w:rsidRPr="006F29F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21.5%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29F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 w:themeFill="background1"/>
              </w:rPr>
              <w:t>−</w:t>
            </w:r>
            <w:r w:rsidRPr="006F29F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auto"/>
          </w:tcPr>
          <w:p w:rsidR="00DE168E" w:rsidRPr="00FF3A02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89.8%</w:t>
            </w:r>
          </w:p>
        </w:tc>
        <w:tc>
          <w:tcPr>
            <w:tcW w:w="1559" w:type="dxa"/>
            <w:shd w:val="clear" w:color="auto" w:fill="auto"/>
          </w:tcPr>
          <w:p w:rsidR="00DE168E" w:rsidRPr="00FF3A02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89.7%</w:t>
            </w:r>
          </w:p>
        </w:tc>
        <w:tc>
          <w:tcPr>
            <w:tcW w:w="1554" w:type="dxa"/>
            <w:shd w:val="clear" w:color="auto" w:fill="auto"/>
          </w:tcPr>
          <w:p w:rsidR="00DE168E" w:rsidRPr="00FF3A02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87.9%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94.6%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94.6%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93.2%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77.6%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77.7%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77.6%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93.3%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91.4%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98.5%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98.5%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98.1%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C3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3R4F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15.3%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15.2%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15.6%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CCCCCC" w:themeFill="text1" w:themeFillTint="33"/>
          </w:tcPr>
          <w:p w:rsidR="00DE168E" w:rsidRPr="00DB68AF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86.5%</w:t>
            </w:r>
          </w:p>
        </w:tc>
        <w:tc>
          <w:tcPr>
            <w:tcW w:w="1559" w:type="dxa"/>
            <w:shd w:val="clear" w:color="auto" w:fill="CCCCCC" w:themeFill="text1" w:themeFillTint="33"/>
          </w:tcPr>
          <w:p w:rsidR="00DE168E" w:rsidRPr="00DB68AF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86.4%</w:t>
            </w:r>
          </w:p>
        </w:tc>
        <w:tc>
          <w:tcPr>
            <w:tcW w:w="1554" w:type="dxa"/>
            <w:shd w:val="clear" w:color="auto" w:fill="CCCCCC" w:themeFill="text1" w:themeFillTint="33"/>
          </w:tcPr>
          <w:p w:rsidR="00DE168E" w:rsidRPr="00DB68AF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83.7%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91.8%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91.7%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82.1%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82.3%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81.9%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89.6%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89.5%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84.7%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97.9%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97.9%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97.2%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C3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12.4%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12.3%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13%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auto"/>
          </w:tcPr>
          <w:p w:rsidR="00DE168E" w:rsidRPr="00DB68AF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83.4%</w:t>
            </w:r>
          </w:p>
        </w:tc>
        <w:tc>
          <w:tcPr>
            <w:tcW w:w="1559" w:type="dxa"/>
            <w:shd w:val="clear" w:color="auto" w:fill="auto"/>
          </w:tcPr>
          <w:p w:rsidR="00DE168E" w:rsidRPr="00DB68AF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83.5%</w:t>
            </w:r>
          </w:p>
        </w:tc>
        <w:tc>
          <w:tcPr>
            <w:tcW w:w="1554" w:type="dxa"/>
            <w:shd w:val="clear" w:color="auto" w:fill="auto"/>
          </w:tcPr>
          <w:p w:rsidR="00DE168E" w:rsidRPr="00DB68AF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81%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91.1%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91.2%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88.5%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83.3%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83.6%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83.5%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83.4%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83.4%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80%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98.2%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98.2%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97.5%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C3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16.4%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16.3%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16.6%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CCCCCC" w:themeFill="text1" w:themeFillTint="33"/>
          </w:tcPr>
          <w:p w:rsidR="00DE168E" w:rsidRPr="00837F2A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86.1</w:t>
            </w:r>
          </w:p>
        </w:tc>
        <w:tc>
          <w:tcPr>
            <w:tcW w:w="1559" w:type="dxa"/>
            <w:shd w:val="clear" w:color="auto" w:fill="CCCCCC" w:themeFill="text1" w:themeFillTint="33"/>
          </w:tcPr>
          <w:p w:rsidR="00DE168E" w:rsidRPr="00DB68AF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86.1%</w:t>
            </w:r>
          </w:p>
        </w:tc>
        <w:tc>
          <w:tcPr>
            <w:tcW w:w="1554" w:type="dxa"/>
            <w:shd w:val="clear" w:color="auto" w:fill="CCCCCC" w:themeFill="text1" w:themeFillTint="33"/>
          </w:tcPr>
          <w:p w:rsidR="00DE168E" w:rsidRPr="00DB68AF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83.6%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92.2%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92.1%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90.1%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83.4%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83.6%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83.5%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89.3%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89.2%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86.3%</w:t>
            </w:r>
          </w:p>
        </w:tc>
      </w:tr>
      <w:tr w:rsidR="00DE168E" w:rsidTr="00901A4A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98.3%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98.3%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97.7%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C4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3R4F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28.3%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28.3%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28.6%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FFFFFF" w:themeFill="background1"/>
          </w:tcPr>
          <w:p w:rsidR="00DE168E" w:rsidRPr="00837F2A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89.9%</w:t>
            </w:r>
          </w:p>
        </w:tc>
        <w:tc>
          <w:tcPr>
            <w:tcW w:w="1559" w:type="dxa"/>
            <w:shd w:val="clear" w:color="auto" w:fill="auto"/>
          </w:tcPr>
          <w:p w:rsidR="00DE168E" w:rsidRPr="00837F2A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89.8%</w:t>
            </w:r>
          </w:p>
        </w:tc>
        <w:tc>
          <w:tcPr>
            <w:tcW w:w="1554" w:type="dxa"/>
            <w:shd w:val="clear" w:color="auto" w:fill="auto"/>
          </w:tcPr>
          <w:p w:rsidR="00DE168E" w:rsidRPr="00837F2A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87.7%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94.8%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94.7%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93.3%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91.2%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91.2%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91.4%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92.7%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92.6%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89.1%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99.3%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99.3%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99%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C4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22.8%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22.8%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23.2%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CCCCCC" w:themeFill="text1" w:themeFillTint="33"/>
          </w:tcPr>
          <w:p w:rsidR="00DE168E" w:rsidRPr="00FB7F16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86.8%</w:t>
            </w:r>
          </w:p>
        </w:tc>
        <w:tc>
          <w:tcPr>
            <w:tcW w:w="1559" w:type="dxa"/>
            <w:shd w:val="clear" w:color="auto" w:fill="CCCCCC" w:themeFill="text1" w:themeFillTint="33"/>
          </w:tcPr>
          <w:p w:rsidR="00DE168E" w:rsidRPr="00FB7F16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86.7%</w:t>
            </w:r>
          </w:p>
        </w:tc>
        <w:tc>
          <w:tcPr>
            <w:tcW w:w="1554" w:type="dxa"/>
            <w:shd w:val="clear" w:color="auto" w:fill="CCCCCC" w:themeFill="text1" w:themeFillTint="33"/>
          </w:tcPr>
          <w:p w:rsidR="00DE168E" w:rsidRPr="00FB7F16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84.6%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</w:tcPr>
          <w:p w:rsidR="00DE168E" w:rsidRDefault="00DE168E" w:rsidP="00901A4A">
            <w:pPr>
              <w:tabs>
                <w:tab w:val="right" w:pos="17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93.8%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93.8%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91.7%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tabs>
                <w:tab w:val="right" w:pos="17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87.4%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87.5%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87.4%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88.9%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86.3%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99.1%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99.1%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98.7%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C4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23.5%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23.5%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23.9%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auto"/>
          </w:tcPr>
          <w:p w:rsidR="00DE168E" w:rsidRPr="00FB7F16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87.3%</w:t>
            </w:r>
          </w:p>
        </w:tc>
        <w:tc>
          <w:tcPr>
            <w:tcW w:w="1559" w:type="dxa"/>
            <w:shd w:val="clear" w:color="auto" w:fill="auto"/>
          </w:tcPr>
          <w:p w:rsidR="00DE168E" w:rsidRPr="00FB7F16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87.1%</w:t>
            </w:r>
          </w:p>
        </w:tc>
        <w:tc>
          <w:tcPr>
            <w:tcW w:w="1554" w:type="dxa"/>
            <w:shd w:val="clear" w:color="auto" w:fill="auto"/>
          </w:tcPr>
          <w:p w:rsidR="00DE168E" w:rsidRPr="00FB7F16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84.7%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93.4%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93.3%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88.3%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88.3%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88.1%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90.5%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87.7%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98.9%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98.9%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98.5%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C5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3R4F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21.3%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21.3%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21.6%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87.5%</w:t>
            </w:r>
          </w:p>
        </w:tc>
        <w:tc>
          <w:tcPr>
            <w:tcW w:w="1559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87.4%</w:t>
            </w:r>
          </w:p>
        </w:tc>
        <w:tc>
          <w:tcPr>
            <w:tcW w:w="1554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84.9%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92.9%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92.9%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81.1%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81.3%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80.9%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90.9%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90.8%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98.1%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98.1%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97.4%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C5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19%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19.5%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20%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auto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85.2%</w:t>
            </w:r>
          </w:p>
        </w:tc>
        <w:tc>
          <w:tcPr>
            <w:tcW w:w="1559" w:type="dxa"/>
            <w:shd w:val="clear" w:color="auto" w:fill="auto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85.2%</w:t>
            </w:r>
          </w:p>
        </w:tc>
        <w:tc>
          <w:tcPr>
            <w:tcW w:w="1554" w:type="dxa"/>
            <w:shd w:val="clear" w:color="auto" w:fill="auto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82.9%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92.7%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92.7%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90.4%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80.5%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81.1%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81%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86.4%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83.3%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98.3%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97.6%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C5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20.1%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20.2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20.4%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86.3%</w:t>
            </w:r>
          </w:p>
        </w:tc>
        <w:tc>
          <w:tcPr>
            <w:tcW w:w="1559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86.3%</w:t>
            </w:r>
          </w:p>
        </w:tc>
        <w:tc>
          <w:tcPr>
            <w:tcW w:w="1554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83.9%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94.3%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92.6%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90.7%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78%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78.2%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78%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89.9%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89.9%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87.2%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97.8%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97.9%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97.2%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C6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3R4F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DE168E" w:rsidRPr="0079442F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26.9%</w:t>
            </w:r>
          </w:p>
        </w:tc>
        <w:tc>
          <w:tcPr>
            <w:tcW w:w="1559" w:type="dxa"/>
            <w:shd w:val="clear" w:color="auto" w:fill="auto"/>
          </w:tcPr>
          <w:p w:rsidR="00DE168E" w:rsidRPr="0079442F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26.9%</w:t>
            </w:r>
          </w:p>
        </w:tc>
        <w:tc>
          <w:tcPr>
            <w:tcW w:w="1554" w:type="dxa"/>
            <w:shd w:val="clear" w:color="auto" w:fill="auto"/>
          </w:tcPr>
          <w:p w:rsidR="00DE168E" w:rsidRPr="0079442F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26.8%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78%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77.8%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73.8%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88.4%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88.3%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85.5%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89.9%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89.5%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84.9%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84.7%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78.2%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98.3%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97.7%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C6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27.7%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27.7%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27.8%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CCCCCC" w:themeFill="text1" w:themeFillTint="33"/>
          </w:tcPr>
          <w:p w:rsidR="00DE168E" w:rsidRPr="000A4DBD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76.1%</w:t>
            </w:r>
          </w:p>
        </w:tc>
        <w:tc>
          <w:tcPr>
            <w:tcW w:w="1559" w:type="dxa"/>
            <w:shd w:val="clear" w:color="auto" w:fill="CCCCCC" w:themeFill="text1" w:themeFillTint="33"/>
          </w:tcPr>
          <w:p w:rsidR="00DE168E" w:rsidRPr="000A4DBD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75.9%</w:t>
            </w:r>
          </w:p>
        </w:tc>
        <w:tc>
          <w:tcPr>
            <w:tcW w:w="1554" w:type="dxa"/>
            <w:shd w:val="clear" w:color="auto" w:fill="CCCCCC" w:themeFill="text1" w:themeFillTint="33"/>
          </w:tcPr>
          <w:p w:rsidR="00DE168E" w:rsidRPr="000A4DBD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72.2%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89.5%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89.4%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85%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90.3%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90.3%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90%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81.6%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81.5%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77.2%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98.8%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98.8%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98.3%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C6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27.2%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27.3%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27.5%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auto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75.2%</w:t>
            </w:r>
          </w:p>
        </w:tc>
        <w:tc>
          <w:tcPr>
            <w:tcW w:w="1559" w:type="dxa"/>
            <w:shd w:val="clear" w:color="auto" w:fill="auto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74.9%</w:t>
            </w:r>
          </w:p>
        </w:tc>
        <w:tc>
          <w:tcPr>
            <w:tcW w:w="1554" w:type="dxa"/>
            <w:shd w:val="clear" w:color="auto" w:fill="auto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70.7%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87.8%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87.7%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84.6%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91.8%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91.8%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91.8%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83.9%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83.7%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79.5%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98.7%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98.7%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98.3%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C7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3R4F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23.5%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23.5%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23.7%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89.3%</w:t>
            </w:r>
          </w:p>
        </w:tc>
        <w:tc>
          <w:tcPr>
            <w:tcW w:w="1559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89.4%</w:t>
            </w:r>
          </w:p>
        </w:tc>
        <w:tc>
          <w:tcPr>
            <w:tcW w:w="1554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87.3%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94.1%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94.1%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83.8%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83.9%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92.6%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92.5%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89.1%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98.6%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98.6%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98.2%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  <w:r>
              <w:t>C7</w:t>
            </w:r>
          </w:p>
        </w:tc>
        <w:tc>
          <w:tcPr>
            <w:tcW w:w="0" w:type="dxa"/>
            <w:vMerge w:val="restart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</w:t>
            </w: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17.2%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17.4%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18%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FFFFFF" w:themeFill="background1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89%</w:t>
            </w:r>
          </w:p>
        </w:tc>
        <w:tc>
          <w:tcPr>
            <w:tcW w:w="1559" w:type="dxa"/>
            <w:shd w:val="clear" w:color="auto" w:fill="auto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89.1%</w:t>
            </w:r>
          </w:p>
        </w:tc>
        <w:tc>
          <w:tcPr>
            <w:tcW w:w="1554" w:type="dxa"/>
            <w:shd w:val="clear" w:color="auto" w:fill="auto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t xml:space="preserve"> 87.3%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94.5%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94.5%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92.7%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83.6%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84.3%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84.4%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89.5%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89.4%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86.9%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FFFFFF" w:themeFill="background1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98.9%</w:t>
            </w:r>
          </w:p>
        </w:tc>
        <w:tc>
          <w:tcPr>
            <w:tcW w:w="1559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98.9%</w:t>
            </w:r>
          </w:p>
        </w:tc>
        <w:tc>
          <w:tcPr>
            <w:tcW w:w="1554" w:type="dxa"/>
            <w:shd w:val="clear" w:color="auto" w:fill="auto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98.5%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  <w:r>
              <w:t>C7</w:t>
            </w:r>
          </w:p>
        </w:tc>
        <w:tc>
          <w:tcPr>
            <w:tcW w:w="0" w:type="dxa"/>
            <w:vMerge w:val="restart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23.2%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23.6%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CCCCCC" w:themeFill="text1" w:themeFillTint="33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4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88.9%</w:t>
            </w:r>
          </w:p>
        </w:tc>
        <w:tc>
          <w:tcPr>
            <w:tcW w:w="1559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88.9%</w:t>
            </w:r>
          </w:p>
        </w:tc>
        <w:tc>
          <w:tcPr>
            <w:tcW w:w="1554" w:type="dxa"/>
            <w:shd w:val="clear" w:color="auto" w:fill="CCCCCC" w:themeFill="text1" w:themeFillTint="33"/>
          </w:tcPr>
          <w:p w:rsidR="00DE168E" w:rsidRPr="001C1477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t xml:space="preserve"> 87.1%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94.2%</w:t>
            </w:r>
          </w:p>
        </w:tc>
        <w:tc>
          <w:tcPr>
            <w:tcW w:w="1559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94.3%</w:t>
            </w:r>
          </w:p>
        </w:tc>
        <w:tc>
          <w:tcPr>
            <w:tcW w:w="1554" w:type="dxa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92.9%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84.2%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84.9%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85.2%</w:t>
            </w:r>
          </w:p>
        </w:tc>
      </w:tr>
      <w:tr w:rsidR="00DE168E" w:rsidTr="0090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92%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89.9%</w:t>
            </w:r>
          </w:p>
        </w:tc>
      </w:tr>
      <w:tr w:rsidR="00DE168E" w:rsidTr="00901A4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</w:pPr>
          </w:p>
        </w:tc>
        <w:tc>
          <w:tcPr>
            <w:tcW w:w="0" w:type="dxa"/>
            <w:vMerge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98.8%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98.7%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DE168E" w:rsidRDefault="00DE168E" w:rsidP="00901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1F7D">
              <w:rPr>
                <w:rFonts w:ascii="Arial" w:hAnsi="Arial" w:cs="Arial"/>
                <w:color w:val="212529"/>
                <w:sz w:val="20"/>
                <w:szCs w:val="20"/>
                <w:shd w:val="clear" w:color="auto" w:fill="D0CECE" w:themeFill="background2" w:themeFillShade="E6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98.5%</w:t>
            </w:r>
          </w:p>
        </w:tc>
      </w:tr>
    </w:tbl>
    <w:p w:rsidR="00E07766" w:rsidRPr="004A52BA" w:rsidRDefault="00DE168E" w:rsidP="004A52BA">
      <w:pPr>
        <w:spacing w:line="276" w:lineRule="auto"/>
        <w:rPr>
          <w:lang w:val="en-US"/>
        </w:rPr>
      </w:pPr>
      <w:r>
        <w:rPr>
          <w:lang w:val="en-US"/>
        </w:rPr>
        <w:t xml:space="preserve">3R4F: 3R4F reference cigarette. MR: Marlboro red. MG: Marlboro gold. PM: Particulate matter. C: Condition C1: </w:t>
      </w:r>
      <w:r w:rsidRPr="000770F1">
        <w:rPr>
          <w:lang w:val="en-US"/>
        </w:rPr>
        <w:t>Windows closed,</w:t>
      </w:r>
      <w:r>
        <w:rPr>
          <w:lang w:val="en-US"/>
        </w:rPr>
        <w:t xml:space="preserve"> car</w:t>
      </w:r>
      <w:r w:rsidRPr="000770F1">
        <w:rPr>
          <w:lang w:val="en-US"/>
        </w:rPr>
        <w:t xml:space="preserve"> ventilation off, </w:t>
      </w:r>
      <w:r w:rsidR="004A52BA">
        <w:rPr>
          <w:lang w:val="en-US"/>
        </w:rPr>
        <w:t xml:space="preserve">outside </w:t>
      </w:r>
      <w:r>
        <w:rPr>
          <w:lang w:val="en-US"/>
        </w:rPr>
        <w:t>fan</w:t>
      </w:r>
      <w:r w:rsidRPr="000770F1">
        <w:rPr>
          <w:lang w:val="en-US"/>
        </w:rPr>
        <w:t xml:space="preserve"> off</w:t>
      </w:r>
      <w:r>
        <w:rPr>
          <w:lang w:val="en-US"/>
        </w:rPr>
        <w:t xml:space="preserve">. C2: Window 10 cm </w:t>
      </w:r>
      <w:r w:rsidRPr="00B2604E">
        <w:rPr>
          <w:lang w:val="en-US"/>
        </w:rPr>
        <w:t>opened</w:t>
      </w:r>
      <w:r>
        <w:rPr>
          <w:lang w:val="en-US"/>
        </w:rPr>
        <w:t xml:space="preserve">, car ventilation on. C3: Window 10 cm opened, car ventilation on, </w:t>
      </w:r>
      <w:r w:rsidR="004A52BA">
        <w:rPr>
          <w:lang w:val="en-US"/>
        </w:rPr>
        <w:t xml:space="preserve">outside </w:t>
      </w:r>
      <w:r>
        <w:rPr>
          <w:lang w:val="en-US"/>
        </w:rPr>
        <w:t>fan</w:t>
      </w:r>
      <w:r w:rsidRPr="00B2604E">
        <w:rPr>
          <w:lang w:val="en-US"/>
        </w:rPr>
        <w:t xml:space="preserve"> </w:t>
      </w:r>
      <w:r w:rsidR="005E1B7F">
        <w:rPr>
          <w:lang w:val="en-US"/>
        </w:rPr>
        <w:t xml:space="preserve">turned </w:t>
      </w:r>
      <w:r w:rsidRPr="00B2604E">
        <w:rPr>
          <w:lang w:val="en-US"/>
        </w:rPr>
        <w:t>on</w:t>
      </w:r>
      <w:r w:rsidR="005E1B7F">
        <w:rPr>
          <w:lang w:val="en-US"/>
        </w:rPr>
        <w:t xml:space="preserve"> </w:t>
      </w:r>
      <w:r w:rsidR="004A52BA">
        <w:rPr>
          <w:lang w:val="en-US"/>
        </w:rPr>
        <w:t>at</w:t>
      </w:r>
      <w:r w:rsidR="005E1B7F">
        <w:rPr>
          <w:lang w:val="en-US"/>
        </w:rPr>
        <w:t xml:space="preserve"> highest power level</w:t>
      </w:r>
      <w:r>
        <w:rPr>
          <w:lang w:val="en-US"/>
        </w:rPr>
        <w:t xml:space="preserve">. C4: </w:t>
      </w:r>
      <w:r w:rsidRPr="00B2604E">
        <w:rPr>
          <w:lang w:val="en-US"/>
        </w:rPr>
        <w:t>Window half</w:t>
      </w:r>
      <w:r>
        <w:rPr>
          <w:lang w:val="en-US"/>
        </w:rPr>
        <w:t>-</w:t>
      </w:r>
      <w:r w:rsidRPr="00B2604E">
        <w:rPr>
          <w:lang w:val="en-US"/>
        </w:rPr>
        <w:t>opened</w:t>
      </w:r>
      <w:r>
        <w:rPr>
          <w:lang w:val="en-US"/>
        </w:rPr>
        <w:t>, car ventilation on. C5: Window half-opened, car ventilation on,</w:t>
      </w:r>
      <w:r w:rsidR="004A52BA">
        <w:rPr>
          <w:lang w:val="en-US"/>
        </w:rPr>
        <w:t xml:space="preserve"> outside</w:t>
      </w:r>
      <w:r>
        <w:rPr>
          <w:lang w:val="en-US"/>
        </w:rPr>
        <w:t xml:space="preserve"> fan </w:t>
      </w:r>
      <w:r w:rsidR="005E1B7F">
        <w:rPr>
          <w:lang w:val="en-US"/>
        </w:rPr>
        <w:t xml:space="preserve">turned </w:t>
      </w:r>
      <w:r>
        <w:rPr>
          <w:lang w:val="en-US"/>
        </w:rPr>
        <w:t>on</w:t>
      </w:r>
      <w:r w:rsidR="005E1B7F">
        <w:rPr>
          <w:lang w:val="en-US"/>
        </w:rPr>
        <w:t xml:space="preserve"> </w:t>
      </w:r>
      <w:r w:rsidR="004A52BA">
        <w:rPr>
          <w:lang w:val="en-US"/>
        </w:rPr>
        <w:t>at</w:t>
      </w:r>
      <w:r w:rsidR="005E1B7F">
        <w:rPr>
          <w:lang w:val="en-US"/>
        </w:rPr>
        <w:t xml:space="preserve"> highest power level</w:t>
      </w:r>
      <w:r>
        <w:rPr>
          <w:lang w:val="en-US"/>
        </w:rPr>
        <w:t xml:space="preserve">; C6: Window fully opened, car ventilation on. C7: Window fully opened, car ventilation on, </w:t>
      </w:r>
      <w:r w:rsidR="004A52BA">
        <w:rPr>
          <w:lang w:val="en-US"/>
        </w:rPr>
        <w:t xml:space="preserve">outside </w:t>
      </w:r>
      <w:r>
        <w:rPr>
          <w:lang w:val="en-US"/>
        </w:rPr>
        <w:t xml:space="preserve">fan </w:t>
      </w:r>
      <w:r w:rsidR="005E1B7F">
        <w:rPr>
          <w:lang w:val="en-US"/>
        </w:rPr>
        <w:t xml:space="preserve">turned </w:t>
      </w:r>
      <w:r>
        <w:rPr>
          <w:lang w:val="en-US"/>
        </w:rPr>
        <w:t>on</w:t>
      </w:r>
      <w:r w:rsidR="005E1B7F">
        <w:rPr>
          <w:lang w:val="en-US"/>
        </w:rPr>
        <w:t xml:space="preserve"> </w:t>
      </w:r>
      <w:r w:rsidR="004A52BA">
        <w:rPr>
          <w:lang w:val="en-US"/>
        </w:rPr>
        <w:t>at</w:t>
      </w:r>
      <w:r w:rsidR="005E1B7F">
        <w:rPr>
          <w:lang w:val="en-US"/>
        </w:rPr>
        <w:t xml:space="preserve"> highest power level</w:t>
      </w:r>
      <w:r>
        <w:rPr>
          <w:lang w:val="en-US"/>
        </w:rPr>
        <w:t>.</w:t>
      </w:r>
      <w:r w:rsidRPr="00B2604E">
        <w:rPr>
          <w:lang w:val="en-US"/>
        </w:rPr>
        <w:t xml:space="preserve"> </w:t>
      </w:r>
      <w:r w:rsidRPr="00BB15DC">
        <w:rPr>
          <w:lang w:val="en-US"/>
        </w:rPr>
        <w:t xml:space="preserve">A: </w:t>
      </w:r>
      <w:r>
        <w:rPr>
          <w:lang w:val="en-US"/>
        </w:rPr>
        <w:t xml:space="preserve">Percentage change </w:t>
      </w:r>
      <w:r w:rsidRPr="00BB15DC">
        <w:rPr>
          <w:lang w:val="en-US"/>
        </w:rPr>
        <w:t>of</w:t>
      </w:r>
      <w:r>
        <w:rPr>
          <w:lang w:val="en-US"/>
        </w:rPr>
        <w:t xml:space="preserve"> PM between 4.5 and 10 min for each condition. B: Percentage change of PM between C1 and C2 to C7 after 4.5 min. C: Percentage change of PM between C1 and C2 to C7 after 10 min. D: Percentage change </w:t>
      </w:r>
      <w:r w:rsidRPr="00BB15DC">
        <w:rPr>
          <w:lang w:val="en-US"/>
        </w:rPr>
        <w:t>of</w:t>
      </w:r>
      <w:r>
        <w:rPr>
          <w:lang w:val="en-US"/>
        </w:rPr>
        <w:t xml:space="preserve"> PM peaks between 4.5 and 10 min for each condition. E: Percentage change of PM peaks between C1 and C2 to C7 at 4.5 min. F: Percentage change of PM peaks between C1 and C2 to C7 at 10 min.</w:t>
      </w:r>
    </w:p>
    <w:sectPr w:rsidR="00E07766" w:rsidRPr="004A52BA" w:rsidSect="000F2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9B5"/>
    <w:multiLevelType w:val="hybridMultilevel"/>
    <w:tmpl w:val="B382F9A8"/>
    <w:lvl w:ilvl="0" w:tplc="0407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EBF7580"/>
    <w:multiLevelType w:val="hybridMultilevel"/>
    <w:tmpl w:val="5220F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0FF"/>
    <w:multiLevelType w:val="hybridMultilevel"/>
    <w:tmpl w:val="47502B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5513C"/>
    <w:multiLevelType w:val="hybridMultilevel"/>
    <w:tmpl w:val="7F2C49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15477"/>
    <w:multiLevelType w:val="hybridMultilevel"/>
    <w:tmpl w:val="22B280A6"/>
    <w:lvl w:ilvl="0" w:tplc="5950DA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5270"/>
    <w:multiLevelType w:val="hybridMultilevel"/>
    <w:tmpl w:val="5220F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350"/>
    <w:multiLevelType w:val="hybridMultilevel"/>
    <w:tmpl w:val="BF4691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942BB"/>
    <w:multiLevelType w:val="hybridMultilevel"/>
    <w:tmpl w:val="96FCD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65030"/>
    <w:multiLevelType w:val="hybridMultilevel"/>
    <w:tmpl w:val="297E4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451C1"/>
    <w:multiLevelType w:val="hybridMultilevel"/>
    <w:tmpl w:val="5220FC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A7AA6"/>
    <w:multiLevelType w:val="hybridMultilevel"/>
    <w:tmpl w:val="22465652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6C101B7"/>
    <w:multiLevelType w:val="hybridMultilevel"/>
    <w:tmpl w:val="63B0D3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903FC"/>
    <w:multiLevelType w:val="hybridMultilevel"/>
    <w:tmpl w:val="119CF2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75575"/>
    <w:multiLevelType w:val="hybridMultilevel"/>
    <w:tmpl w:val="8AE63F4E"/>
    <w:lvl w:ilvl="0" w:tplc="8F9CC7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07292"/>
    <w:multiLevelType w:val="hybridMultilevel"/>
    <w:tmpl w:val="C2E44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A16AA"/>
    <w:multiLevelType w:val="hybridMultilevel"/>
    <w:tmpl w:val="F05A32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87335"/>
    <w:multiLevelType w:val="multilevel"/>
    <w:tmpl w:val="0D8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C76AE"/>
    <w:multiLevelType w:val="hybridMultilevel"/>
    <w:tmpl w:val="FCEEC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F52486"/>
    <w:multiLevelType w:val="hybridMultilevel"/>
    <w:tmpl w:val="D4F2C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31D94"/>
    <w:multiLevelType w:val="hybridMultilevel"/>
    <w:tmpl w:val="E5964658"/>
    <w:lvl w:ilvl="0" w:tplc="0407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4"/>
  </w:num>
  <w:num w:numId="11">
    <w:abstractNumId w:val="12"/>
  </w:num>
  <w:num w:numId="12">
    <w:abstractNumId w:val="6"/>
  </w:num>
  <w:num w:numId="13">
    <w:abstractNumId w:val="17"/>
  </w:num>
  <w:num w:numId="14">
    <w:abstractNumId w:val="0"/>
  </w:num>
  <w:num w:numId="15">
    <w:abstractNumId w:val="15"/>
  </w:num>
  <w:num w:numId="16">
    <w:abstractNumId w:val="9"/>
  </w:num>
  <w:num w:numId="17">
    <w:abstractNumId w:val="19"/>
  </w:num>
  <w:num w:numId="18">
    <w:abstractNumId w:val="1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tbQwMTE1NDKwNLdU0lEKTi0uzszPAykwrQUA9W3sZSwAAAA="/>
  </w:docVars>
  <w:rsids>
    <w:rsidRoot w:val="00DE168E"/>
    <w:rsid w:val="000F254D"/>
    <w:rsid w:val="00352A6C"/>
    <w:rsid w:val="004A52BA"/>
    <w:rsid w:val="005E1B7F"/>
    <w:rsid w:val="00823CB7"/>
    <w:rsid w:val="00DE168E"/>
    <w:rsid w:val="00E07766"/>
    <w:rsid w:val="00F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7673F-13BA-4FED-BAD6-7BAB2EA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E168E"/>
    <w:pPr>
      <w:tabs>
        <w:tab w:val="left" w:pos="384"/>
      </w:tabs>
      <w:spacing w:after="240" w:line="240" w:lineRule="auto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DE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8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8E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E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E16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DE16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E168E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DE16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E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8E"/>
  </w:style>
  <w:style w:type="paragraph" w:styleId="Footer">
    <w:name w:val="footer"/>
    <w:basedOn w:val="Normal"/>
    <w:link w:val="FooterChar"/>
    <w:uiPriority w:val="99"/>
    <w:unhideWhenUsed/>
    <w:rsid w:val="00DE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8E"/>
  </w:style>
  <w:style w:type="table" w:styleId="GridTable7Colorful">
    <w:name w:val="Grid Table 7 Colorful"/>
    <w:basedOn w:val="TableNormal"/>
    <w:uiPriority w:val="52"/>
    <w:rsid w:val="00DE16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E168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DE168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E168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E16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8E"/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8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E168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E168E"/>
    <w:rPr>
      <w:b/>
      <w:bCs/>
    </w:rPr>
  </w:style>
  <w:style w:type="character" w:customStyle="1" w:styleId="apple-converted-space">
    <w:name w:val="apple-converted-space"/>
    <w:basedOn w:val="DefaultParagraphFont"/>
    <w:rsid w:val="00DE168E"/>
  </w:style>
  <w:style w:type="paragraph" w:styleId="NormalWeb">
    <w:name w:val="Normal (Web)"/>
    <w:basedOn w:val="Normal"/>
    <w:uiPriority w:val="99"/>
    <w:semiHidden/>
    <w:unhideWhenUsed/>
    <w:rsid w:val="00DE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lpitt</dc:creator>
  <cp:keywords/>
  <dc:description/>
  <cp:lastModifiedBy>Judith A.</cp:lastModifiedBy>
  <cp:revision>7</cp:revision>
  <dcterms:created xsi:type="dcterms:W3CDTF">2023-01-17T20:10:00Z</dcterms:created>
  <dcterms:modified xsi:type="dcterms:W3CDTF">2023-05-15T14:55:00Z</dcterms:modified>
</cp:coreProperties>
</file>