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EF92" w14:textId="6B838F72" w:rsidR="00BB49A0" w:rsidRDefault="005219C6" w:rsidP="004C3016">
      <w:pPr>
        <w:pStyle w:val="Ttulo1"/>
        <w:tabs>
          <w:tab w:val="left" w:pos="7776"/>
        </w:tabs>
        <w:spacing w:line="480" w:lineRule="auto"/>
        <w:ind w:right="-4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14:paraId="719995E5" w14:textId="77777777" w:rsidR="00BB49A0" w:rsidRDefault="00BB49A0" w:rsidP="00BB49A0">
      <w:pPr>
        <w:pStyle w:val="Ttulo1"/>
        <w:spacing w:line="480" w:lineRule="auto"/>
        <w:ind w:right="-46"/>
        <w:jc w:val="center"/>
        <w:rPr>
          <w:rFonts w:ascii="Times New Roman" w:hAnsi="Times New Roman"/>
          <w:sz w:val="28"/>
          <w:szCs w:val="28"/>
        </w:rPr>
      </w:pPr>
    </w:p>
    <w:p w14:paraId="2C185493" w14:textId="77777777" w:rsidR="00BB49A0" w:rsidRDefault="00BB49A0" w:rsidP="00BB49A0">
      <w:pPr>
        <w:pStyle w:val="Ttulo1"/>
        <w:spacing w:line="480" w:lineRule="auto"/>
        <w:ind w:right="-46"/>
        <w:jc w:val="center"/>
        <w:rPr>
          <w:rFonts w:ascii="Times New Roman" w:hAnsi="Times New Roman"/>
          <w:sz w:val="28"/>
          <w:szCs w:val="28"/>
        </w:rPr>
      </w:pPr>
    </w:p>
    <w:p w14:paraId="3C7151E9" w14:textId="77777777" w:rsidR="00BB49A0" w:rsidRDefault="00BB49A0" w:rsidP="00BB49A0">
      <w:pPr>
        <w:pStyle w:val="Ttulo1"/>
        <w:spacing w:line="480" w:lineRule="auto"/>
        <w:ind w:right="-46"/>
        <w:jc w:val="center"/>
        <w:rPr>
          <w:rFonts w:ascii="Times New Roman" w:hAnsi="Times New Roman"/>
          <w:sz w:val="28"/>
          <w:szCs w:val="28"/>
        </w:rPr>
      </w:pPr>
    </w:p>
    <w:p w14:paraId="62602E8F" w14:textId="3EA3AFE6" w:rsidR="00BB49A0" w:rsidRDefault="00BB49A0" w:rsidP="00BB49A0">
      <w:pPr>
        <w:pStyle w:val="Ttulo1"/>
        <w:spacing w:line="480" w:lineRule="auto"/>
        <w:ind w:right="-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Supplementa</w:t>
      </w:r>
      <w:r w:rsidR="00E96D8B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 </w:t>
      </w:r>
      <w:r w:rsidR="00E96D8B">
        <w:rPr>
          <w:rFonts w:ascii="Times New Roman" w:hAnsi="Times New Roman"/>
          <w:sz w:val="28"/>
          <w:szCs w:val="28"/>
        </w:rPr>
        <w:t>data</w:t>
      </w:r>
    </w:p>
    <w:p w14:paraId="1EE718C4" w14:textId="77777777" w:rsidR="00BB49A0" w:rsidRPr="00DC0E48" w:rsidRDefault="00BB49A0" w:rsidP="00BB49A0">
      <w:pPr>
        <w:rPr>
          <w:lang w:val="en-US" w:eastAsia="ja-JP"/>
        </w:rPr>
      </w:pPr>
    </w:p>
    <w:p w14:paraId="22ADD180" w14:textId="6E42F8AF" w:rsidR="00BB49A0" w:rsidRDefault="00BB49A0" w:rsidP="00DC0E48">
      <w:pPr>
        <w:pStyle w:val="Ttulo1"/>
        <w:spacing w:line="480" w:lineRule="auto"/>
        <w:ind w:right="-46"/>
        <w:jc w:val="center"/>
        <w:rPr>
          <w:rFonts w:ascii="Times New Roman" w:hAnsi="Times New Roman"/>
          <w:sz w:val="24"/>
          <w:szCs w:val="24"/>
        </w:rPr>
      </w:pPr>
      <w:r w:rsidRPr="00DC0E48">
        <w:rPr>
          <w:rFonts w:ascii="Times New Roman" w:hAnsi="Times New Roman"/>
          <w:sz w:val="24"/>
          <w:szCs w:val="24"/>
        </w:rPr>
        <w:t xml:space="preserve">Allogeneic </w:t>
      </w:r>
      <w:r w:rsidR="00083FCF">
        <w:rPr>
          <w:rFonts w:ascii="Times New Roman" w:hAnsi="Times New Roman"/>
          <w:sz w:val="24"/>
          <w:szCs w:val="24"/>
        </w:rPr>
        <w:t xml:space="preserve">hematopoietic cell </w:t>
      </w:r>
      <w:r w:rsidR="00DC0E48" w:rsidRPr="00DC0E48">
        <w:rPr>
          <w:rFonts w:ascii="Times New Roman" w:hAnsi="Times New Roman"/>
          <w:sz w:val="24"/>
          <w:szCs w:val="24"/>
        </w:rPr>
        <w:t xml:space="preserve">transplantation in older myelofibrosis patients: a study </w:t>
      </w:r>
      <w:r w:rsidR="00730811">
        <w:rPr>
          <w:rFonts w:ascii="Times New Roman" w:hAnsi="Times New Roman"/>
          <w:sz w:val="24"/>
          <w:szCs w:val="24"/>
        </w:rPr>
        <w:t xml:space="preserve">of the </w:t>
      </w:r>
      <w:r w:rsidR="001A380B">
        <w:rPr>
          <w:rFonts w:ascii="Times New Roman" w:hAnsi="Times New Roman"/>
          <w:sz w:val="24"/>
          <w:szCs w:val="24"/>
        </w:rPr>
        <w:t>C</w:t>
      </w:r>
      <w:r w:rsidR="00E01502">
        <w:rPr>
          <w:rFonts w:ascii="Times New Roman" w:hAnsi="Times New Roman"/>
          <w:sz w:val="24"/>
          <w:szCs w:val="24"/>
        </w:rPr>
        <w:t>hronic Malignancies Working Party</w:t>
      </w:r>
      <w:r w:rsidR="001A380B">
        <w:rPr>
          <w:rFonts w:ascii="Times New Roman" w:hAnsi="Times New Roman"/>
          <w:sz w:val="24"/>
          <w:szCs w:val="24"/>
        </w:rPr>
        <w:t xml:space="preserve"> of </w:t>
      </w:r>
      <w:r w:rsidR="00DC0E48" w:rsidRPr="00DC0E48">
        <w:rPr>
          <w:rFonts w:ascii="Times New Roman" w:hAnsi="Times New Roman"/>
          <w:sz w:val="24"/>
          <w:szCs w:val="24"/>
        </w:rPr>
        <w:t xml:space="preserve">EBMT and the Spanish </w:t>
      </w:r>
      <w:r w:rsidR="00730811">
        <w:rPr>
          <w:rFonts w:ascii="Times New Roman" w:hAnsi="Times New Roman"/>
          <w:sz w:val="24"/>
          <w:szCs w:val="24"/>
        </w:rPr>
        <w:t xml:space="preserve">Myelofibrosis </w:t>
      </w:r>
      <w:r w:rsidR="00DC0E48" w:rsidRPr="00DC0E48">
        <w:rPr>
          <w:rFonts w:ascii="Times New Roman" w:hAnsi="Times New Roman"/>
          <w:sz w:val="24"/>
          <w:szCs w:val="24"/>
        </w:rPr>
        <w:t>Registry</w:t>
      </w:r>
    </w:p>
    <w:p w14:paraId="457D28BB" w14:textId="49D01C25" w:rsidR="00E36168" w:rsidRPr="006B6D7F" w:rsidRDefault="00E36168" w:rsidP="00EB6532">
      <w:pPr>
        <w:rPr>
          <w:rFonts w:ascii="Times New Roman" w:hAnsi="Times New Roman"/>
          <w:lang w:val="en-US"/>
        </w:rPr>
        <w:sectPr w:rsidR="00E36168" w:rsidRPr="006B6D7F" w:rsidSect="001415AC">
          <w:footerReference w:type="first" r:id="rId7"/>
          <w:pgSz w:w="11906" w:h="16838" w:code="9"/>
          <w:pgMar w:top="1077" w:right="1440" w:bottom="1077" w:left="1440" w:header="709" w:footer="709" w:gutter="0"/>
          <w:pgNumType w:start="1"/>
          <w:cols w:space="708"/>
          <w:titlePg/>
          <w:docGrid w:linePitch="360"/>
        </w:sectPr>
      </w:pPr>
    </w:p>
    <w:p w14:paraId="5034B2F2" w14:textId="1035E662" w:rsidR="004A4100" w:rsidRPr="002D76B0" w:rsidRDefault="004A4100" w:rsidP="004A4100">
      <w:pPr>
        <w:spacing w:line="480" w:lineRule="auto"/>
        <w:rPr>
          <w:lang w:val="en-US"/>
        </w:rPr>
      </w:pPr>
      <w:r w:rsidRPr="00FE45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 w:rsidRPr="00BE2E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 w:rsidR="002D1DB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E2E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 Baseline characteristics of</w:t>
      </w:r>
      <w:r w:rsidRPr="00BE2E02">
        <w:rPr>
          <w:rFonts w:ascii="Times New Roman" w:hAnsi="Times New Roman" w:cs="Times New Roman"/>
          <w:sz w:val="24"/>
          <w:szCs w:val="24"/>
          <w:lang w:val="en-US"/>
        </w:rPr>
        <w:t xml:space="preserve"> 556 myelofibrosis patients aged 65 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2E02">
        <w:rPr>
          <w:rFonts w:ascii="Times New Roman" w:hAnsi="Times New Roman" w:cs="Times New Roman"/>
          <w:sz w:val="24"/>
          <w:szCs w:val="24"/>
          <w:lang w:val="en-US"/>
        </w:rPr>
        <w:t xml:space="preserve">or older undergoing allogeneic hematopoietic cell transplantation. </w:t>
      </w:r>
    </w:p>
    <w:tbl>
      <w:tblPr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2431"/>
        <w:gridCol w:w="2764"/>
      </w:tblGrid>
      <w:tr w:rsidR="004A4100" w:rsidRPr="00BE2E02" w14:paraId="5256CAD4" w14:textId="77777777" w:rsidTr="00D82B20">
        <w:trPr>
          <w:trHeight w:val="700"/>
        </w:trPr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0C1D9AA" w14:textId="77777777" w:rsidR="004A4100" w:rsidRPr="00BE2E02" w:rsidRDefault="004A4100" w:rsidP="00D82B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C809E0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evaluable cases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2FBC47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4100" w:rsidRPr="00BE2E02" w14:paraId="639C8FDC" w14:textId="77777777" w:rsidTr="00D82B20">
        <w:trPr>
          <w:trHeight w:val="400"/>
        </w:trPr>
        <w:tc>
          <w:tcPr>
            <w:tcW w:w="3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B01B74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A1553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B0BF02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67 (65-76)</w:t>
            </w:r>
          </w:p>
        </w:tc>
      </w:tr>
      <w:tr w:rsidR="004A4100" w:rsidRPr="00BE2E02" w14:paraId="2DE0A013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847C67D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14:paraId="44965B8A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7428477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380 (68)</w:t>
            </w:r>
          </w:p>
        </w:tc>
      </w:tr>
      <w:tr w:rsidR="004A4100" w:rsidRPr="00BE2E02" w14:paraId="087407A3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D69C063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KPS &lt; 90%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14:paraId="7D065460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DFF2D7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211 (42)</w:t>
            </w:r>
          </w:p>
        </w:tc>
      </w:tr>
      <w:tr w:rsidR="004A4100" w:rsidRPr="00BE2E02" w14:paraId="65F2EB09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55B07C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HCT-CI ≥ 3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06EB3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380DA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127 (30)</w:t>
            </w:r>
          </w:p>
        </w:tc>
      </w:tr>
      <w:tr w:rsidR="004A4100" w:rsidRPr="00BE2E02" w14:paraId="1858CA5C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32F9730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transplant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C7CD1A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142EEB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100" w:rsidRPr="00BE2E02" w14:paraId="61190148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57EEDC" w14:textId="77777777" w:rsidR="004A4100" w:rsidRPr="00BE2E02" w:rsidRDefault="004A4100" w:rsidP="00D82B20">
            <w:pPr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7333AE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92782B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73 (13)</w:t>
            </w:r>
          </w:p>
        </w:tc>
      </w:tr>
      <w:tr w:rsidR="004A4100" w:rsidRPr="00BE2E02" w14:paraId="7445A118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530425" w14:textId="77777777" w:rsidR="004A4100" w:rsidRPr="00BE2E02" w:rsidRDefault="004A4100" w:rsidP="00D82B20">
            <w:pPr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2C2E0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8AF77F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483 (87)</w:t>
            </w:r>
          </w:p>
        </w:tc>
      </w:tr>
      <w:tr w:rsidR="004A4100" w:rsidRPr="00BE2E02" w14:paraId="7666BBFB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E420D61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 donor to male recipient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14:paraId="37081F3A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DA2B781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106 (19)</w:t>
            </w:r>
          </w:p>
        </w:tc>
      </w:tr>
      <w:tr w:rsidR="004A4100" w:rsidRPr="00BE2E02" w14:paraId="36C66078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469081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CMV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serostatus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29CAC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E15D55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4100" w:rsidRPr="00BE2E02" w14:paraId="7E16C579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6FA638" w14:textId="77777777" w:rsidR="004A4100" w:rsidRPr="00BE2E02" w:rsidRDefault="004A4100" w:rsidP="00D82B2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8AF40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77FC4D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219 (41)</w:t>
            </w:r>
          </w:p>
        </w:tc>
      </w:tr>
      <w:tr w:rsidR="004A4100" w:rsidRPr="00BE2E02" w14:paraId="7AD5DDEA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A2B94E" w14:textId="77777777" w:rsidR="004A4100" w:rsidRPr="00BE2E02" w:rsidRDefault="004A4100" w:rsidP="00D82B2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BB309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0047F8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119 (22)</w:t>
            </w:r>
          </w:p>
        </w:tc>
      </w:tr>
      <w:tr w:rsidR="004A4100" w:rsidRPr="00BE2E02" w14:paraId="36BC5E45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AF5EA1" w14:textId="77777777" w:rsidR="004A4100" w:rsidRPr="00BE2E02" w:rsidRDefault="004A4100" w:rsidP="00D82B2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E33CF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A666A4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45 (8)</w:t>
            </w:r>
          </w:p>
        </w:tc>
      </w:tr>
      <w:tr w:rsidR="004A4100" w:rsidRPr="00BE2E02" w14:paraId="3E55DB84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795BD9" w14:textId="77777777" w:rsidR="004A4100" w:rsidRPr="00BE2E02" w:rsidRDefault="004A4100" w:rsidP="00D82B20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58B6C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825DD0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152 (29)</w:t>
            </w:r>
          </w:p>
        </w:tc>
      </w:tr>
      <w:tr w:rsidR="004A4100" w:rsidRPr="00BE2E02" w14:paraId="3AC07B5D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D32074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Myeloablative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91099D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2A8F18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141 (25)</w:t>
            </w:r>
          </w:p>
        </w:tc>
      </w:tr>
      <w:tr w:rsidR="004A4100" w:rsidRPr="00BE2E02" w14:paraId="6A7891E5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496AFE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A3B55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E31A65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0" w:rsidRPr="00BE2E02" w14:paraId="11F8AA1A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81EC1D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Busulfan-based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BD9EB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F3EDD9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369 (67)</w:t>
            </w:r>
          </w:p>
        </w:tc>
      </w:tr>
      <w:tr w:rsidR="004A4100" w:rsidRPr="00BE2E02" w14:paraId="1CAA6588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A25C20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Melphalan-based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4DF56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E8CA6C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78 (14)</w:t>
            </w:r>
          </w:p>
        </w:tc>
      </w:tr>
      <w:tr w:rsidR="004A4100" w:rsidRPr="00BE2E02" w14:paraId="61EC1CE7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05D325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209E3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C1FBF8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105 (19)</w:t>
            </w:r>
          </w:p>
        </w:tc>
      </w:tr>
      <w:tr w:rsidR="004A4100" w:rsidRPr="00BE2E02" w14:paraId="3B50B656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1DB285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Graft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661AC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EDD6A8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0" w:rsidRPr="00BE2E02" w14:paraId="79F78C2B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6FC9C6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Peripheral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C842D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87849E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525 (94)</w:t>
            </w:r>
          </w:p>
        </w:tc>
      </w:tr>
      <w:tr w:rsidR="004A4100" w:rsidRPr="00BE2E02" w14:paraId="5E1397E4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C9479B" w14:textId="77777777" w:rsidR="004A4100" w:rsidRPr="00BE2E02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Bone</w:t>
            </w:r>
            <w:proofErr w:type="spellEnd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marrow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CD40F" w14:textId="77777777" w:rsidR="004A4100" w:rsidRPr="00BE2E02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F0199D" w14:textId="77777777" w:rsidR="004A4100" w:rsidRPr="00BE2E02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2">
              <w:rPr>
                <w:rFonts w:ascii="Times New Roman" w:hAnsi="Times New Roman" w:cs="Times New Roman"/>
                <w:sz w:val="24"/>
                <w:szCs w:val="24"/>
              </w:rPr>
              <w:t>25 (5)</w:t>
            </w:r>
          </w:p>
        </w:tc>
      </w:tr>
      <w:tr w:rsidR="004A4100" w:rsidRPr="004E54C1" w14:paraId="2FE29C3F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B6E956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2441B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9BC508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</w:tr>
      <w:tr w:rsidR="004A4100" w:rsidRPr="004E54C1" w14:paraId="609E1D40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90FCA6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Donor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92507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4E4447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0" w:rsidRPr="004E54C1" w14:paraId="51CE2D97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D508B4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Syngeneic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B9CD0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F7B8C9C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</w:tr>
      <w:tr w:rsidR="004A4100" w:rsidRPr="004E54C1" w14:paraId="2809622C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B7C96D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HLA-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matched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7570E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9382B0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134 (24)</w:t>
            </w:r>
          </w:p>
        </w:tc>
      </w:tr>
      <w:tr w:rsidR="004A4100" w:rsidRPr="004E54C1" w14:paraId="0C5B3174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07E95C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HLA-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mismatched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02AD0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C756D6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</w:tr>
      <w:tr w:rsidR="004A4100" w:rsidRPr="004E54C1" w14:paraId="11948A17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84DD39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Haploidentical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27A263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8D58CC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22 (4)</w:t>
            </w:r>
          </w:p>
        </w:tc>
      </w:tr>
      <w:tr w:rsidR="004A4100" w:rsidRPr="004E54C1" w14:paraId="14F8D2EE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A825C97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HLA-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matched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26C43A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42C7D3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255 (46)</w:t>
            </w:r>
          </w:p>
        </w:tc>
      </w:tr>
      <w:tr w:rsidR="004A4100" w:rsidRPr="004E54C1" w14:paraId="2A40E895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8C0AFCE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HLA-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mismatched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254649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0606D5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71 (13)</w:t>
            </w:r>
          </w:p>
        </w:tc>
      </w:tr>
      <w:tr w:rsidR="004A4100" w:rsidRPr="004E54C1" w14:paraId="4B831F45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276663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, HLA-match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8F97AA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BA3B55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61 (11)</w:t>
            </w:r>
          </w:p>
        </w:tc>
      </w:tr>
      <w:tr w:rsidR="004A4100" w:rsidRPr="004E54C1" w14:paraId="24D7F122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053696B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FEF10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82ED56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</w:tr>
      <w:tr w:rsidR="004A4100" w:rsidRPr="004E54C1" w14:paraId="299C3D0D" w14:textId="77777777" w:rsidTr="00D82B20">
        <w:trPr>
          <w:trHeight w:val="40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4A669E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ATG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F76E4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90EB36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1">
              <w:rPr>
                <w:rFonts w:ascii="Times New Roman" w:hAnsi="Times New Roman" w:cs="Times New Roman"/>
                <w:sz w:val="24"/>
                <w:szCs w:val="24"/>
              </w:rPr>
              <w:t>371 (67)</w:t>
            </w:r>
          </w:p>
        </w:tc>
      </w:tr>
      <w:tr w:rsidR="004A4100" w:rsidRPr="004E54C1" w14:paraId="09B72CA7" w14:textId="77777777" w:rsidTr="003D4DDF">
        <w:trPr>
          <w:trHeight w:val="259"/>
        </w:trPr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9DEEBAB" w14:textId="77777777" w:rsidR="004A4100" w:rsidRPr="004E54C1" w:rsidRDefault="004A4100" w:rsidP="00D8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803F80F" w14:textId="77777777" w:rsidR="004A4100" w:rsidRPr="004E54C1" w:rsidRDefault="004A4100" w:rsidP="00D82B20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3B50115F" w14:textId="77777777" w:rsidR="004A4100" w:rsidRPr="004E54C1" w:rsidRDefault="004A4100" w:rsidP="00D82B20">
            <w:pPr>
              <w:ind w:right="-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8AC8D" w14:textId="77777777" w:rsidR="004A4100" w:rsidRPr="004E54C1" w:rsidRDefault="004A4100" w:rsidP="004A4100">
      <w:pPr>
        <w:rPr>
          <w:rFonts w:ascii="Times New Roman" w:hAnsi="Times New Roman" w:cs="Times New Roman"/>
          <w:sz w:val="24"/>
          <w:szCs w:val="24"/>
        </w:rPr>
      </w:pPr>
    </w:p>
    <w:p w14:paraId="40408BAB" w14:textId="77777777" w:rsidR="004A4100" w:rsidRPr="004E54C1" w:rsidRDefault="004A4100" w:rsidP="004A4100">
      <w:pPr>
        <w:spacing w:line="240" w:lineRule="auto"/>
        <w:ind w:right="-46"/>
        <w:rPr>
          <w:rFonts w:ascii="Times New Roman" w:hAnsi="Times New Roman" w:cs="Times New Roman"/>
          <w:sz w:val="24"/>
          <w:szCs w:val="24"/>
          <w:lang w:val="en-US"/>
        </w:rPr>
      </w:pPr>
      <w:r w:rsidRPr="004E54C1">
        <w:rPr>
          <w:rFonts w:ascii="Times New Roman" w:hAnsi="Times New Roman" w:cs="Times New Roman"/>
          <w:sz w:val="24"/>
          <w:szCs w:val="24"/>
          <w:lang w:val="en-US"/>
        </w:rPr>
        <w:t>Data are given as frequency (%) except otherwise specified. Percentages are calculated over the number of patients who had the data.</w:t>
      </w:r>
    </w:p>
    <w:p w14:paraId="073AEEEC" w14:textId="77777777" w:rsidR="004A4100" w:rsidRPr="004E54C1" w:rsidRDefault="004A4100" w:rsidP="004A41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4C1">
        <w:rPr>
          <w:rFonts w:ascii="Times New Roman" w:hAnsi="Times New Roman" w:cs="Times New Roman"/>
          <w:sz w:val="24"/>
          <w:szCs w:val="24"/>
          <w:lang w:val="en-US"/>
        </w:rPr>
        <w:t xml:space="preserve">KPS: </w:t>
      </w:r>
      <w:proofErr w:type="spellStart"/>
      <w:r w:rsidRPr="004E54C1">
        <w:rPr>
          <w:rFonts w:ascii="Times New Roman" w:hAnsi="Times New Roman" w:cs="Times New Roman"/>
          <w:sz w:val="24"/>
          <w:szCs w:val="24"/>
          <w:lang w:val="en-US"/>
        </w:rPr>
        <w:t>Karnofsky</w:t>
      </w:r>
      <w:proofErr w:type="spellEnd"/>
      <w:r w:rsidRPr="004E54C1">
        <w:rPr>
          <w:rFonts w:ascii="Times New Roman" w:hAnsi="Times New Roman" w:cs="Times New Roman"/>
          <w:sz w:val="24"/>
          <w:szCs w:val="24"/>
          <w:lang w:val="en-US"/>
        </w:rPr>
        <w:t xml:space="preserve"> Performance Status. </w:t>
      </w:r>
    </w:p>
    <w:p w14:paraId="7AEC985E" w14:textId="77777777" w:rsidR="004A4100" w:rsidRPr="004E54C1" w:rsidRDefault="004A4100" w:rsidP="004A41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4C1">
        <w:rPr>
          <w:rFonts w:ascii="Times New Roman" w:hAnsi="Times New Roman" w:cs="Times New Roman"/>
          <w:sz w:val="24"/>
          <w:szCs w:val="24"/>
          <w:lang w:val="en-US"/>
        </w:rPr>
        <w:t>HCT-CI: Hematopoietic Cell Transplantation-specific Comorbidity Index.</w:t>
      </w:r>
    </w:p>
    <w:p w14:paraId="619E36AC" w14:textId="77777777" w:rsidR="004A4100" w:rsidRPr="004E54C1" w:rsidRDefault="004A4100" w:rsidP="004A41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54C1">
        <w:rPr>
          <w:rFonts w:ascii="Times New Roman" w:hAnsi="Times New Roman" w:cs="Times New Roman"/>
          <w:sz w:val="24"/>
          <w:szCs w:val="24"/>
          <w:lang w:val="en-US"/>
        </w:rPr>
        <w:t xml:space="preserve">ATG: antihuman T-lymphocyte immunoglobulin. </w:t>
      </w:r>
    </w:p>
    <w:p w14:paraId="0DA44D50" w14:textId="77777777" w:rsidR="004A4100" w:rsidRPr="002256B3" w:rsidRDefault="004A4100" w:rsidP="004A410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56B3">
        <w:rPr>
          <w:rFonts w:ascii="Times New Roman" w:hAnsi="Times New Roman" w:cs="Times New Roman"/>
          <w:sz w:val="24"/>
          <w:szCs w:val="24"/>
          <w:lang w:val="en-US"/>
        </w:rPr>
        <w:t>* Median (range).</w:t>
      </w:r>
    </w:p>
    <w:p w14:paraId="7336ADF5" w14:textId="77777777" w:rsidR="004A4100" w:rsidRPr="003D4DDF" w:rsidRDefault="004A4100" w:rsidP="004A4100">
      <w:pPr>
        <w:rPr>
          <w:bCs/>
          <w:lang w:val="en-US"/>
        </w:rPr>
      </w:pPr>
      <w:r w:rsidRPr="003D4DDF">
        <w:rPr>
          <w:lang w:val="en-US"/>
        </w:rPr>
        <w:t xml:space="preserve"> </w:t>
      </w:r>
    </w:p>
    <w:p w14:paraId="13BC7D2D" w14:textId="77777777" w:rsidR="004A4100" w:rsidRPr="003D4DDF" w:rsidRDefault="004A4100" w:rsidP="004A4100">
      <w:pPr>
        <w:rPr>
          <w:lang w:val="en-US"/>
        </w:rPr>
      </w:pPr>
    </w:p>
    <w:p w14:paraId="4209B721" w14:textId="77777777" w:rsidR="004A4100" w:rsidRDefault="004A41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4F441DA" w14:textId="77777777" w:rsidR="00C1782E" w:rsidRDefault="00C1782E" w:rsidP="00C1782E">
      <w:pPr>
        <w:spacing w:line="480" w:lineRule="auto"/>
        <w:ind w:left="993" w:right="1081"/>
        <w:rPr>
          <w:rFonts w:ascii="Times New Roman" w:hAnsi="Times New Roman" w:cs="Times New Roman"/>
          <w:b/>
          <w:sz w:val="24"/>
          <w:szCs w:val="24"/>
          <w:lang w:val="en-US"/>
        </w:rPr>
        <w:sectPr w:rsidR="00C1782E" w:rsidSect="003165CA">
          <w:pgSz w:w="11906" w:h="16838" w:code="9"/>
          <w:pgMar w:top="1077" w:right="1133" w:bottom="1077" w:left="1440" w:header="709" w:footer="709" w:gutter="0"/>
          <w:pgNumType w:start="1"/>
          <w:cols w:space="708"/>
          <w:titlePg/>
          <w:docGrid w:linePitch="360"/>
        </w:sectPr>
      </w:pPr>
    </w:p>
    <w:p w14:paraId="292DBC22" w14:textId="6293A793" w:rsidR="00C1782E" w:rsidRPr="00693DA2" w:rsidRDefault="00C1782E" w:rsidP="00C1782E">
      <w:pPr>
        <w:spacing w:line="480" w:lineRule="auto"/>
        <w:ind w:left="993" w:right="1081"/>
        <w:rPr>
          <w:rFonts w:ascii="Times New Roman" w:hAnsi="Times New Roman" w:cs="Times New Roman"/>
          <w:sz w:val="24"/>
          <w:szCs w:val="24"/>
          <w:lang w:val="en-US"/>
        </w:rPr>
      </w:pPr>
      <w:r w:rsidRPr="003664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AC62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3DA2">
        <w:rPr>
          <w:rFonts w:ascii="Times New Roman" w:hAnsi="Times New Roman" w:cs="Times New Roman"/>
          <w:sz w:val="24"/>
          <w:szCs w:val="24"/>
          <w:lang w:val="en-US"/>
        </w:rPr>
        <w:t xml:space="preserve"> Factors associated with increased risk of non-relapse mortality and disease relapse after HCT in myelofibrosis patients aged 65 years or older. Both risks were estimated in the setting of competing events.</w:t>
      </w:r>
    </w:p>
    <w:tbl>
      <w:tblPr>
        <w:tblW w:w="13324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556"/>
        <w:gridCol w:w="2268"/>
        <w:gridCol w:w="992"/>
        <w:gridCol w:w="244"/>
        <w:gridCol w:w="1793"/>
        <w:gridCol w:w="2414"/>
        <w:gridCol w:w="1361"/>
      </w:tblGrid>
      <w:tr w:rsidR="00C1782E" w:rsidRPr="006B382D" w14:paraId="486CF2E2" w14:textId="77777777" w:rsidTr="000C31A7">
        <w:trPr>
          <w:trHeight w:val="500"/>
        </w:trPr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1B1F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4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86BF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Non-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relapse</w:t>
            </w:r>
            <w:proofErr w:type="spellEnd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mortality</w:t>
            </w:r>
            <w:proofErr w:type="spellEnd"/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F984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81BB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Disease</w:t>
            </w:r>
            <w:proofErr w:type="spellEnd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relapse</w:t>
            </w:r>
            <w:proofErr w:type="spellEnd"/>
          </w:p>
        </w:tc>
      </w:tr>
      <w:tr w:rsidR="00C1782E" w:rsidRPr="006B382D" w14:paraId="136C4782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9E0C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Covariate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1F2F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No.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patients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1DC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62C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BC43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45F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No.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patients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2A0B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SHR (95% CI)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DB52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C1782E" w:rsidRPr="006B382D" w14:paraId="737FEBF8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F6B5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Year &lt; 2010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453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F39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1.26 (0.87 - 1.81)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340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EFE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DC6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A4A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1.32 (0.83 - 2.12)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BB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0.24</w:t>
            </w:r>
          </w:p>
        </w:tc>
      </w:tr>
      <w:tr w:rsidR="00C1782E" w:rsidRPr="006B382D" w14:paraId="04A782A9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8447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Age ≥ 68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yrs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62F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BED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0.96 (0.73 - 1.26)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4C8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9C0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5DA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E66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0.76 (0.51 - 1.13)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82A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0.17</w:t>
            </w:r>
          </w:p>
        </w:tc>
      </w:tr>
      <w:tr w:rsidR="00C1782E" w:rsidRPr="006B382D" w14:paraId="53F9D639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4B24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Male sex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61F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E64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1.13 (0.84 - 1.51)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2EF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20B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7FF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1A1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0.95 (0.63 - 1.42)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E69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0.79</w:t>
            </w:r>
          </w:p>
        </w:tc>
      </w:tr>
      <w:tr w:rsidR="00C1782E" w:rsidRPr="006B382D" w14:paraId="4B232FA4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2399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Primary myelofibrosis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64B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D34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1.02 (0.76 - 1.38)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AB2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E2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694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AA1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0.82 (0.55 - 1.23)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ABC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0.33</w:t>
            </w:r>
          </w:p>
        </w:tc>
      </w:tr>
      <w:tr w:rsidR="00C1782E" w:rsidRPr="006B382D" w14:paraId="30FC86B0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81C5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DIPSS high risk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83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D1EA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0.85 (0.54 - 1.36)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F95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57D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E01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94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1.06 (0.58 - 1.95)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844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0.85</w:t>
            </w:r>
          </w:p>
        </w:tc>
      </w:tr>
      <w:tr w:rsidR="00C1782E" w:rsidRPr="006B382D" w14:paraId="6320464C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E12E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JAK2</w:t>
            </w: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+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9A5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CB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2.11 (1.05 - 4.25)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8A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0.036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90B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AC7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4D3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1.21 (0.55 - 2.64)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E83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0.64</w:t>
            </w:r>
          </w:p>
        </w:tc>
      </w:tr>
      <w:tr w:rsidR="00C1782E" w:rsidRPr="006B382D" w14:paraId="4FDFB494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BF27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CALR</w:t>
            </w: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+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2A6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DA6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0.52 (0.22 - 1.24)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D22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CEA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DED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9F1A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0.70 (0.27 - 1.85)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619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0.47</w:t>
            </w:r>
          </w:p>
        </w:tc>
      </w:tr>
      <w:tr w:rsidR="00C1782E" w:rsidRPr="006B382D" w14:paraId="75D26F19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64DC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MPL</w:t>
            </w: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+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369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E6A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0.18 (0.02 - 1.41)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3B6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E0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E1E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C7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0.89 (0.21 - 3.81)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B0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0.88</w:t>
            </w:r>
          </w:p>
        </w:tc>
      </w:tr>
      <w:tr w:rsidR="00C1782E" w:rsidRPr="006B382D" w14:paraId="073A6EB4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0493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Triple negative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43D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1B3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0.69 (0.19 - 2.52)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49E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A6D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8A9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2F0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1.71 (0.42 - 6.89)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E7A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0.45</w:t>
            </w:r>
          </w:p>
        </w:tc>
      </w:tr>
      <w:tr w:rsidR="00C1782E" w:rsidRPr="006B382D" w14:paraId="6C4386AB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239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HCT-CI ≥ 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35C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1EC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1.28 (0.92 - 1.78)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138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0E9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85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416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2F9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1.08 (0.67 - 1.76)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84D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0.74</w:t>
            </w:r>
          </w:p>
        </w:tc>
      </w:tr>
      <w:tr w:rsidR="00C1782E" w:rsidRPr="006B382D" w14:paraId="36D6EAE9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4867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Karnof</w:t>
            </w: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sky</w:t>
            </w:r>
            <w:proofErr w:type="spellEnd"/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index &lt; 90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8D9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51D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1.27 (0.95 - 1.71)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6E3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D86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A54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483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E91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0.84 (0.55 - 1.27)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4F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</w:t>
            </w:r>
          </w:p>
        </w:tc>
      </w:tr>
      <w:tr w:rsidR="00C1782E" w:rsidRPr="006B382D" w14:paraId="37EEEB8C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B6F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Prior </w:t>
            </w:r>
            <w:proofErr w:type="spellStart"/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ruxolitinib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36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9DC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0.98 (0.72 - 1.35)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C2B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F39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BCC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09F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0.74 (0.45 - 1.22)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233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0.24</w:t>
            </w:r>
          </w:p>
        </w:tc>
      </w:tr>
      <w:tr w:rsidR="00C1782E" w:rsidRPr="006B382D" w14:paraId="3FD30725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3485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MAC vs. RIC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A4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D83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0.96 (0.71 - 1.31)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85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C9F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059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05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0.83 (0.52 - 1.33)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67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0.44</w:t>
            </w:r>
          </w:p>
        </w:tc>
      </w:tr>
      <w:tr w:rsidR="00C1782E" w:rsidRPr="006B382D" w14:paraId="6DFBA4A5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E737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lastRenderedPageBreak/>
              <w:t>Busulfan</w:t>
            </w:r>
            <w:proofErr w:type="spellEnd"/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conditionin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FB7A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50A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0.63 (0.48 - 0.82)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478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A5D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A82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536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C5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1.38 (0.90 - 2.11)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336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0.14</w:t>
            </w:r>
          </w:p>
        </w:tc>
      </w:tr>
      <w:tr w:rsidR="00C1782E" w:rsidRPr="006B382D" w14:paraId="20628B58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50FD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Female donor/</w:t>
            </w: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male patient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EE47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0A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1.01 (0.73 - 1.41)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FBEA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62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F3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426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1.18 (0.75 - 1.86)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407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0.46</w:t>
            </w:r>
          </w:p>
        </w:tc>
      </w:tr>
      <w:tr w:rsidR="00C1782E" w:rsidRPr="006B382D" w14:paraId="2BCC7052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6357" w14:textId="77777777" w:rsidR="00C1782E" w:rsidRPr="005E584A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CMV patient+/donor-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FF89" w14:textId="77777777" w:rsidR="00C1782E" w:rsidRPr="005E584A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F939" w14:textId="77777777" w:rsidR="00C1782E" w:rsidRPr="005E584A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1.86 (1.38 – 2.52)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BA01" w14:textId="77777777" w:rsidR="00C1782E" w:rsidRPr="005E584A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&lt; 0.001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77F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9F5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0421" w14:textId="77777777" w:rsidR="00C1782E" w:rsidRPr="005E584A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1.15 (0.74 - 1.82)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32B8" w14:textId="77777777" w:rsidR="00C1782E" w:rsidRPr="005E584A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0.52</w:t>
            </w:r>
          </w:p>
        </w:tc>
      </w:tr>
      <w:tr w:rsidR="00C1782E" w:rsidRPr="006B382D" w14:paraId="46A7DCB7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B76" w14:textId="77777777" w:rsidR="00C1782E" w:rsidRPr="005E584A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HLA m</w:t>
            </w: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ismatched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474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7D3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0.95 (0.71 - 1.27)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FFA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28E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04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B22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0.96 (0.63 - 1.46)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97FE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0.83</w:t>
            </w:r>
          </w:p>
        </w:tc>
      </w:tr>
      <w:tr w:rsidR="00C1782E" w:rsidRPr="006B382D" w14:paraId="14ECDE23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329F" w14:textId="77777777" w:rsidR="00C1782E" w:rsidRPr="005E584A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58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Matched, unrelated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C4F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40D3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1.27 (0.90 - 1.78)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881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9EFD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86F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379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E32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0.50 (0.32 - 0.78)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0711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0.002</w:t>
            </w:r>
          </w:p>
        </w:tc>
      </w:tr>
      <w:tr w:rsidR="00C1782E" w:rsidRPr="006B382D" w14:paraId="60986000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98B7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Source: BM vs. PB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8092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1D94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1.28 (0.26 - 6.37)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ADF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295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8A9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Non evaluable</w:t>
            </w:r>
          </w:p>
        </w:tc>
      </w:tr>
      <w:tr w:rsidR="00C1782E" w:rsidRPr="006B382D" w14:paraId="08FC230C" w14:textId="77777777" w:rsidTr="000C31A7">
        <w:trPr>
          <w:trHeight w:val="500"/>
        </w:trPr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7D32A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ATG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use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D310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00B9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0.98 (0.74 - 1.30)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B956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E319" w14:textId="77777777" w:rsidR="00C1782E" w:rsidRPr="006B382D" w:rsidRDefault="00C1782E" w:rsidP="000C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8FB2B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536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663C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0.77 (0.52 - 1.15)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6B575" w14:textId="77777777" w:rsidR="00C1782E" w:rsidRPr="006B382D" w:rsidRDefault="00C1782E" w:rsidP="000C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B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0.20</w:t>
            </w:r>
          </w:p>
        </w:tc>
      </w:tr>
    </w:tbl>
    <w:p w14:paraId="4BD93928" w14:textId="77777777" w:rsidR="00C1782E" w:rsidRDefault="00C1782E" w:rsidP="00C1782E"/>
    <w:p w14:paraId="67729D67" w14:textId="77777777" w:rsidR="00C1782E" w:rsidRDefault="00C1782E" w:rsidP="00C1782E">
      <w:pPr>
        <w:ind w:left="993"/>
        <w:rPr>
          <w:rFonts w:ascii="Times New Roman" w:hAnsi="Times New Roman" w:cs="Times New Roman"/>
          <w:sz w:val="24"/>
          <w:szCs w:val="24"/>
          <w:lang w:val="en-US"/>
        </w:rPr>
      </w:pPr>
      <w:r w:rsidRPr="00AB7A73">
        <w:rPr>
          <w:rFonts w:ascii="Times New Roman" w:hAnsi="Times New Roman" w:cs="Times New Roman"/>
          <w:sz w:val="24"/>
          <w:szCs w:val="24"/>
          <w:lang w:val="en-US"/>
        </w:rPr>
        <w:t xml:space="preserve">SHR: sub-hazard ratio. </w:t>
      </w:r>
    </w:p>
    <w:p w14:paraId="330D6B82" w14:textId="77777777" w:rsidR="00C1782E" w:rsidRPr="00AB7A73" w:rsidRDefault="00C1782E" w:rsidP="00C1782E">
      <w:pPr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AB7A73">
        <w:rPr>
          <w:rFonts w:ascii="Times New Roman" w:hAnsi="Times New Roman" w:cs="Times New Roman"/>
          <w:sz w:val="24"/>
          <w:szCs w:val="24"/>
          <w:lang w:val="en-US"/>
        </w:rPr>
        <w:t>Numbers in bold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those with a significant p </w:t>
      </w:r>
      <w:r w:rsidRPr="00AB7A73">
        <w:rPr>
          <w:rFonts w:ascii="Times New Roman" w:hAnsi="Times New Roman" w:cs="Times New Roman"/>
          <w:sz w:val="24"/>
          <w:szCs w:val="24"/>
          <w:lang w:val="en-US"/>
        </w:rPr>
        <w:t>value on the statistical analysis (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B7A73">
        <w:rPr>
          <w:rFonts w:ascii="Times New Roman" w:hAnsi="Times New Roman" w:cs="Times New Roman"/>
          <w:sz w:val="24"/>
          <w:szCs w:val="24"/>
          <w:lang w:val="en-US"/>
        </w:rPr>
        <w:t xml:space="preserve">&lt;0.05).   </w:t>
      </w:r>
    </w:p>
    <w:p w14:paraId="17907306" w14:textId="749726B1" w:rsidR="00C1782E" w:rsidRDefault="00C1782E" w:rsidP="004C3016">
      <w:pPr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en-US" w:eastAsia="ja-JP" w:bidi="mr-IN"/>
        </w:rPr>
      </w:pPr>
    </w:p>
    <w:p w14:paraId="4DED71A6" w14:textId="77777777" w:rsidR="00C1782E" w:rsidRDefault="00C1782E">
      <w:pPr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4"/>
          <w:lang w:val="en-US" w:eastAsia="ja-JP" w:bidi="mr-IN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br w:type="page"/>
      </w:r>
    </w:p>
    <w:p w14:paraId="290FCDC7" w14:textId="77777777" w:rsidR="00C1782E" w:rsidRDefault="00C1782E" w:rsidP="003D4DDF">
      <w:pPr>
        <w:pStyle w:val="Default"/>
        <w:spacing w:line="480" w:lineRule="auto"/>
        <w:ind w:right="-23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  <w:sectPr w:rsidR="00C1782E" w:rsidSect="00C1782E">
          <w:pgSz w:w="16838" w:h="11906" w:orient="landscape" w:code="9"/>
          <w:pgMar w:top="1440" w:right="1077" w:bottom="1134" w:left="1077" w:header="709" w:footer="709" w:gutter="0"/>
          <w:pgNumType w:start="1"/>
          <w:cols w:space="708"/>
          <w:titlePg/>
          <w:docGrid w:linePitch="360"/>
        </w:sectPr>
      </w:pPr>
    </w:p>
    <w:p w14:paraId="398BA491" w14:textId="58C18315" w:rsidR="00CE4D98" w:rsidRPr="007D26E7" w:rsidRDefault="00CE4D98" w:rsidP="003D4DDF">
      <w:pPr>
        <w:pStyle w:val="Default"/>
        <w:spacing w:line="480" w:lineRule="auto"/>
        <w:ind w:right="-23"/>
        <w:jc w:val="both"/>
        <w:rPr>
          <w:rFonts w:ascii="Times New Roman" w:hAnsi="Times New Roman" w:cs="Times New Roman"/>
          <w:bCs/>
          <w:lang w:val="en-US"/>
        </w:rPr>
      </w:pPr>
      <w:r w:rsidRPr="003D4DDF"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 xml:space="preserve">Table </w:t>
      </w:r>
      <w:r w:rsidR="002D1DB3" w:rsidRPr="003D4DDF">
        <w:rPr>
          <w:rFonts w:ascii="Times New Roman" w:hAnsi="Times New Roman" w:cs="Times New Roman"/>
          <w:b/>
          <w:bCs/>
          <w:color w:val="000000" w:themeColor="text1"/>
          <w:lang w:val="en-US"/>
        </w:rPr>
        <w:t>S</w:t>
      </w:r>
      <w:r w:rsidR="00C1782E">
        <w:rPr>
          <w:rFonts w:ascii="Times New Roman" w:hAnsi="Times New Roman" w:cs="Times New Roman"/>
          <w:b/>
          <w:bCs/>
          <w:color w:val="000000" w:themeColor="text1"/>
          <w:lang w:val="en-US"/>
        </w:rPr>
        <w:t>3</w:t>
      </w:r>
      <w:r w:rsidRPr="007D26E7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Pr="007D26E7">
        <w:rPr>
          <w:rFonts w:ascii="Times New Roman" w:hAnsi="Times New Roman" w:cs="Times New Roman"/>
          <w:bCs/>
          <w:lang w:val="en-US"/>
        </w:rPr>
        <w:t xml:space="preserve">  Main features of myelofibrosis patients aged 65 or older treated with </w:t>
      </w:r>
      <w:proofErr w:type="spellStart"/>
      <w:r w:rsidRPr="007D26E7">
        <w:rPr>
          <w:rFonts w:ascii="Times New Roman" w:hAnsi="Times New Roman" w:cs="Times New Roman"/>
          <w:bCs/>
          <w:lang w:val="en-US"/>
        </w:rPr>
        <w:t>allo</w:t>
      </w:r>
      <w:proofErr w:type="spellEnd"/>
      <w:r w:rsidRPr="007D26E7">
        <w:rPr>
          <w:rFonts w:ascii="Times New Roman" w:hAnsi="Times New Roman" w:cs="Times New Roman"/>
          <w:bCs/>
          <w:lang w:val="en-US"/>
        </w:rPr>
        <w:t>-HCT or non-transplant approaches.</w:t>
      </w: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940"/>
        <w:gridCol w:w="2471"/>
        <w:gridCol w:w="2055"/>
      </w:tblGrid>
      <w:tr w:rsidR="00CE4D98" w:rsidRPr="007D26E7" w14:paraId="35D6780A" w14:textId="77777777" w:rsidTr="003D4DDF">
        <w:trPr>
          <w:trHeight w:val="901"/>
        </w:trPr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260B" w14:textId="77777777" w:rsidR="00CE4D98" w:rsidRPr="003D4DDF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3D4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145E5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Non-</w:t>
            </w: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transplant</w:t>
            </w:r>
            <w:proofErr w:type="spellEnd"/>
          </w:p>
          <w:p w14:paraId="3AE32A20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(n=176)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CF7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Allo</w:t>
            </w:r>
            <w:proofErr w:type="spellEnd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-HCT</w:t>
            </w:r>
          </w:p>
          <w:p w14:paraId="53CBBB49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(n=556)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C74C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p</w:t>
            </w:r>
          </w:p>
        </w:tc>
      </w:tr>
      <w:tr w:rsidR="00CE4D98" w:rsidRPr="007D26E7" w14:paraId="42DB7EF6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F1C5" w14:textId="77777777" w:rsidR="00CE4D98" w:rsidRPr="007D26E7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Age</w:t>
            </w:r>
            <w:proofErr w:type="spellEnd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, median (IQR)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01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72 (69-74)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172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67 (66-69)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BBC6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&lt; 0.001</w:t>
            </w:r>
          </w:p>
        </w:tc>
      </w:tr>
      <w:tr w:rsidR="00CE4D98" w:rsidRPr="007D26E7" w14:paraId="33C7B08D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69A6" w14:textId="77777777" w:rsidR="00CE4D98" w:rsidRPr="007D26E7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 xml:space="preserve">   </w:t>
            </w: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Age</w:t>
            </w:r>
            <w:proofErr w:type="spellEnd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 xml:space="preserve"> ≥ 70 </w:t>
            </w: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yrs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EDAE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117 (66%)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719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87 (16%)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3095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&lt; 0.001</w:t>
            </w:r>
          </w:p>
        </w:tc>
      </w:tr>
      <w:tr w:rsidR="00CE4D98" w:rsidRPr="007D26E7" w14:paraId="656CFBC3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E4C5" w14:textId="77777777" w:rsidR="00CE4D98" w:rsidRPr="007D26E7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 xml:space="preserve">Sex, </w:t>
            </w: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male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2159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106 (60%)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2D9F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380 (68%)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01E2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0.047</w:t>
            </w:r>
          </w:p>
        </w:tc>
      </w:tr>
      <w:tr w:rsidR="00CE4D98" w:rsidRPr="007D26E7" w14:paraId="454F838E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5EAE" w14:textId="77777777" w:rsidR="00CE4D98" w:rsidRPr="007D26E7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Primary</w:t>
            </w:r>
            <w:proofErr w:type="spellEnd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 xml:space="preserve"> </w:t>
            </w:r>
            <w:proofErr w:type="spellStart"/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myelofibrosis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EFD6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118 (60%)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A82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398 (72%)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B278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0.25</w:t>
            </w:r>
          </w:p>
        </w:tc>
      </w:tr>
      <w:tr w:rsidR="00CE4D98" w:rsidRPr="007D26E7" w14:paraId="43F4D29F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AFE3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Mutational</w:t>
            </w:r>
            <w:proofErr w:type="spellEnd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status*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4E03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ABEC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69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2F250BB4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F295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  <w:t xml:space="preserve">   JAK2+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0949" w14:textId="57202EC6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92 (</w:t>
            </w:r>
            <w:r w:rsidR="008332AD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52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F01E" w14:textId="08AF5792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290 (</w:t>
            </w:r>
            <w:r w:rsidR="00CB2F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52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6406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397506E4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C3D8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  <w:t xml:space="preserve">   CALR+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0BEF" w14:textId="49BF3642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11 (</w:t>
            </w:r>
            <w:r w:rsidR="008332AD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6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C132" w14:textId="479160FC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28 (</w:t>
            </w:r>
            <w:r w:rsidR="00CB2F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5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47E6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56A5483B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257B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ja-JP" w:bidi="mr-IN"/>
              </w:rPr>
              <w:t xml:space="preserve">   MPL+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B28D" w14:textId="2F4289AD" w:rsidR="00CE4D98" w:rsidRPr="004C3016" w:rsidRDefault="00A65083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C760" w14:textId="26A87B6E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13 (</w:t>
            </w:r>
            <w:r w:rsidR="00CB2F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AD53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2F1EA687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DBAC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Triple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negative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1FF6" w14:textId="2893ECAD" w:rsidR="00CE4D98" w:rsidRPr="004C3016" w:rsidRDefault="00A65083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0F56" w14:textId="4DEB67C9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7 (</w:t>
            </w:r>
            <w:r w:rsidR="00CB2F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3088" w14:textId="77777777" w:rsidR="00CE4D98" w:rsidRPr="007D26E7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A65083" w:rsidRPr="007D26E7" w14:paraId="585AB357" w14:textId="77777777" w:rsidTr="00A65083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51D2B" w14:textId="61C29BC4" w:rsidR="00A65083" w:rsidRPr="004C3016" w:rsidRDefault="00A65083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Incomplete</w:t>
            </w:r>
            <w:proofErr w:type="spellEnd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study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C34C" w14:textId="7CC2F5A2" w:rsidR="00A65083" w:rsidRPr="004C3016" w:rsidRDefault="002A703E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73</w:t>
            </w:r>
            <w:r w:rsidR="00A138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(42</w:t>
            </w:r>
            <w:r w:rsidR="008332AD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D4228" w14:textId="1C45C27A" w:rsidR="00A65083" w:rsidRPr="004C3016" w:rsidRDefault="008E1BB3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218 (40</w:t>
            </w:r>
            <w:r w:rsidR="00CB2FD3"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FC2A2" w14:textId="77777777" w:rsidR="00A65083" w:rsidRPr="007D26E7" w:rsidRDefault="00A65083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152A4B3A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749B5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DIPSS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3753A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50F0F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F75E3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53AD049E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4B322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Low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8E8A1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15B0F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 (1%)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EF795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7B7C3312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F40C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Intermediate-1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D313F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72343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40 (16%)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0B853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75E2B364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04188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Intermediate-2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EF251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235 (79%)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30D8F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106 (44%)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CB4A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40E19DE5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8F78B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High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5ED9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61 (21%)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6C05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93 (39%)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8D6B4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1172E7D1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2040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Exposition</w:t>
            </w:r>
            <w:proofErr w:type="spellEnd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to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ruxolitinib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0AB9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45 (25%)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1C04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126 (23%)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CA3B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0.43</w:t>
            </w:r>
          </w:p>
        </w:tc>
      </w:tr>
      <w:tr w:rsidR="00CE4D98" w:rsidRPr="007D26E7" w14:paraId="6118863E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011D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Follow</w:t>
            </w:r>
            <w:proofErr w:type="spellEnd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-up,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440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65D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5137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9014B9" w14:paraId="3AEC1AA4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DB82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Median (95 % CI)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BBBAF" w14:textId="1C3296F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4.6 (</w:t>
            </w:r>
            <w:r w:rsidR="009014B9"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3.1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 xml:space="preserve"> -</w:t>
            </w:r>
            <w:r w:rsidR="009014B9"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5.3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D78D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3.4 (1.9-5.6)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93827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0.10</w:t>
            </w:r>
          </w:p>
        </w:tc>
      </w:tr>
      <w:tr w:rsidR="00CE4D98" w:rsidRPr="009014B9" w14:paraId="5FE86D53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6E3C4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 xml:space="preserve">   Deaths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960A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99 (56%)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4F48C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306 (55%)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5C86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</w:p>
        </w:tc>
      </w:tr>
      <w:tr w:rsidR="00CE4D98" w:rsidRPr="009014B9" w14:paraId="119DE786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6F186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Estimated survival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CA2DA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08B17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E1F8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</w:p>
        </w:tc>
      </w:tr>
      <w:tr w:rsidR="00CE4D98" w:rsidRPr="009014B9" w14:paraId="7D41AF14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7BFE4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 xml:space="preserve">   Median (95% CI)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98138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>3.3 (2.7-4.0)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F10B1" w14:textId="77777777" w:rsidR="00CE4D98" w:rsidRPr="004C3016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ja-JP" w:bidi="mr-IN"/>
              </w:rPr>
              <w:t>2.1 (1.4-3.3)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03DDA" w14:textId="77777777" w:rsidR="00CE4D98" w:rsidRPr="004C3016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en-US" w:eastAsia="ja-JP" w:bidi="mr-IN"/>
              </w:rPr>
            </w:pPr>
          </w:p>
        </w:tc>
      </w:tr>
      <w:tr w:rsidR="00CE4D98" w:rsidRPr="007D26E7" w14:paraId="17AE5808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69F21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val="en-US" w:eastAsia="ja-JP" w:bidi="mr-IN"/>
              </w:rPr>
              <w:t xml:space="preserve">   </w:t>
            </w: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At 1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year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3A169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79% (73-85)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0C9E" w14:textId="77777777" w:rsidR="00CE4D98" w:rsidRPr="007D26E7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59% (54-63)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4CA36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7DEFF57B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D94A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At 2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years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3B011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69% (61-76)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66142" w14:textId="77777777" w:rsidR="00CE4D98" w:rsidRPr="007D26E7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49% (46-55)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DD5C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00BA2466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971FB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At 5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years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6A596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33% (25-42)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B71FC" w14:textId="77777777" w:rsidR="00CE4D98" w:rsidRPr="007D26E7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40% (35-45)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0D28C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235683CA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300E0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lastRenderedPageBreak/>
              <w:t xml:space="preserve">   At 7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years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153E1B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19% (11-28)</w:t>
            </w: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FC8801" w14:textId="77777777" w:rsidR="00CE4D98" w:rsidRPr="007D26E7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32% (26-37)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FA7B3D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  <w:tr w:rsidR="00CE4D98" w:rsidRPr="007D26E7" w14:paraId="45F25F76" w14:textId="77777777" w:rsidTr="003D4DDF"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AB1CD" w14:textId="77777777" w:rsidR="00CE4D98" w:rsidRPr="004C3016" w:rsidRDefault="00CE4D98" w:rsidP="00D82B2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 xml:space="preserve">   At 10 </w:t>
            </w:r>
            <w:proofErr w:type="spellStart"/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years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3E203" w14:textId="77777777" w:rsidR="00CE4D98" w:rsidRPr="004C3016" w:rsidRDefault="00CE4D98" w:rsidP="004C30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</w:pPr>
            <w:r w:rsidRPr="004C3016">
              <w:rPr>
                <w:rFonts w:ascii="Times New Roman" w:hAnsi="Times New Roman" w:cs="Times New Roman"/>
                <w:bCs/>
                <w:sz w:val="24"/>
                <w:szCs w:val="24"/>
                <w:lang w:eastAsia="ja-JP" w:bidi="mr-IN"/>
              </w:rPr>
              <w:t>7% (2-17)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124D14" w14:textId="77777777" w:rsidR="00CE4D98" w:rsidRPr="007D26E7" w:rsidRDefault="00CE4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  <w:r w:rsidRPr="007D2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  <w:t>24% (17-33)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3D6C0" w14:textId="77777777" w:rsidR="00CE4D98" w:rsidRPr="007D26E7" w:rsidRDefault="00CE4D98" w:rsidP="00D82B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 w:bidi="mr-IN"/>
              </w:rPr>
            </w:pPr>
          </w:p>
        </w:tc>
      </w:tr>
    </w:tbl>
    <w:p w14:paraId="7E45184A" w14:textId="77777777" w:rsidR="00CE4D98" w:rsidRPr="007D26E7" w:rsidRDefault="00CE4D98" w:rsidP="00CE4D98">
      <w:pPr>
        <w:rPr>
          <w:rFonts w:ascii="Times New Roman" w:hAnsi="Times New Roman" w:cs="Times New Roman"/>
          <w:bCs/>
          <w:color w:val="000000"/>
          <w:sz w:val="24"/>
          <w:szCs w:val="24"/>
          <w:lang w:eastAsia="ja-JP" w:bidi="mr-IN"/>
        </w:rPr>
      </w:pPr>
    </w:p>
    <w:p w14:paraId="16EFDC9F" w14:textId="77777777" w:rsidR="00CE4D98" w:rsidRPr="003D4DDF" w:rsidRDefault="00CE4D98" w:rsidP="00CE4D98">
      <w:pPr>
        <w:rPr>
          <w:lang w:val="en-US"/>
        </w:rPr>
      </w:pPr>
      <w:r w:rsidRPr="003D4DDF">
        <w:rPr>
          <w:rFonts w:ascii="Times New Roman" w:hAnsi="Times New Roman" w:cs="Times New Roman"/>
          <w:bCs/>
          <w:color w:val="000000"/>
          <w:sz w:val="24"/>
          <w:szCs w:val="24"/>
          <w:lang w:val="en-US" w:eastAsia="ja-JP" w:bidi="mr-IN"/>
        </w:rPr>
        <w:br w:type="page"/>
      </w:r>
    </w:p>
    <w:p w14:paraId="486D8F08" w14:textId="77777777" w:rsidR="001415AC" w:rsidRDefault="001415AC" w:rsidP="004A4100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1415AC" w:rsidSect="004C3016">
          <w:pgSz w:w="11906" w:h="16838" w:code="9"/>
          <w:pgMar w:top="1077" w:right="1134" w:bottom="1077" w:left="1440" w:header="709" w:footer="709" w:gutter="0"/>
          <w:pgNumType w:start="1"/>
          <w:cols w:space="708"/>
          <w:titlePg/>
          <w:docGrid w:linePitch="360"/>
        </w:sectPr>
      </w:pPr>
    </w:p>
    <w:p w14:paraId="443252E0" w14:textId="0A8092ED" w:rsidR="004B4CC6" w:rsidRPr="004C3016" w:rsidRDefault="004B4CC6" w:rsidP="004B4CC6">
      <w:pPr>
        <w:spacing w:line="480" w:lineRule="auto"/>
        <w:ind w:left="1985" w:right="16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0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2D1DB3" w:rsidRPr="004C3016"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r w:rsidRPr="004C3016">
        <w:rPr>
          <w:rFonts w:ascii="Times New Roman" w:hAnsi="Times New Roman" w:cs="Times New Roman"/>
          <w:sz w:val="24"/>
          <w:szCs w:val="24"/>
          <w:lang w:val="en-US"/>
        </w:rPr>
        <w:t xml:space="preserve">. Adjusted association of presenting features with increased mortality in patients with myelofibrosis, aged 65 </w:t>
      </w:r>
      <w:r w:rsidR="003D4DDF" w:rsidRPr="004C3016">
        <w:rPr>
          <w:rFonts w:ascii="Times New Roman" w:hAnsi="Times New Roman" w:cs="Times New Roman"/>
          <w:sz w:val="24"/>
          <w:szCs w:val="24"/>
          <w:lang w:val="en-US"/>
        </w:rPr>
        <w:t xml:space="preserve">to 76 </w:t>
      </w:r>
      <w:r w:rsidRPr="004C3016">
        <w:rPr>
          <w:rFonts w:ascii="Times New Roman" w:hAnsi="Times New Roman" w:cs="Times New Roman"/>
          <w:sz w:val="24"/>
          <w:szCs w:val="24"/>
          <w:lang w:val="en-US"/>
        </w:rPr>
        <w:t>years, classified within the intermediate-2 and high risk DIPSS categories, and managed without HCT</w:t>
      </w:r>
    </w:p>
    <w:p w14:paraId="7C29CABC" w14:textId="4B6B8089" w:rsidR="00C94E4B" w:rsidRDefault="00C94E4B" w:rsidP="004C3016">
      <w:pPr>
        <w:spacing w:line="480" w:lineRule="auto"/>
        <w:ind w:right="1648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tbl>
      <w:tblPr>
        <w:tblStyle w:val="Tablaconcuadrcula"/>
        <w:tblW w:w="11357" w:type="dxa"/>
        <w:tblInd w:w="2093" w:type="dxa"/>
        <w:tblLook w:val="04A0" w:firstRow="1" w:lastRow="0" w:firstColumn="1" w:lastColumn="0" w:noHBand="0" w:noVBand="1"/>
      </w:tblPr>
      <w:tblGrid>
        <w:gridCol w:w="4536"/>
        <w:gridCol w:w="3685"/>
        <w:gridCol w:w="3136"/>
      </w:tblGrid>
      <w:tr w:rsidR="006A4D75" w:rsidRPr="006A4D75" w14:paraId="2B2A08CA" w14:textId="77777777" w:rsidTr="007F5A3A">
        <w:trPr>
          <w:trHeight w:val="907"/>
        </w:trPr>
        <w:tc>
          <w:tcPr>
            <w:tcW w:w="4536" w:type="dxa"/>
            <w:vAlign w:val="center"/>
          </w:tcPr>
          <w:p w14:paraId="0AD59360" w14:textId="77777777" w:rsidR="00C94E4B" w:rsidRPr="004C3016" w:rsidRDefault="00C94E4B" w:rsidP="004C30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16">
              <w:rPr>
                <w:rFonts w:ascii="Times New Roman" w:hAnsi="Times New Roman" w:cs="Times New Roman"/>
                <w:b/>
                <w:sz w:val="24"/>
                <w:szCs w:val="24"/>
              </w:rPr>
              <w:t>Feature</w:t>
            </w:r>
            <w:proofErr w:type="spellEnd"/>
          </w:p>
        </w:tc>
        <w:tc>
          <w:tcPr>
            <w:tcW w:w="3685" w:type="dxa"/>
            <w:vAlign w:val="center"/>
          </w:tcPr>
          <w:p w14:paraId="3E837E8D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16">
              <w:rPr>
                <w:rFonts w:ascii="Times New Roman" w:hAnsi="Times New Roman" w:cs="Times New Roman"/>
                <w:b/>
                <w:sz w:val="24"/>
                <w:szCs w:val="24"/>
              </w:rPr>
              <w:t>Hazard</w:t>
            </w:r>
            <w:proofErr w:type="spellEnd"/>
            <w:r w:rsidRPr="004C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ratio (95% CI)</w:t>
            </w:r>
          </w:p>
        </w:tc>
        <w:tc>
          <w:tcPr>
            <w:tcW w:w="3136" w:type="dxa"/>
            <w:vAlign w:val="center"/>
          </w:tcPr>
          <w:p w14:paraId="559AB54C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A4D75" w:rsidRPr="006A4D75" w14:paraId="25916882" w14:textId="77777777" w:rsidTr="007F5A3A">
        <w:trPr>
          <w:trHeight w:val="907"/>
        </w:trPr>
        <w:tc>
          <w:tcPr>
            <w:tcW w:w="4536" w:type="dxa"/>
            <w:vAlign w:val="center"/>
          </w:tcPr>
          <w:p w14:paraId="06A0019B" w14:textId="77777777" w:rsidR="00C94E4B" w:rsidRPr="004C3016" w:rsidRDefault="00C94E4B" w:rsidP="004C30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 xml:space="preserve"> sex</w:t>
            </w:r>
          </w:p>
        </w:tc>
        <w:tc>
          <w:tcPr>
            <w:tcW w:w="3685" w:type="dxa"/>
            <w:vAlign w:val="center"/>
          </w:tcPr>
          <w:p w14:paraId="436A5114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2.01 (1.31 – 3.08)</w:t>
            </w:r>
          </w:p>
        </w:tc>
        <w:tc>
          <w:tcPr>
            <w:tcW w:w="3136" w:type="dxa"/>
            <w:vAlign w:val="center"/>
          </w:tcPr>
          <w:p w14:paraId="60B547D4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A4D75" w:rsidRPr="006A4D75" w14:paraId="0733B2DA" w14:textId="77777777" w:rsidTr="007F5A3A">
        <w:trPr>
          <w:trHeight w:val="907"/>
        </w:trPr>
        <w:tc>
          <w:tcPr>
            <w:tcW w:w="4536" w:type="dxa"/>
            <w:vAlign w:val="center"/>
          </w:tcPr>
          <w:p w14:paraId="56630A8F" w14:textId="77777777" w:rsidR="00C94E4B" w:rsidRPr="004C3016" w:rsidRDefault="00C94E4B" w:rsidP="004C30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proofErr w:type="spellEnd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 xml:space="preserve"> (per </w:t>
            </w:r>
            <w:proofErr w:type="spellStart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3098E6CB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1.05 (0.99 – 1.12)</w:t>
            </w:r>
          </w:p>
        </w:tc>
        <w:tc>
          <w:tcPr>
            <w:tcW w:w="3136" w:type="dxa"/>
            <w:vAlign w:val="center"/>
          </w:tcPr>
          <w:p w14:paraId="74DAC13A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A4D75" w:rsidRPr="006A4D75" w14:paraId="5EB646FF" w14:textId="77777777" w:rsidTr="007F5A3A">
        <w:trPr>
          <w:trHeight w:val="907"/>
        </w:trPr>
        <w:tc>
          <w:tcPr>
            <w:tcW w:w="4536" w:type="dxa"/>
            <w:vAlign w:val="center"/>
          </w:tcPr>
          <w:p w14:paraId="65611482" w14:textId="77777777" w:rsidR="00C94E4B" w:rsidRPr="004C3016" w:rsidRDefault="00C94E4B" w:rsidP="004C30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vs. intermediate-2 DIPSS categories</w:t>
            </w:r>
          </w:p>
        </w:tc>
        <w:tc>
          <w:tcPr>
            <w:tcW w:w="3685" w:type="dxa"/>
            <w:vAlign w:val="center"/>
          </w:tcPr>
          <w:p w14:paraId="585CABB9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0.99 (0.58 – 1.07)</w:t>
            </w:r>
          </w:p>
        </w:tc>
        <w:tc>
          <w:tcPr>
            <w:tcW w:w="3136" w:type="dxa"/>
            <w:vAlign w:val="center"/>
          </w:tcPr>
          <w:p w14:paraId="7634B2A4" w14:textId="77777777" w:rsidR="00C94E4B" w:rsidRPr="004C3016" w:rsidRDefault="00C94E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16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</w:tbl>
    <w:p w14:paraId="18ED1EA8" w14:textId="77777777" w:rsidR="004B4CC6" w:rsidRPr="003D4DDF" w:rsidRDefault="004B4CC6" w:rsidP="004B4CC6">
      <w:pPr>
        <w:rPr>
          <w:rFonts w:ascii="Times New Roman" w:hAnsi="Times New Roman" w:cs="Times New Roman"/>
          <w:color w:val="92D050"/>
          <w:sz w:val="24"/>
          <w:szCs w:val="24"/>
          <w:lang w:val="en-US"/>
        </w:rPr>
      </w:pPr>
    </w:p>
    <w:p w14:paraId="163948DC" w14:textId="77777777" w:rsidR="00653330" w:rsidRDefault="006533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866820" w14:textId="77777777" w:rsidR="00653330" w:rsidRDefault="00653330" w:rsidP="006533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5567C5" w14:textId="77777777" w:rsidR="002267DD" w:rsidRDefault="002267DD" w:rsidP="006533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7AC9BC" w14:textId="2910A2C7" w:rsidR="002267DD" w:rsidRPr="002256B3" w:rsidRDefault="002267DD" w:rsidP="0065333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9C859E" w14:textId="46F429FA" w:rsidR="003D4DDF" w:rsidRPr="00077456" w:rsidRDefault="00761082" w:rsidP="0007745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DA1152" w:rsidRPr="00DA1152">
        <w:rPr>
          <w:rFonts w:ascii="Times New Roman" w:eastAsia="MS Mincho" w:hAnsi="Times New Roman" w:cs="Times New Roman"/>
          <w:b/>
          <w:bCs/>
          <w:sz w:val="24"/>
          <w:szCs w:val="24"/>
          <w:lang w:val="en-GB" w:eastAsia="ja-JP" w:bidi="mr-IN"/>
        </w:rPr>
        <w:lastRenderedPageBreak/>
        <w:t>F</w:t>
      </w:r>
      <w:r w:rsidR="003D4DDF" w:rsidRPr="00077456">
        <w:rPr>
          <w:rFonts w:ascii="Times New Roman" w:hAnsi="Times New Roman" w:cs="Times New Roman"/>
          <w:b/>
          <w:sz w:val="24"/>
          <w:szCs w:val="24"/>
          <w:lang w:val="en-GB"/>
        </w:rPr>
        <w:t>igure S</w:t>
      </w:r>
      <w:r w:rsidR="00DA1152" w:rsidRPr="0007745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3D4DDF" w:rsidRPr="0007745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3D4DDF" w:rsidRPr="00077456">
        <w:rPr>
          <w:rFonts w:ascii="Times New Roman" w:hAnsi="Times New Roman" w:cs="Times New Roman"/>
          <w:sz w:val="24"/>
          <w:szCs w:val="24"/>
          <w:lang w:val="en-US"/>
        </w:rPr>
        <w:t xml:space="preserve">Unadjusted association between patient and procedure characteristics and risk of mortality after </w:t>
      </w:r>
      <w:proofErr w:type="spellStart"/>
      <w:r w:rsidR="003D4DDF" w:rsidRPr="00077456">
        <w:rPr>
          <w:rFonts w:ascii="Times New Roman" w:hAnsi="Times New Roman" w:cs="Times New Roman"/>
          <w:sz w:val="24"/>
          <w:szCs w:val="24"/>
          <w:lang w:val="en-US"/>
        </w:rPr>
        <w:t>allo</w:t>
      </w:r>
      <w:proofErr w:type="spellEnd"/>
      <w:r w:rsidR="003D4DDF" w:rsidRPr="00077456">
        <w:rPr>
          <w:rFonts w:ascii="Times New Roman" w:hAnsi="Times New Roman" w:cs="Times New Roman"/>
          <w:sz w:val="24"/>
          <w:szCs w:val="24"/>
          <w:lang w:val="en-US"/>
        </w:rPr>
        <w:t>-HCT in 556 myelofibrosis patients aged 65 years or older.</w:t>
      </w:r>
      <w:proofErr w:type="gramEnd"/>
    </w:p>
    <w:p w14:paraId="0F30B1F7" w14:textId="67193996" w:rsidR="003D4DDF" w:rsidRDefault="00DA1152" w:rsidP="004C3016">
      <w:pPr>
        <w:pStyle w:val="Default"/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4C3016">
        <w:rPr>
          <w:rFonts w:ascii="Times New Roman" w:hAnsi="Times New Roman" w:cs="Times New Roman"/>
          <w:noProof/>
          <w:lang w:eastAsia="es-ES" w:bidi="ar-SA"/>
        </w:rPr>
        <w:drawing>
          <wp:anchor distT="0" distB="0" distL="114300" distR="114300" simplePos="0" relativeHeight="251693056" behindDoc="0" locked="0" layoutInCell="1" allowOverlap="1" wp14:anchorId="37B41541" wp14:editId="564AB4AC">
            <wp:simplePos x="0" y="0"/>
            <wp:positionH relativeFrom="column">
              <wp:posOffset>-371475</wp:posOffset>
            </wp:positionH>
            <wp:positionV relativeFrom="paragraph">
              <wp:posOffset>4526280</wp:posOffset>
            </wp:positionV>
            <wp:extent cx="7467600" cy="140208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DF" w:rsidRPr="00D860D6">
        <w:rPr>
          <w:noProof/>
          <w:lang w:eastAsia="es-ES" w:bidi="ar-SA"/>
        </w:rPr>
        <w:drawing>
          <wp:inline distT="0" distB="0" distL="0" distR="0" wp14:anchorId="4ED3F8CB" wp14:editId="34FC5C03">
            <wp:extent cx="6600825" cy="4943475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EACB" w14:textId="6DFB91E7" w:rsidR="00E27D3F" w:rsidRDefault="00E27D3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925C43" wp14:editId="439221D8">
                <wp:simplePos x="0" y="0"/>
                <wp:positionH relativeFrom="column">
                  <wp:posOffset>866140</wp:posOffset>
                </wp:positionH>
                <wp:positionV relativeFrom="paragraph">
                  <wp:posOffset>6887845</wp:posOffset>
                </wp:positionV>
                <wp:extent cx="5721985" cy="1221740"/>
                <wp:effectExtent l="0" t="1270" r="3175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8A14" w14:textId="77777777" w:rsidR="00E27D3F" w:rsidRPr="00683336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HCT-CI: hematopoietic cell transplant-comorbidity index.</w:t>
                            </w:r>
                          </w:p>
                          <w:p w14:paraId="3FBBE5D3" w14:textId="77777777" w:rsidR="00E27D3F" w:rsidRPr="00683336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b</w:t>
                            </w:r>
                            <w:proofErr w:type="gramEnd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MAC: </w:t>
                            </w:r>
                            <w:proofErr w:type="spellStart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myeloablative</w:t>
                            </w:r>
                            <w:proofErr w:type="spellEnd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conditioning </w:t>
                            </w:r>
                            <w:r w:rsidRPr="00683336">
                              <w:rPr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vs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RIC: reduced intensity conditioning.</w:t>
                            </w:r>
                          </w:p>
                          <w:p w14:paraId="266CB136" w14:textId="77777777" w:rsidR="00E27D3F" w:rsidRPr="00683336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c</w:t>
                            </w:r>
                            <w:proofErr w:type="gramEnd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Busulfan</w:t>
                            </w:r>
                            <w:proofErr w:type="spellEnd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83336">
                              <w:rPr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vs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any other conditioning regimen.</w:t>
                            </w:r>
                          </w:p>
                          <w:p w14:paraId="32D72B20" w14:textId="77777777" w:rsidR="00E27D3F" w:rsidRPr="00683336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d</w:t>
                            </w:r>
                            <w:proofErr w:type="gramEnd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CMV </w:t>
                            </w:r>
                            <w:proofErr w:type="spellStart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serostatus</w:t>
                            </w:r>
                            <w:proofErr w:type="spellEnd"/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patient-positive/donor-negative.  </w:t>
                            </w:r>
                          </w:p>
                          <w:p w14:paraId="039E418C" w14:textId="77777777" w:rsidR="00E27D3F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683336">
                              <w:rPr>
                                <w:color w:val="000000"/>
                                <w:kern w:val="24"/>
                                <w:position w:val="8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Bone marrow </w:t>
                            </w:r>
                            <w:r w:rsidRPr="00683336">
                              <w:rPr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vs</w:t>
                            </w: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peripheral blood.</w:t>
                            </w:r>
                          </w:p>
                          <w:p w14:paraId="69453FF2" w14:textId="77777777" w:rsidR="00E27D3F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B30793" w14:textId="77777777" w:rsidR="00E27D3F" w:rsidRPr="00683336" w:rsidRDefault="00E27D3F" w:rsidP="0060652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3336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GVHD: graft-versus-host disease.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68.2pt;margin-top:542.35pt;width:450.55pt;height:9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" filled="f" stroked="f">
                <v:textbox style="mso-fit-shape-to-text:t">
                  <w:txbxContent>
                    <w:p w14:paraId="14168A14" w14:textId="77777777" w:rsidR="00E27D3F" w:rsidRPr="00683336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a</w:t>
                      </w:r>
                      <w:proofErr w:type="gramEnd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HCT-CI: hematopoietic cell transplant-comorbidity index.</w:t>
                      </w:r>
                    </w:p>
                    <w:p w14:paraId="3FBBE5D3" w14:textId="77777777" w:rsidR="00E27D3F" w:rsidRPr="00683336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b</w:t>
                      </w:r>
                      <w:proofErr w:type="gramEnd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MAC: </w:t>
                      </w:r>
                      <w:proofErr w:type="spellStart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myeloablative</w:t>
                      </w:r>
                      <w:proofErr w:type="spellEnd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conditioning </w:t>
                      </w:r>
                      <w:r w:rsidRPr="00683336">
                        <w:rPr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vs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RIC: reduced intensity conditioning.</w:t>
                      </w:r>
                    </w:p>
                    <w:p w14:paraId="266CB136" w14:textId="77777777" w:rsidR="00E27D3F" w:rsidRPr="00683336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c</w:t>
                      </w:r>
                      <w:proofErr w:type="gramEnd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Busulfan</w:t>
                      </w:r>
                      <w:proofErr w:type="spellEnd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83336">
                        <w:rPr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vs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any other conditioning regimen.</w:t>
                      </w:r>
                    </w:p>
                    <w:p w14:paraId="32D72B20" w14:textId="77777777" w:rsidR="00E27D3F" w:rsidRPr="00683336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d</w:t>
                      </w:r>
                      <w:proofErr w:type="gramEnd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CMV </w:t>
                      </w:r>
                      <w:proofErr w:type="spellStart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serostatus</w:t>
                      </w:r>
                      <w:proofErr w:type="spellEnd"/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patient-positive/donor-negative.  </w:t>
                      </w:r>
                    </w:p>
                    <w:p w14:paraId="039E418C" w14:textId="77777777" w:rsidR="00E27D3F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>e</w:t>
                      </w:r>
                      <w:proofErr w:type="gramEnd"/>
                      <w:r w:rsidRPr="00683336">
                        <w:rPr>
                          <w:color w:val="000000"/>
                          <w:kern w:val="24"/>
                          <w:position w:val="8"/>
                          <w:sz w:val="18"/>
                          <w:szCs w:val="18"/>
                          <w:vertAlign w:val="superscript"/>
                          <w:lang w:val="en-US"/>
                        </w:rPr>
                        <w:t xml:space="preserve"> 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Bone marrow </w:t>
                      </w:r>
                      <w:r w:rsidRPr="00683336">
                        <w:rPr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vs</w:t>
                      </w: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peripheral blood.</w:t>
                      </w:r>
                    </w:p>
                    <w:p w14:paraId="69453FF2" w14:textId="77777777" w:rsidR="00E27D3F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0B30793" w14:textId="77777777" w:rsidR="00E27D3F" w:rsidRPr="00683336" w:rsidRDefault="00E27D3F" w:rsidP="0060652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3336">
                        <w:rPr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GVHD: graft-versus-host disease.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31E539E1" w14:textId="1FFB37E9" w:rsidR="00ED1471" w:rsidRDefault="00C2602D" w:rsidP="004C3016">
      <w:pPr>
        <w:spacing w:line="480" w:lineRule="auto"/>
        <w:ind w:left="851" w:right="934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Figure S</w:t>
      </w:r>
      <w:r w:rsidR="00DA1152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ED1471" w:rsidRPr="004C301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Estimated survival after </w:t>
      </w:r>
      <w:proofErr w:type="spellStart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allo</w:t>
      </w:r>
      <w:proofErr w:type="spellEnd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-HCT in myelofibrosis patients aged 65 years or older according to the conditioning regimen (</w:t>
      </w:r>
      <w:proofErr w:type="spellStart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busulfan</w:t>
      </w:r>
      <w:proofErr w:type="spellEnd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-based </w:t>
      </w:r>
      <w:r w:rsidR="00ED1471" w:rsidRPr="004C3016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  <w:lang w:val="en-US"/>
        </w:rPr>
        <w:t>vs.</w:t>
      </w:r>
      <w:r w:rsidR="00ED1471" w:rsidRPr="004C301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melphalan</w:t>
      </w:r>
      <w:proofErr w:type="spellEnd"/>
      <w:r w:rsidR="00ED1471" w:rsidRPr="004C301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-based).</w:t>
      </w:r>
      <w:proofErr w:type="gramEnd"/>
    </w:p>
    <w:p w14:paraId="10E30FA9" w14:textId="4C748C88" w:rsidR="003E4D7E" w:rsidRPr="00ED1471" w:rsidRDefault="00F75822" w:rsidP="004C3016">
      <w:pPr>
        <w:spacing w:line="480" w:lineRule="auto"/>
        <w:ind w:left="851" w:right="934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GB" w:eastAsia="ja-JP" w:bidi="mr-IN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GB" w:eastAsia="ja-JP" w:bidi="mr-IN"/>
        </w:rPr>
        <w:pict w14:anchorId="34EB3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357.6pt">
            <v:imagedata r:id="rId10" o:title="Imagen2"/>
          </v:shape>
        </w:pict>
      </w:r>
    </w:p>
    <w:p w14:paraId="4553261F" w14:textId="2863DBBE" w:rsidR="00ED1471" w:rsidRDefault="00A92273" w:rsidP="004C3016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4C3016">
        <w:rPr>
          <w:noProof/>
          <w:lang w:val="en-US" w:eastAsia="es-ES"/>
        </w:rPr>
        <w:t xml:space="preserve"> </w:t>
      </w:r>
    </w:p>
    <w:p w14:paraId="21EA4E9A" w14:textId="039CA231" w:rsidR="00ED1471" w:rsidRPr="000C31A7" w:rsidRDefault="00ED1471" w:rsidP="004C3016">
      <w:pPr>
        <w:pStyle w:val="Default"/>
        <w:spacing w:line="480" w:lineRule="auto"/>
        <w:ind w:left="1134" w:right="509"/>
        <w:rPr>
          <w:rFonts w:ascii="Times New Roman" w:hAnsi="Times New Roman" w:cs="Times New Roman"/>
          <w:lang w:val="en-US"/>
        </w:rPr>
      </w:pPr>
      <w:r w:rsidRPr="000C31A7">
        <w:rPr>
          <w:rFonts w:ascii="Times New Roman" w:hAnsi="Times New Roman" w:cs="Times New Roman"/>
          <w:b/>
          <w:bCs/>
          <w:lang w:val="en-GB"/>
        </w:rPr>
        <w:lastRenderedPageBreak/>
        <w:t>F</w:t>
      </w:r>
      <w:r w:rsidRPr="000C31A7">
        <w:rPr>
          <w:rFonts w:ascii="Times New Roman" w:hAnsi="Times New Roman" w:cs="Times New Roman"/>
          <w:b/>
          <w:lang w:val="en-GB"/>
        </w:rPr>
        <w:t>igure S</w:t>
      </w:r>
      <w:r w:rsidR="00DA1152">
        <w:rPr>
          <w:rFonts w:ascii="Times New Roman" w:hAnsi="Times New Roman" w:cs="Times New Roman"/>
          <w:b/>
          <w:lang w:val="en-GB"/>
        </w:rPr>
        <w:t>3</w:t>
      </w:r>
      <w:r w:rsidRPr="000C31A7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0C31A7">
        <w:rPr>
          <w:rFonts w:ascii="Times New Roman" w:hAnsi="Times New Roman" w:cs="Times New Roman"/>
          <w:lang w:val="en-US"/>
        </w:rPr>
        <w:t>Cumulative incidence of relapse/progression and competing death without relapse/progression.</w:t>
      </w:r>
      <w:proofErr w:type="gramEnd"/>
      <w:r w:rsidRPr="000C31A7">
        <w:rPr>
          <w:rFonts w:ascii="Times New Roman" w:hAnsi="Times New Roman" w:cs="Times New Roman"/>
          <w:lang w:val="en-US"/>
        </w:rPr>
        <w:t xml:space="preserve"> Shaded areas represent the 95% </w:t>
      </w:r>
      <w:proofErr w:type="gramStart"/>
      <w:r w:rsidRPr="000C31A7">
        <w:rPr>
          <w:rFonts w:ascii="Times New Roman" w:hAnsi="Times New Roman" w:cs="Times New Roman"/>
          <w:lang w:val="en-US"/>
        </w:rPr>
        <w:t xml:space="preserve">CI 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Pr="000C31A7">
        <w:rPr>
          <w:rFonts w:ascii="Times New Roman" w:hAnsi="Times New Roman" w:cs="Times New Roman"/>
          <w:lang w:val="en-US"/>
        </w:rPr>
        <w:t xml:space="preserve"> </w:t>
      </w:r>
    </w:p>
    <w:p w14:paraId="00B1F837" w14:textId="77777777" w:rsidR="003D4DDF" w:rsidRPr="003D4DDF" w:rsidRDefault="003D4DD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48CA2D" w14:textId="1B954CDF" w:rsidR="00AF3DB7" w:rsidRDefault="003D4DDF" w:rsidP="004C30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625D"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067E91BB" wp14:editId="40A96AD5">
            <wp:extent cx="5612130" cy="4081780"/>
            <wp:effectExtent l="0" t="0" r="762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4C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132A8BB" w14:textId="2B06DC49" w:rsidR="00F61FDB" w:rsidRDefault="00F61FDB" w:rsidP="00C50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DAA1E4" w14:textId="187FFB80" w:rsidR="00F62483" w:rsidRDefault="00DA1152" w:rsidP="00C50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1FDB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16D3" wp14:editId="2FD84E68">
                <wp:simplePos x="0" y="0"/>
                <wp:positionH relativeFrom="column">
                  <wp:posOffset>810260</wp:posOffset>
                </wp:positionH>
                <wp:positionV relativeFrom="paragraph">
                  <wp:posOffset>-269240</wp:posOffset>
                </wp:positionV>
                <wp:extent cx="8231505" cy="738505"/>
                <wp:effectExtent l="0" t="0" r="0" b="0"/>
                <wp:wrapNone/>
                <wp:docPr id="1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150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39DC5" w14:textId="777B59BD" w:rsidR="00DA1152" w:rsidRPr="004C3016" w:rsidRDefault="00DA1152" w:rsidP="00DA1152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both"/>
                              <w:rPr>
                                <w:b/>
                                <w:kern w:val="24"/>
                                <w:lang w:val="en-US"/>
                              </w:rPr>
                            </w:pPr>
                            <w:r w:rsidRPr="004C3016">
                              <w:rPr>
                                <w:b/>
                                <w:bCs/>
                                <w:kern w:val="24"/>
                                <w:lang w:val="en-US"/>
                              </w:rPr>
                              <w:t>Figure S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lang w:val="en-US"/>
                              </w:rPr>
                              <w:t>4</w:t>
                            </w:r>
                            <w:r w:rsidRPr="004C3016">
                              <w:rPr>
                                <w:kern w:val="24"/>
                                <w:lang w:val="en-US"/>
                              </w:rPr>
                              <w:t>. Estimated survival in 176 myelofibrosis patients aged 65 to 76 years who were assigned to the intermediate-2 or high risk DIPSS categories at diagnosis and were managed with non-transplant treatment.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7" type="#_x0000_t202" style="position:absolute;margin-left:63.8pt;margin-top:-21.2pt;width:648.15pt;height:58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" filled="f" stroked="f">
                <v:textbox style="mso-fit-shape-to-text:t">
                  <w:txbxContent>
                    <w:p w14:paraId="14C39DC5" w14:textId="777B59BD" w:rsidR="00DA1152" w:rsidRPr="004C3016" w:rsidRDefault="00DA1152" w:rsidP="00DA1152">
                      <w:pPr>
                        <w:pStyle w:val="NormalWeb"/>
                        <w:spacing w:before="0" w:beforeAutospacing="0" w:after="0" w:afterAutospacing="0" w:line="480" w:lineRule="auto"/>
                        <w:jc w:val="both"/>
                        <w:rPr>
                          <w:b/>
                          <w:kern w:val="24"/>
                          <w:lang w:val="en-US"/>
                        </w:rPr>
                      </w:pPr>
                      <w:r w:rsidRPr="004C3016">
                        <w:rPr>
                          <w:b/>
                          <w:bCs/>
                          <w:kern w:val="24"/>
                          <w:lang w:val="en-US"/>
                        </w:rPr>
                        <w:t>Figure S</w:t>
                      </w:r>
                      <w:r>
                        <w:rPr>
                          <w:b/>
                          <w:bCs/>
                          <w:kern w:val="24"/>
                          <w:lang w:val="en-US"/>
                        </w:rPr>
                        <w:t>4</w:t>
                      </w:r>
                      <w:r w:rsidRPr="004C3016">
                        <w:rPr>
                          <w:kern w:val="24"/>
                          <w:lang w:val="en-US"/>
                        </w:rPr>
                        <w:t>. Estimated survival in 176 myelofibrosis patients aged 65 to 76 years who were assigned to the intermediate-2 or high risk DIPSS categories at diagnosis and were managed with non-transplant treatment.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D81A51D" w14:textId="77777777" w:rsidR="00F62483" w:rsidRDefault="00F62483" w:rsidP="00C500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7FCAB3" w14:textId="413DB5FC" w:rsidR="00480878" w:rsidRDefault="00480878" w:rsidP="00F61F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4901AC8" w14:textId="0BD01417" w:rsidR="00BB49A0" w:rsidRPr="00C50071" w:rsidRDefault="00DA1152" w:rsidP="00C500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BB49A0" w:rsidRPr="00C50071" w:rsidSect="004C3016">
          <w:pgSz w:w="16838" w:h="11906" w:orient="landscape" w:code="9"/>
          <w:pgMar w:top="1440" w:right="1077" w:bottom="1134" w:left="1077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noProof/>
          <w:lang w:eastAsia="es-ES"/>
        </w:rPr>
        <w:lastRenderedPageBreak/>
        <w:drawing>
          <wp:inline distT="0" distB="0" distL="0" distR="0" wp14:anchorId="489F5E97" wp14:editId="24FCB574">
            <wp:extent cx="5760720" cy="42147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87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6037C1" w14:textId="77777777" w:rsidR="00C23139" w:rsidRPr="00B0233D" w:rsidRDefault="00C23139" w:rsidP="001018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B0233D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lastRenderedPageBreak/>
        <w:t>Contributing EBMT centers</w:t>
      </w:r>
    </w:p>
    <w:p w14:paraId="7147E3CB" w14:textId="77777777" w:rsidR="00C23139" w:rsidRPr="00B0233D" w:rsidRDefault="00C23139" w:rsidP="009E3943">
      <w:pPr>
        <w:spacing w:before="100" w:beforeAutospacing="1" w:after="100" w:afterAutospacing="1" w:line="36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Emanuele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Angelucci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San Martino, Genova, Italy; Jenny Byrne, Nottingham University, Nottingham, United Kingdom;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Virginie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Gandemer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Centre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Hospitalier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Universitaire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Rennes, Rennes, France; Wu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Lung, ZNA, Antwerp, Belgium; Mohamad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Mohty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Hospital Saint Antione, Paris, France;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Jakob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Passweg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Hospital, Basel, Switzerland; Jean Henri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Bourhis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Gustave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Roussy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Cancer Campus, Val de Marne, France; Eva Maria Wagner-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Drouet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Medical Center Mainz, Mainz, Germany; David Beauvais, CHU de Lille,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Lille, INSERM U1286, Infinite, 59000 Lille; Yves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Chalandon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Hôpitaux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Universitaires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Genève, Geneva, Switzerland; Mercedes Colorado Araujo, Hospital U.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Marqués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Valdecilla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Santander, Spain; Peter Dreger, University of Heidelberg, Heidelberg, Germany; Matthias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Edinger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of Regensburg, Regensburg, Germany; Pierre-Simon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Rohrlich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Nice -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Hôpital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l'Archet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I, Nice, France; Matthias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Stelljes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of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Münster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Muenster, Germany; Joan Hendrik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Veelken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Leiden University Hospital, Leiden, Netherlands; Wolfgang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Bethge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Tuebingen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Tuebingen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Germany; Amandine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Charbonnier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Amiens University of Amiens, Amiens, France; Stefan Klein,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Universitaetsmedizin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Mannheim, Mannheim, Germany; Wolfgang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Rösler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 Erlangen, Erlangen, Germany; David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Valcárcel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Vall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d'Hebron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Barcelona, Spain; Gwendolyn van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Gorkom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 Maastricht, Maastricht, Netherlands;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Mareike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Verbeek,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Rechts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Isar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Technischen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München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; Yves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Beguin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Sart-Tilman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University of Liege, Liege, Belgium;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Jochen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Casper,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Oldenburg, Oldenburg, Germany; Gandhi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Damaj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Caen, Caen, France; Arnold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Ganser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Hannover Medical School, Hannover, Germany; Cecilia Isaksson, Umea University Hospital,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Umeå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Sweden; Johan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Maertens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Gasthuisberg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Leuven, Belgium; Ellen Meijer, VU University Medical Center, Amsterdam, Netherlands;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Arnon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Nagler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Chaim Sheba Medical Center, Tel-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Hashomer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Israel; Emma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Nicholsson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Royal Marsden Hospital, London Surrey, United Kingdom;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Murawski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Nielsen, University of Saarland, Homburg (Saar), Germany; Manos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Nikolousis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Birmingham Heartlands Hospital, Birmingham, United Kingdom; Xavier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Poiré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Cliniques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Universitaires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St. Luc, Brussels, Belgium;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Wilfried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Schroyens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Antwerp University Hospital, Antwerp, Belgium; Dominik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Selleslag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A.Z.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Sint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-Jan,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Brugge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Belgium; Marie Robin,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Hopital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St. Louis, Paris, France; Igor Wolfgang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Blau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Campus Virchow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CVK, Berlin, Germany;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Donal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Bunjes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Universitaetsklinikum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Ulm, Ulm, Germany; Patrice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Chevallier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Nantes, Nantes, France; Fabio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Ciceri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San Raffaele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s.r.l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., Milan, Italy; Renato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Fanin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Azienda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Ospedaliero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Universitaria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Udine, Udine, Italy; Sonja Martin, Robert-Bosch-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Krankenhaus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Stuttgart, Germany; Sebastien Maury,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Hôpital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Henri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Mondor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Creteil, France; Stephan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Mielke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Karolinska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University Hospital, Stockholm, Sweden; Kim Orchard, Southampton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Gernal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Hospital, Southampton, United Kingdom; Andy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Peniket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Cancer and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Haematology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Centre Churchill Hospital, Oxford, United Kingdom; Victoria Potter, Kings College Hospital, London, United Kingdom; Rachel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Protheroe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Avon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Haematology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Unit, Bristol, United Kingdom; Alessandro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Rambaldi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AAST Papa Giovanni XXIII, Bergamo, Italy; Marie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Thérèse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Rubio, CHRU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Brabois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Nancy, France; Kerstin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Schäfer-Eckart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Neurnberg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Nuernberg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Germany; John Snowden, Royal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Hallamshire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Hospital, Sheffield, United Kingdom; Gerald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Wulf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Universitaetsklinkum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Goettingen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Goettingen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Germany; Jacques-Olivier Bay, CHU Estaing, Clermont, France; Peter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Brossart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Bonn, Bonn, Germany; Claude Eric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Bulabois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Grenoble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Alpes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-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Université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Grenoble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Aples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Grenoble, France; Dolores Caballero, 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Clínico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Salamanca, Spain;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Jörg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Cammenga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Linkoeping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Sweden;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Goda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Choi, University Medical Center Groningen, Groningen, Netherlands; Johannes Clausen,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Elisabethinen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-Hospital, Linz, Austria; Paolo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Corradini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of Milano, Milano, Italy; Charles Craddock, Queen Elizabeth Hospital, Birmingham, United Kingdom; Dries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Deeren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AZ Delta, Roeselare, Belgium; Hildegard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Greinix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LKH - University Hospital Graz, Graz, Austria; Denis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Guyotat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Institut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Cancerologie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Lucien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Neuwirth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Saint Etienne, France; Anne Huynh, CHU -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Institut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Universitaire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du Cancer Toulouse, Toulouse, France; Hélène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Labussière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-Wallet, Centre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Hospitalier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Lyon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Lyon, France; Murray Martin, Leicester Royal Infirmary, Leicester, United Kingdom; Massimo Martino, Grande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Metropolitano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Reggio C, Italy; Grant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McQuaker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Beatson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West of Scotland Cancer Centre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Gartnaval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General Hospital, Glasgow, United Kingdom; Patrick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Medd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 Plymouth NHS Trust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Derriford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Hospital, Plymouth, United Kingdom; Francesco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Merli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Arcispedale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S. Maria Nuova, Reggio E, Italy; Andreas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Neubauer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Philipps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Marburg, Marburg, Germany; Pietro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Pioltelli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San Gerardo, Monza, Italy;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Nicolaas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Schaap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Radboud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University - Nijmegen Medical Centre, Nijmegen, Netherlands; Johanna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Tischer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Groshadern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Munich, Germany; Nikolas von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Bubnoff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Medical Center Schleswig-Holstein,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Luebeck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Germany;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Tsila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Zuckerman,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Rambam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Medical Center, Haifa, Israel; Juan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Torres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Carrete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Complejo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Hospitalario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A Coruna, La Coruna, Spain; Fabio Benedetti,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Policlinico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G.B. Rossi, Verona, Italy; Francesca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Bonifazi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Bologna University,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S.Orsola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-Malpighi Hospital, Bologna, Italy; Benedetto Bruno, S.S.C.V.D.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Trapianto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Cellule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Staminali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A.O.U.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Citta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della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Salute 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della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Scienza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Torino, Torino, Italy; Paola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Carluccio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Azienda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Ospedaliero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Universitaria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Policlinico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Bari, Bari, Italy; Ben Carpenter, University College London Hospital, London, United Kingdom; Matthew Collin, Freeman Hospital, Newcastle, United Kingdom; Marco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Casini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Comprensorio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Sanitario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Bolzano, Bolzano, Italy; Nicola Di Renzo, Presidio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Ospedaliero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Vito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Fazzi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Lecce, Italy; Ahmet 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Elmaagacli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Asklepios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St. Georg, Hamburg, Germany; Nathalie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Fegueux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 xml:space="preserve">CHU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Lapeyronie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Montpellier, France; John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Gribben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St. Bartholomew's and the Royal London NHS Trust, London, United Kingdom; Mathias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Haenel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Chemnitz GmbH, Chemnitz, Germany; Thomas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Heinicke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Universitaetsklinkum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Magdeburg, Magdeburg, Germany; Olivier Hermine,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Hôpital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Necker, Paris, France; Mathilde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Hunault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-Berger, CHRU Service des Maladies du Sang, Angers, France; Jan-Erik Johansson,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Sahlgrenska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University Hospital,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Goeteborg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Sweden; Edgar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Jost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 Aachen, Aachen, Germany; Peter 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Kalhs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Medizinische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Wien, Vienna, Austria; Guido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Kobbe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Heinrich Heine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Universitaet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Duesseldorf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Germany; Marco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Casini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Ladetto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 S. Antonio 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Biagio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Alessandria, Italy; Xavier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Leleu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Hopital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Miletrie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Poitiers, France; Joaquin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Martínez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López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Hospital Univ. 12 de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Octubre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Madrid, Spain; Patrizio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Mazza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Nord, Taranto, Italy; Noel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Milpied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CHU Bordeaux, Pessac, France; Nicola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Mordini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Az.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Ospedaliera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S. Croce e Carle, Cuneo, Italy; Maurizio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Musso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Maddalena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Palermo, Italy;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Bendt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Nielsen, Arhus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Amtssygehus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Aarhus, Denmark;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Erfan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Nur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Amsterdam University Medical Center, Amsterdam, Netherlands; Attilio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Olivieri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Azienda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Riuniti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Ancona, Ancona, Italy; Amit Patel, Royal Liverpool University Hospital, Liverpool, United Kingdom;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Josep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Maria Ribera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Santasusana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ICO-Hospital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Universitari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Germans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Trias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Pujol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Badalona, Spain; Mark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Ringhoffer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Karlsruhe GmbH, Karlsruhe, Germany; Stella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Santarone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Ospedale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Civile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Pescara, Italy; Jaime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Sanz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Universitari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politècnic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La Fe, Valencia, Spain;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Urs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Schanz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Hospital, Zürich, Switzerland; Christof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Scheid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University of Cologne, Cologne, Germany; Christoph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Schmid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Klinikum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Augsburg, Augsburg, Germany; Rosanna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Scimè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U.O.D.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Trapianti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midollo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osseo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Palermo, Italy; Simona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Sica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Cattolica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S.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Cuore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Rome, Italy; Jorge Sierra, Hospital Santa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Creu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I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Sant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Pau, Barcelona, Spain;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Polina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Stepensky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Hadassah University Hospital, Jerusalem, Israel;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Corrado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Tarella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European Institute of Oncology, Milan, Italy; Pascal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Turlure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CHRU Limoges, Limoges, France; Carlos Vallejo Llamas, Hospital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Universitario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Donostia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 Sebastian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Gipuzkoa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Spain; Teresa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Zudaire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Complejo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Hospitalario</w:t>
      </w:r>
      <w:proofErr w:type="spellEnd"/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Navarra, Pamplona, Spain.</w:t>
      </w:r>
    </w:p>
    <w:p w14:paraId="6DFAC62C" w14:textId="77777777" w:rsidR="00C23139" w:rsidRPr="00E61633" w:rsidRDefault="00C23139" w:rsidP="00C231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val="en-US" w:eastAsia="es-ES"/>
        </w:rPr>
      </w:pPr>
      <w:r w:rsidRPr="00B0233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 </w:t>
      </w:r>
    </w:p>
    <w:p w14:paraId="489187AF" w14:textId="77777777" w:rsidR="009E3943" w:rsidRPr="00550A1C" w:rsidRDefault="009E394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550A1C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br w:type="page"/>
      </w:r>
    </w:p>
    <w:p w14:paraId="120F2E9A" w14:textId="77777777" w:rsidR="00C23139" w:rsidRDefault="00C23139" w:rsidP="00E6459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E645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Contributing</w:t>
      </w:r>
      <w:proofErr w:type="spellEnd"/>
      <w:r w:rsidRPr="00E6459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GEMFIN centers</w:t>
      </w:r>
    </w:p>
    <w:p w14:paraId="6B7B7E3E" w14:textId="77777777" w:rsidR="00E64596" w:rsidRPr="00E64596" w:rsidRDefault="00E64596" w:rsidP="00E645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BA7087B" w14:textId="73897D8B" w:rsidR="00E9203C" w:rsidRPr="00E9203C" w:rsidRDefault="00C23139" w:rsidP="009E3943">
      <w:pPr>
        <w:spacing w:line="360" w:lineRule="auto"/>
        <w:ind w:right="-46"/>
        <w:jc w:val="both"/>
        <w:rPr>
          <w:rFonts w:ascii="Times New Roman" w:hAnsi="Times New Roman" w:cs="Times New Roman"/>
          <w:sz w:val="24"/>
          <w:szCs w:val="24"/>
        </w:rPr>
        <w:sectPr w:rsidR="00E9203C" w:rsidRPr="00E9203C" w:rsidSect="004C3016">
          <w:pgSz w:w="11906" w:h="16838" w:code="9"/>
          <w:pgMar w:top="1077" w:right="1134" w:bottom="1077" w:left="1440" w:header="709" w:footer="709" w:gutter="0"/>
          <w:pgNumType w:start="0"/>
          <w:cols w:space="708"/>
          <w:titlePg/>
          <w:docGrid w:linePitch="360"/>
        </w:sectPr>
      </w:pPr>
      <w:r w:rsidRPr="00B0233D">
        <w:rPr>
          <w:rFonts w:ascii="Times New Roman" w:hAnsi="Times New Roman" w:cs="Times New Roman"/>
          <w:sz w:val="24"/>
          <w:szCs w:val="24"/>
        </w:rPr>
        <w:t xml:space="preserve">Raquel Fernández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Ordoño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INFANTA LEONOR; Mª José Ramírez, HOSPITAL DE ESPECIALIDADES DE JEREZ DE LA FRONTERA; Ángel Ramírez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Páyer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>, HOSPITAL UNIVERSITARIO CENTRAL DE ASTURIAS;  José Ángel Hernández Rivas, HOSPITAL UNIVERSITARIO INFANTA LEONOR; Silvia García Palomares, HOSPITAL UNIVERSITARI I POLITÈCNIC LA FE; María Casanova, HOSPITAL RAMÓN Y CAJAL; Alberto Álvarez-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Larran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CLINIC I PROVINCIAL DE BARCELONA, SEU SABINO DE ARANA; Anna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Angona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INSTITUT CATALÀ D''ONCOLOGIA GIRONA (ICO); Laura Fox, HOSPITAL UNIVERSITARI VALL D'HEBRON;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García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Fortés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VIRGEN DE LA VICTORIA; Elvira Gómez Sanz, HOSPITAL UNIVERSITARIO DEL SURESTE; María Teresa Gómez Casares, HOSPITAL DE GRAN CANARIA DR. NEGRIN; Ana Esther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Kerguelen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Fuentes, HOSPITAL UNIVERSITARIO LA PAZ; Santiago Osorio, COMPLEJO HOSPITALARIO GREGORIO MARAÑÓN; Raúl Pérez López, HOSPITAL CLÍNICO UNIVERSITARIO VIRGEN DE LA ARRIXACA; Rosa María Ayala Díaz, HOSPITAL UNIVERSITARIO 12 DE OCTUBRE; Beatriz López Pulido,</w:t>
      </w:r>
      <w:r w:rsidRPr="00B0233D">
        <w:rPr>
          <w:rFonts w:ascii="Times New Roman" w:hAnsi="Times New Roman" w:cs="Times New Roman"/>
          <w:sz w:val="24"/>
          <w:szCs w:val="24"/>
        </w:rPr>
        <w:tab/>
        <w:t xml:space="preserve">HOSPITAL DE ESPECIALIDADES DE JEREZ DE LA FRONTERA; Regina García Delgado, HOSPITAL VIRGEN DE LA VICTORIA; Juan Manuel Alonso Domínguez, HOSPITAL UNIVERSITARIO FUNDACIÓN JIMÉNEZ DÍAZ; María Dolores Carrera Merino, HOSPITAL ARNAU DE VILANOVA VALENCIA; Lucía Guerrero Fernández, HOSPITAL RIO CARRIÓN;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Ilda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María Murillo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Florez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GENERAL SAN JORGE; Beatriz Cuevas, HOSPITAL UNIVERSITARIO DE BURGOS; M. Teresa Cobo, HOSPITAL UNIVERSITARIO DEL SURESTE; Montserrat Cortés Sansa, HOSPITAL GENERAL DE GRANOLLERS; Silvia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Oliete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CLÍNICO UNIVERSITARIO LOZANO BLESA; María José Fernández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Llavador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DR. PESET; Elena Magro Mazo, HOSPITAL UNIVERSITARIO PRÍNCIPE DE ASTURIAS; Elvira Mora, HOSPITAL UNIVERSITARI I POLITÈCNIC LA FE; Jesús Mª Hernández Rivas, HOSPITAL UNIVERSITARIO DE SALAMANCA; Inmaculada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Llopis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Calatayud, HOSPITAL UNIVERSITARIO DE LA RIBERA;  Antonio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Cerveró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CONSORCIO HOSPITAL GENERAL UNIVERSITARIO DE VALENCIA; Nieves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Somolinos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de Marcos, HOSPITAL UNIVERSITARIO DE GETAFE; Francisca Mª Hernández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Mohedo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SAN CECILIO; Pilar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Portasany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12 DE OCTUBRE;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Luisa Martín Mateos, HOSPITAL SAN PEDRO DE ALCANTARA; Natalia  De Heras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DE LEÓN;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Victoria Cuevas Ruiz, HOSPITAL UNIVERSITARIO DE BURGOS;  Juan Carlos Hernández Boluda, HOSPITAL CLÍNICO UNIVERSITARIO VALENCIA; Francisca Ferrer, HOSPITAL J.M. </w:t>
      </w:r>
      <w:r w:rsidRPr="00B0233D">
        <w:rPr>
          <w:rFonts w:ascii="Times New Roman" w:hAnsi="Times New Roman" w:cs="Times New Roman"/>
          <w:sz w:val="24"/>
          <w:szCs w:val="24"/>
        </w:rPr>
        <w:lastRenderedPageBreak/>
        <w:t xml:space="preserve">MORALES MESEGUER; Gonzalo Caballero, HOSPITAL UNIVERSITARIO MIGUEL SERVET; María Antonia Durán Pastor, HOSPITAL UNIVERSITARI SON ESPASES;  Carmen García Hernández, HOSPITAL GENERAL UNIVERSITARIO DE ALICANTE; Elisa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Arbelo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Granados, HOSPITAL VIRGEN MACARENA; Carlos Fernández Lago, COMPLEXO HOSPITALARIO UNIVERSITARIO A CORUÑA; María Concepción Ruíz Nuño, COMPLEJO HOSPITALARIO REGIONAL DE MÁLAGA; Concepción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Boqué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Genovard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INSTITUT CATALÀ D''ONCOLOGIA L''HOSPITALET (ICO); Blanca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Xicoy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Cirici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 GERMANS TRIAS I PUJOL DE BADALONA; José María Raya Sánchez, HOSPITAL UNIVERSITARIO DE CANARIAS (H.U.C); Pilar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Aragües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DE CRUCES; Manuel Pérez Encinas, COMPLEXO HOSPITALARIO UNIVERSITARIO DE SANTIAGO; Alberto Cantalapiedra Díez, HOSPITAL UNIVERSITARIO RIO HORTEGA;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Dolors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Vela Payan, HOSPITAL GENERAL DE GRANOLLERS; Clara Martínez Valverde, HOSPITAL DE LA SANTA CREU I SANT PAU; Armando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Luaña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Galán,  HOSPITAL UNIVERSITARI ARNAU DE VILANOVA DE LLEIDA; Raúl Córdoba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Mascuñano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>, HOSPITAL UNIVERSITARIO INFANTA SOFÍA; Mª Isabel Montero Cuadrado, HOSPITAL VIRGEN DEL ROCÍO; Berta Valls,</w:t>
      </w:r>
      <w:r w:rsidR="004D4201">
        <w:rPr>
          <w:rFonts w:ascii="Times New Roman" w:hAnsi="Times New Roman" w:cs="Times New Roman"/>
          <w:sz w:val="24"/>
          <w:szCs w:val="24"/>
        </w:rPr>
        <w:t xml:space="preserve"> </w:t>
      </w:r>
      <w:r w:rsidRPr="00B0233D">
        <w:rPr>
          <w:rFonts w:ascii="Times New Roman" w:hAnsi="Times New Roman" w:cs="Times New Roman"/>
          <w:sz w:val="24"/>
          <w:szCs w:val="24"/>
        </w:rPr>
        <w:t xml:space="preserve">INSTITUT CATALÀ D''ONCOLOGIA GIRONA (ICO); Asunción Peña, HOSPITAL CLÍNICO SAN CARLOS; Francisco Ibáñez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Alís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CONSORCIO HOSPITAL GENERAL UNIVERSITARIO DE VALENCIA; Gabriela Silva Carreras, HOSPITAL UNIVERSITARIO DE LA PRINCESA;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Janilson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Nascimiento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Ferreira, HOSPITAL UNIVERSITARI JOAN XXIII DE TARRAGONA; José Antonio Moreno Chulilla, HOSPITAL CLÍNICO UNIVERSITARIO LOZANO BLESA; María Nieves Sáez Perdomo, GERENCIA HOSPITAL UNIVERSITARIO DE GRAN CANARIA DR. NEGRÍN; Marta Fernández González, HOSPITAL UNIVERSITARIO DE CANARIAS (H.U.C); Raquel Pla García, HOSPITAL J.M. MORALES MESEGUER; Sonia González de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Villambrosia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MARQUÉS DE VALDECILLA; Miriam Gutiérrez Serrano, HOSPITAL UNIVERSITARIO INFANTA SOFÍA; María Ángeles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Goñi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Herranz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COMPLEJO HOSPITALARIO DE NAVARRA;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Pepi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Delgado Santiago, HOSPITAL GENERAL JUAN RAMÓN JIMENEZ; Alejandro Avendaño Pita, HOSPITAL UNIVERSITARIO DE SALAMANCA;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Luts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Khoroz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NUESTRA SEÑORA DEL PRADO; Ana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Valdivielso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López, HOSPITAL GENERAL DE LLERENA; María Luisa Antelo Caamaño, COMPLEJO HOSPITALARIO DE NAVARRA; Ángela Martínez Hellín, HOSPITAL SAN CECILIO; Virginia Cardos Gómez, HOSPITAL GENERAL DE SEGOVIA; Ángeles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Escolá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Rivas, CONSORCIO HOSPITALARIO PROVINCIAL DE CASTELLÓN; Tamara Arias Fernández, HOSPITAL UNIVERSITARIO CENTRAL DE ASTURIAS; Ana Lerma Verdejo, HOSPITAL NUESTRA SEÑORA DEL </w:t>
      </w:r>
      <w:r w:rsidRPr="00B0233D">
        <w:rPr>
          <w:rFonts w:ascii="Times New Roman" w:hAnsi="Times New Roman" w:cs="Times New Roman"/>
          <w:sz w:val="24"/>
          <w:szCs w:val="24"/>
        </w:rPr>
        <w:lastRenderedPageBreak/>
        <w:t xml:space="preserve">PRADO; Josefa Marco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Buades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HOSPITAL UNIVERSITARIO DR. PESET;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Marcio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Andrade Campos, HOSPITAL DEL MAR; Rosana Díez Angulo, HOSPITAL UNIVERSITARIO MIGUEL SERVET; Miriam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Ratia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INSTITUT CATALÀ D''ONCOLOGIA L''HOSPITALET (ICO); Rosalía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Bustelos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Rodríguez, HOSPITAL UNIVERSITARIO DEL SURESTE; José Ramón Álamo Moreno, HOSPITAL UNIVERSITARIO PUERTA DE HIERRO MAJADAHONDA; Miguel Ángel Cortés Vázquez, HOSPITAL UNIVERSITARIO MARQUÉS DE VALDECILLA; Miriam Castillo Rodríguez, HOSPITAL J.M. MORALES MESEGUER;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33D">
        <w:rPr>
          <w:rFonts w:ascii="Times New Roman" w:hAnsi="Times New Roman" w:cs="Times New Roman"/>
          <w:sz w:val="24"/>
          <w:szCs w:val="24"/>
        </w:rPr>
        <w:t>Blazevic</w:t>
      </w:r>
      <w:proofErr w:type="spellEnd"/>
      <w:r w:rsidRPr="00B0233D">
        <w:rPr>
          <w:rFonts w:ascii="Times New Roman" w:hAnsi="Times New Roman" w:cs="Times New Roman"/>
          <w:sz w:val="24"/>
          <w:szCs w:val="24"/>
        </w:rPr>
        <w:t xml:space="preserve">, INSTITUT CATALÀ D''ONCOLOGIA L''HOSPITALET (ICO); Isabel Recio Rueda, HOSPITAL PROVINCIAL DE ÁVILA; Isabel Navarro, HOSPITAL ARNAU DE VILANOVA VALENCIA; Mª Isabel Mata Vázquez, </w:t>
      </w:r>
      <w:r w:rsidR="009E3943">
        <w:rPr>
          <w:rFonts w:ascii="Times New Roman" w:hAnsi="Times New Roman" w:cs="Times New Roman"/>
          <w:sz w:val="24"/>
          <w:szCs w:val="24"/>
        </w:rPr>
        <w:t>COMPLEJO HOSPITAL COSTA DEL SOL</w:t>
      </w:r>
      <w:r w:rsidR="00E61633">
        <w:rPr>
          <w:rFonts w:ascii="Times New Roman" w:hAnsi="Times New Roman" w:cs="Times New Roman"/>
          <w:sz w:val="24"/>
          <w:szCs w:val="24"/>
        </w:rPr>
        <w:t>.</w:t>
      </w:r>
    </w:p>
    <w:p w14:paraId="51FD4F8B" w14:textId="7A0F7221" w:rsidR="00480878" w:rsidRPr="00E9203C" w:rsidRDefault="00480878" w:rsidP="009E3943">
      <w:pPr>
        <w:spacing w:line="360" w:lineRule="auto"/>
        <w:ind w:right="1070"/>
        <w:jc w:val="both"/>
        <w:rPr>
          <w:rFonts w:ascii="Times New Roman" w:hAnsi="Times New Roman" w:cs="Times New Roman"/>
          <w:sz w:val="2"/>
          <w:szCs w:val="2"/>
        </w:rPr>
      </w:pPr>
    </w:p>
    <w:sectPr w:rsidR="00480878" w:rsidRPr="00E9203C" w:rsidSect="004C3016">
      <w:pgSz w:w="11906" w:h="16838" w:code="9"/>
      <w:pgMar w:top="1077" w:right="1134" w:bottom="1077" w:left="1440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CF77F" w16cid:durableId="23D791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9F19" w14:textId="77777777" w:rsidR="003D4DDF" w:rsidRDefault="003D4DDF" w:rsidP="00101811">
      <w:pPr>
        <w:spacing w:after="0" w:line="240" w:lineRule="auto"/>
      </w:pPr>
      <w:r>
        <w:separator/>
      </w:r>
    </w:p>
  </w:endnote>
  <w:endnote w:type="continuationSeparator" w:id="0">
    <w:p w14:paraId="37FE3C48" w14:textId="77777777" w:rsidR="003D4DDF" w:rsidRDefault="003D4DDF" w:rsidP="001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6E62" w14:textId="2C8902FE" w:rsidR="003D4DDF" w:rsidRDefault="003D4DDF">
    <w:pPr>
      <w:pStyle w:val="Piedepgina"/>
      <w:jc w:val="center"/>
    </w:pPr>
  </w:p>
  <w:p w14:paraId="3395969A" w14:textId="77777777" w:rsidR="003D4DDF" w:rsidRDefault="003D4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6D77" w14:textId="77777777" w:rsidR="003D4DDF" w:rsidRDefault="003D4DDF" w:rsidP="00101811">
      <w:pPr>
        <w:spacing w:after="0" w:line="240" w:lineRule="auto"/>
      </w:pPr>
      <w:r>
        <w:separator/>
      </w:r>
    </w:p>
  </w:footnote>
  <w:footnote w:type="continuationSeparator" w:id="0">
    <w:p w14:paraId="439C29D7" w14:textId="77777777" w:rsidR="003D4DDF" w:rsidRDefault="003D4DDF" w:rsidP="0010181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enta Microsoft">
    <w15:presenceInfo w15:providerId="Windows Live" w15:userId="95f441f20e4070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Haematologic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dp000ex4za0dqedasvxws5e5atwawxw9wse&quot;&gt;Referencias-Converted&lt;record-ids&gt;&lt;item&gt;40&lt;/item&gt;&lt;item&gt;1253&lt;/item&gt;&lt;item&gt;2092&lt;/item&gt;&lt;item&gt;2136&lt;/item&gt;&lt;item&gt;2137&lt;/item&gt;&lt;item&gt;2138&lt;/item&gt;&lt;item&gt;2139&lt;/item&gt;&lt;item&gt;2369&lt;/item&gt;&lt;/record-ids&gt;&lt;/item&gt;&lt;/Libraries&gt;"/>
  </w:docVars>
  <w:rsids>
    <w:rsidRoot w:val="00855A1E"/>
    <w:rsid w:val="00045394"/>
    <w:rsid w:val="000462D9"/>
    <w:rsid w:val="00074E6A"/>
    <w:rsid w:val="00077456"/>
    <w:rsid w:val="00083FCF"/>
    <w:rsid w:val="00084E21"/>
    <w:rsid w:val="0008554C"/>
    <w:rsid w:val="000A706E"/>
    <w:rsid w:val="000F0FD9"/>
    <w:rsid w:val="00101811"/>
    <w:rsid w:val="001415AC"/>
    <w:rsid w:val="0016480B"/>
    <w:rsid w:val="001862E0"/>
    <w:rsid w:val="001A380B"/>
    <w:rsid w:val="001C6E0F"/>
    <w:rsid w:val="001D05C4"/>
    <w:rsid w:val="00221FF9"/>
    <w:rsid w:val="00222091"/>
    <w:rsid w:val="00222213"/>
    <w:rsid w:val="00224288"/>
    <w:rsid w:val="002256B3"/>
    <w:rsid w:val="002267DD"/>
    <w:rsid w:val="00244A11"/>
    <w:rsid w:val="002800CC"/>
    <w:rsid w:val="00290D71"/>
    <w:rsid w:val="00296927"/>
    <w:rsid w:val="002A703E"/>
    <w:rsid w:val="002B0C61"/>
    <w:rsid w:val="002D1DB3"/>
    <w:rsid w:val="002D76B0"/>
    <w:rsid w:val="002E113D"/>
    <w:rsid w:val="003165CA"/>
    <w:rsid w:val="003433F1"/>
    <w:rsid w:val="003664C3"/>
    <w:rsid w:val="003665E8"/>
    <w:rsid w:val="00372EFE"/>
    <w:rsid w:val="003751E9"/>
    <w:rsid w:val="003862BD"/>
    <w:rsid w:val="00394148"/>
    <w:rsid w:val="003A53A4"/>
    <w:rsid w:val="003B0763"/>
    <w:rsid w:val="003D0987"/>
    <w:rsid w:val="003D4C16"/>
    <w:rsid w:val="003D4DDF"/>
    <w:rsid w:val="003E4566"/>
    <w:rsid w:val="003E4791"/>
    <w:rsid w:val="003E4D7E"/>
    <w:rsid w:val="003F6634"/>
    <w:rsid w:val="003F6BAF"/>
    <w:rsid w:val="004308B1"/>
    <w:rsid w:val="00480878"/>
    <w:rsid w:val="004900EC"/>
    <w:rsid w:val="004A4100"/>
    <w:rsid w:val="004B4CC6"/>
    <w:rsid w:val="004C3016"/>
    <w:rsid w:val="004D015E"/>
    <w:rsid w:val="004D4201"/>
    <w:rsid w:val="004D78EA"/>
    <w:rsid w:val="004E54C1"/>
    <w:rsid w:val="00503770"/>
    <w:rsid w:val="005219C6"/>
    <w:rsid w:val="00542545"/>
    <w:rsid w:val="00550A1C"/>
    <w:rsid w:val="00554277"/>
    <w:rsid w:val="0056458C"/>
    <w:rsid w:val="00577EBA"/>
    <w:rsid w:val="005935A7"/>
    <w:rsid w:val="0059419C"/>
    <w:rsid w:val="005E584A"/>
    <w:rsid w:val="0061593E"/>
    <w:rsid w:val="00642EE1"/>
    <w:rsid w:val="00653330"/>
    <w:rsid w:val="00655DC7"/>
    <w:rsid w:val="0066465B"/>
    <w:rsid w:val="00673D79"/>
    <w:rsid w:val="006932B3"/>
    <w:rsid w:val="00693DA2"/>
    <w:rsid w:val="006A4D75"/>
    <w:rsid w:val="006B382D"/>
    <w:rsid w:val="006B6D7F"/>
    <w:rsid w:val="006E1979"/>
    <w:rsid w:val="006F085E"/>
    <w:rsid w:val="00730811"/>
    <w:rsid w:val="00730B3C"/>
    <w:rsid w:val="007330BA"/>
    <w:rsid w:val="0074071B"/>
    <w:rsid w:val="00746F78"/>
    <w:rsid w:val="00761082"/>
    <w:rsid w:val="00775F8B"/>
    <w:rsid w:val="00782325"/>
    <w:rsid w:val="00786FF7"/>
    <w:rsid w:val="007F5A3A"/>
    <w:rsid w:val="00803145"/>
    <w:rsid w:val="008067D5"/>
    <w:rsid w:val="00806DBF"/>
    <w:rsid w:val="0083133F"/>
    <w:rsid w:val="008332AD"/>
    <w:rsid w:val="00855A1E"/>
    <w:rsid w:val="008740A3"/>
    <w:rsid w:val="008B1FDB"/>
    <w:rsid w:val="008E1BB3"/>
    <w:rsid w:val="008F5F3A"/>
    <w:rsid w:val="009014B9"/>
    <w:rsid w:val="00927F6A"/>
    <w:rsid w:val="00993621"/>
    <w:rsid w:val="009D4680"/>
    <w:rsid w:val="009D4C57"/>
    <w:rsid w:val="009E3943"/>
    <w:rsid w:val="00A11DCB"/>
    <w:rsid w:val="00A138D3"/>
    <w:rsid w:val="00A65083"/>
    <w:rsid w:val="00A83939"/>
    <w:rsid w:val="00A848A3"/>
    <w:rsid w:val="00A92273"/>
    <w:rsid w:val="00A948DC"/>
    <w:rsid w:val="00A9625D"/>
    <w:rsid w:val="00AA0552"/>
    <w:rsid w:val="00AB63B4"/>
    <w:rsid w:val="00AB69EA"/>
    <w:rsid w:val="00AC62D6"/>
    <w:rsid w:val="00AE25E2"/>
    <w:rsid w:val="00AF3DB7"/>
    <w:rsid w:val="00B31BCE"/>
    <w:rsid w:val="00B345F5"/>
    <w:rsid w:val="00B42E2D"/>
    <w:rsid w:val="00B53146"/>
    <w:rsid w:val="00B607AD"/>
    <w:rsid w:val="00B60ABD"/>
    <w:rsid w:val="00B6551C"/>
    <w:rsid w:val="00B96A92"/>
    <w:rsid w:val="00BA7422"/>
    <w:rsid w:val="00BB49A0"/>
    <w:rsid w:val="00BF0E29"/>
    <w:rsid w:val="00C1782E"/>
    <w:rsid w:val="00C23139"/>
    <w:rsid w:val="00C2602D"/>
    <w:rsid w:val="00C50071"/>
    <w:rsid w:val="00C504D1"/>
    <w:rsid w:val="00C73757"/>
    <w:rsid w:val="00C94E4B"/>
    <w:rsid w:val="00CB2FD3"/>
    <w:rsid w:val="00CC0EA9"/>
    <w:rsid w:val="00CE0689"/>
    <w:rsid w:val="00CE4D98"/>
    <w:rsid w:val="00CE52CA"/>
    <w:rsid w:val="00CF45B6"/>
    <w:rsid w:val="00D32BE0"/>
    <w:rsid w:val="00D76129"/>
    <w:rsid w:val="00D82B20"/>
    <w:rsid w:val="00D860D6"/>
    <w:rsid w:val="00DA1152"/>
    <w:rsid w:val="00DA64C6"/>
    <w:rsid w:val="00DC0E48"/>
    <w:rsid w:val="00E01502"/>
    <w:rsid w:val="00E27604"/>
    <w:rsid w:val="00E27D3F"/>
    <w:rsid w:val="00E36168"/>
    <w:rsid w:val="00E61633"/>
    <w:rsid w:val="00E64596"/>
    <w:rsid w:val="00E90FCC"/>
    <w:rsid w:val="00E91898"/>
    <w:rsid w:val="00E9203C"/>
    <w:rsid w:val="00E96D8B"/>
    <w:rsid w:val="00EB6532"/>
    <w:rsid w:val="00EC5585"/>
    <w:rsid w:val="00ED1471"/>
    <w:rsid w:val="00EE7423"/>
    <w:rsid w:val="00F1026F"/>
    <w:rsid w:val="00F225D3"/>
    <w:rsid w:val="00F46A42"/>
    <w:rsid w:val="00F61FDB"/>
    <w:rsid w:val="00F62483"/>
    <w:rsid w:val="00F75822"/>
    <w:rsid w:val="00FB5F96"/>
    <w:rsid w:val="00FC3CA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961D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53330"/>
    <w:pPr>
      <w:keepNext/>
      <w:spacing w:after="0" w:line="240" w:lineRule="auto"/>
      <w:outlineLvl w:val="0"/>
    </w:pPr>
    <w:rPr>
      <w:rFonts w:ascii="Cambria" w:eastAsia="MS Mincho" w:hAnsi="Cambria" w:cs="Times New Roman"/>
      <w:b/>
      <w:kern w:val="32"/>
      <w:sz w:val="32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53330"/>
    <w:rPr>
      <w:rFonts w:ascii="Cambria" w:eastAsia="MS Mincho" w:hAnsi="Cambria" w:cs="Times New Roman"/>
      <w:b/>
      <w:kern w:val="32"/>
      <w:sz w:val="32"/>
      <w:szCs w:val="20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653330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3330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53330"/>
    <w:pPr>
      <w:spacing w:line="240" w:lineRule="auto"/>
      <w:ind w:firstLine="210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53330"/>
    <w:rPr>
      <w:rFonts w:ascii="Times New Roman" w:eastAsia="MS Mincho" w:hAnsi="Times New Roman" w:cs="Times New Roman"/>
      <w:sz w:val="24"/>
      <w:szCs w:val="20"/>
      <w:lang w:val="en-US" w:eastAsia="ja-JP"/>
    </w:rPr>
  </w:style>
  <w:style w:type="table" w:styleId="Tablaconcuadrcula">
    <w:name w:val="Table Grid"/>
    <w:basedOn w:val="Tablanormal"/>
    <w:uiPriority w:val="39"/>
    <w:rsid w:val="006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56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811"/>
  </w:style>
  <w:style w:type="paragraph" w:styleId="Piedepgina">
    <w:name w:val="footer"/>
    <w:basedOn w:val="Normal"/>
    <w:link w:val="PiedepginaCar"/>
    <w:uiPriority w:val="99"/>
    <w:unhideWhenUsed/>
    <w:rsid w:val="001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11"/>
  </w:style>
  <w:style w:type="character" w:styleId="Nmerodelnea">
    <w:name w:val="line number"/>
    <w:basedOn w:val="Fuentedeprrafopredeter"/>
    <w:uiPriority w:val="99"/>
    <w:semiHidden/>
    <w:unhideWhenUsed/>
    <w:rsid w:val="009E3943"/>
  </w:style>
  <w:style w:type="character" w:styleId="Refdecomentario">
    <w:name w:val="annotation reference"/>
    <w:basedOn w:val="Fuentedeprrafopredeter"/>
    <w:uiPriority w:val="99"/>
    <w:semiHidden/>
    <w:unhideWhenUsed/>
    <w:rsid w:val="009D4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6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6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6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4680"/>
    <w:pPr>
      <w:spacing w:after="0" w:line="240" w:lineRule="auto"/>
    </w:pPr>
  </w:style>
  <w:style w:type="paragraph" w:customStyle="1" w:styleId="Default">
    <w:name w:val="Default"/>
    <w:uiPriority w:val="99"/>
    <w:rsid w:val="003B076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653330"/>
    <w:pPr>
      <w:keepNext/>
      <w:spacing w:after="0" w:line="240" w:lineRule="auto"/>
      <w:outlineLvl w:val="0"/>
    </w:pPr>
    <w:rPr>
      <w:rFonts w:ascii="Cambria" w:eastAsia="MS Mincho" w:hAnsi="Cambria" w:cs="Times New Roman"/>
      <w:b/>
      <w:kern w:val="32"/>
      <w:sz w:val="32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53330"/>
    <w:rPr>
      <w:rFonts w:ascii="Cambria" w:eastAsia="MS Mincho" w:hAnsi="Cambria" w:cs="Times New Roman"/>
      <w:b/>
      <w:kern w:val="32"/>
      <w:sz w:val="32"/>
      <w:szCs w:val="20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653330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3330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53330"/>
    <w:pPr>
      <w:spacing w:line="240" w:lineRule="auto"/>
      <w:ind w:firstLine="210"/>
    </w:pPr>
    <w:rPr>
      <w:rFonts w:ascii="Times New Roman" w:eastAsia="MS Mincho" w:hAnsi="Times New Roman" w:cs="Times New Roman"/>
      <w:sz w:val="24"/>
      <w:szCs w:val="20"/>
      <w:lang w:val="en-US" w:eastAsia="ja-JP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653330"/>
    <w:rPr>
      <w:rFonts w:ascii="Times New Roman" w:eastAsia="MS Mincho" w:hAnsi="Times New Roman" w:cs="Times New Roman"/>
      <w:sz w:val="24"/>
      <w:szCs w:val="20"/>
      <w:lang w:val="en-US" w:eastAsia="ja-JP"/>
    </w:rPr>
  </w:style>
  <w:style w:type="table" w:styleId="Tablaconcuadrcula">
    <w:name w:val="Table Grid"/>
    <w:basedOn w:val="Tablanormal"/>
    <w:uiPriority w:val="39"/>
    <w:rsid w:val="0065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56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F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811"/>
  </w:style>
  <w:style w:type="paragraph" w:styleId="Piedepgina">
    <w:name w:val="footer"/>
    <w:basedOn w:val="Normal"/>
    <w:link w:val="PiedepginaCar"/>
    <w:uiPriority w:val="99"/>
    <w:unhideWhenUsed/>
    <w:rsid w:val="00101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11"/>
  </w:style>
  <w:style w:type="character" w:styleId="Nmerodelnea">
    <w:name w:val="line number"/>
    <w:basedOn w:val="Fuentedeprrafopredeter"/>
    <w:uiPriority w:val="99"/>
    <w:semiHidden/>
    <w:unhideWhenUsed/>
    <w:rsid w:val="009E3943"/>
  </w:style>
  <w:style w:type="character" w:styleId="Refdecomentario">
    <w:name w:val="annotation reference"/>
    <w:basedOn w:val="Fuentedeprrafopredeter"/>
    <w:uiPriority w:val="99"/>
    <w:semiHidden/>
    <w:unhideWhenUsed/>
    <w:rsid w:val="009D4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6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6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6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4680"/>
    <w:pPr>
      <w:spacing w:after="0" w:line="240" w:lineRule="auto"/>
    </w:pPr>
  </w:style>
  <w:style w:type="paragraph" w:customStyle="1" w:styleId="Default">
    <w:name w:val="Default"/>
    <w:uiPriority w:val="99"/>
    <w:rsid w:val="003B076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2985</Words>
  <Characters>16420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Conselleria de Sanitat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JC</cp:lastModifiedBy>
  <cp:revision>2</cp:revision>
  <cp:lastPrinted>2021-05-09T14:20:00Z</cp:lastPrinted>
  <dcterms:created xsi:type="dcterms:W3CDTF">2021-06-11T15:34:00Z</dcterms:created>
  <dcterms:modified xsi:type="dcterms:W3CDTF">2021-06-11T15:34:00Z</dcterms:modified>
</cp:coreProperties>
</file>