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910" w:rsidRPr="003F0448" w:rsidRDefault="00F94910" w:rsidP="00F94910">
      <w:pPr>
        <w:spacing w:line="480" w:lineRule="auto"/>
        <w:jc w:val="center"/>
        <w:rPr>
          <w:sz w:val="22"/>
          <w:szCs w:val="22"/>
        </w:rPr>
      </w:pPr>
      <w:r w:rsidRPr="003F0448">
        <w:rPr>
          <w:sz w:val="22"/>
          <w:szCs w:val="22"/>
        </w:rPr>
        <w:t xml:space="preserve">Marie-Therese Forster, MD, MBA </w:t>
      </w:r>
      <w:r w:rsidRPr="003F0448">
        <w:rPr>
          <w:sz w:val="22"/>
          <w:szCs w:val="22"/>
          <w:vertAlign w:val="superscript"/>
        </w:rPr>
        <w:t>1,2</w:t>
      </w:r>
      <w:r w:rsidRPr="003F0448">
        <w:rPr>
          <w:sz w:val="22"/>
          <w:szCs w:val="22"/>
        </w:rPr>
        <w:t>*, Marion Behrens</w:t>
      </w:r>
      <w:r w:rsidRPr="003F0448">
        <w:rPr>
          <w:sz w:val="22"/>
          <w:szCs w:val="22"/>
          <w:vertAlign w:val="superscript"/>
        </w:rPr>
        <w:t>3</w:t>
      </w:r>
      <w:r w:rsidRPr="003F0448">
        <w:rPr>
          <w:sz w:val="22"/>
          <w:szCs w:val="22"/>
        </w:rPr>
        <w:t>*, Irina Lortz</w:t>
      </w:r>
      <w:r w:rsidRPr="003F0448">
        <w:rPr>
          <w:sz w:val="22"/>
          <w:szCs w:val="22"/>
          <w:vertAlign w:val="superscript"/>
        </w:rPr>
        <w:t>1</w:t>
      </w:r>
      <w:r w:rsidRPr="003F0448">
        <w:rPr>
          <w:sz w:val="22"/>
          <w:szCs w:val="22"/>
        </w:rPr>
        <w:t>, Nadine Conradi, M.Sc.</w:t>
      </w:r>
      <w:r w:rsidRPr="003F0448">
        <w:rPr>
          <w:sz w:val="22"/>
          <w:szCs w:val="22"/>
          <w:vertAlign w:val="superscript"/>
        </w:rPr>
        <w:t>3</w:t>
      </w:r>
      <w:r w:rsidRPr="003F0448">
        <w:rPr>
          <w:sz w:val="22"/>
          <w:szCs w:val="22"/>
        </w:rPr>
        <w:t xml:space="preserve">, Christian </w:t>
      </w:r>
      <w:proofErr w:type="spellStart"/>
      <w:r w:rsidRPr="003F0448">
        <w:rPr>
          <w:sz w:val="22"/>
          <w:szCs w:val="22"/>
        </w:rPr>
        <w:t>Senft</w:t>
      </w:r>
      <w:proofErr w:type="spellEnd"/>
      <w:r w:rsidRPr="003F0448">
        <w:rPr>
          <w:sz w:val="22"/>
          <w:szCs w:val="22"/>
        </w:rPr>
        <w:t>, MD</w:t>
      </w:r>
      <w:r w:rsidRPr="003F0448">
        <w:rPr>
          <w:sz w:val="22"/>
          <w:szCs w:val="22"/>
          <w:vertAlign w:val="superscript"/>
        </w:rPr>
        <w:t>1,2</w:t>
      </w:r>
      <w:r w:rsidRPr="003F0448">
        <w:rPr>
          <w:sz w:val="22"/>
          <w:szCs w:val="22"/>
        </w:rPr>
        <w:t>, Martin Voss, MD</w:t>
      </w:r>
      <w:r w:rsidRPr="003F0448">
        <w:rPr>
          <w:sz w:val="22"/>
          <w:szCs w:val="22"/>
          <w:vertAlign w:val="superscript"/>
        </w:rPr>
        <w:t>2,4</w:t>
      </w:r>
      <w:r w:rsidRPr="003F0448">
        <w:rPr>
          <w:sz w:val="22"/>
          <w:szCs w:val="22"/>
        </w:rPr>
        <w:t>, Maximilian Rauch, MD</w:t>
      </w:r>
      <w:r w:rsidRPr="003F0448">
        <w:rPr>
          <w:sz w:val="22"/>
          <w:szCs w:val="22"/>
          <w:vertAlign w:val="superscript"/>
        </w:rPr>
        <w:t>2,5</w:t>
      </w:r>
      <w:r w:rsidRPr="003F0448">
        <w:rPr>
          <w:sz w:val="22"/>
          <w:szCs w:val="22"/>
        </w:rPr>
        <w:t>, Volker Seifert, MD</w:t>
      </w:r>
      <w:r w:rsidRPr="003F0448">
        <w:rPr>
          <w:sz w:val="22"/>
          <w:szCs w:val="22"/>
          <w:vertAlign w:val="superscript"/>
        </w:rPr>
        <w:t>1,2</w:t>
      </w:r>
    </w:p>
    <w:p w:rsidR="00F94910" w:rsidRPr="003F0448" w:rsidRDefault="00F94910" w:rsidP="00F94910">
      <w:pPr>
        <w:spacing w:line="480" w:lineRule="auto"/>
        <w:jc w:val="center"/>
        <w:rPr>
          <w:sz w:val="22"/>
          <w:szCs w:val="22"/>
        </w:rPr>
      </w:pPr>
    </w:p>
    <w:p w:rsidR="00F94910" w:rsidRPr="003F0448" w:rsidRDefault="00F94910" w:rsidP="00F94910">
      <w:pPr>
        <w:spacing w:line="480" w:lineRule="auto"/>
        <w:jc w:val="center"/>
        <w:rPr>
          <w:b/>
          <w:szCs w:val="22"/>
          <w:lang w:val="en-US"/>
        </w:rPr>
      </w:pPr>
      <w:r w:rsidRPr="003F0448">
        <w:rPr>
          <w:b/>
          <w:szCs w:val="22"/>
          <w:lang w:val="en-US"/>
        </w:rPr>
        <w:t>Benefits of glioma resection in the corpus callosum</w:t>
      </w:r>
    </w:p>
    <w:p w:rsidR="00F94910" w:rsidRPr="003F0448" w:rsidRDefault="00F94910" w:rsidP="00F94910">
      <w:pPr>
        <w:spacing w:line="480" w:lineRule="auto"/>
        <w:rPr>
          <w:sz w:val="22"/>
          <w:szCs w:val="22"/>
          <w:lang w:val="en-US"/>
        </w:rPr>
      </w:pPr>
    </w:p>
    <w:p w:rsidR="00F94910" w:rsidRPr="003F0448" w:rsidRDefault="00F94910" w:rsidP="00F94910">
      <w:pPr>
        <w:spacing w:line="360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1. Department of Neurosurgery, Goethe University Hospital,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Schleusenweg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 2-16, 60528 Frankfurt am Main, Germany </w:t>
      </w:r>
    </w:p>
    <w:p w:rsidR="00F94910" w:rsidRPr="003F0448" w:rsidRDefault="00F94910" w:rsidP="00F94910">
      <w:pPr>
        <w:spacing w:line="360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2. University Cancer Center Frankfurt (UCT), Theodor Stern Kai 7, 60590 Goethe University Hospital, Frankfurt, Germany </w:t>
      </w:r>
    </w:p>
    <w:p w:rsidR="00F94910" w:rsidRPr="003F0448" w:rsidRDefault="00F94910" w:rsidP="00F94910">
      <w:pPr>
        <w:spacing w:line="360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3. Department of Neurology, Goethe University Hospital,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Schleusenweg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 2-16, 60528 Frankfurt am Main, Germany </w:t>
      </w:r>
    </w:p>
    <w:p w:rsidR="00F94910" w:rsidRPr="003F0448" w:rsidRDefault="00F94910" w:rsidP="00F94910">
      <w:pPr>
        <w:spacing w:line="360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4. Dr.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Senckenberg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 Institute of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Neurooncology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, Goethe University Hospital,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Schleusenweg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 2-16, 60528 Frankfurt am Main, Germany </w:t>
      </w:r>
    </w:p>
    <w:p w:rsidR="00F94910" w:rsidRPr="003F0448" w:rsidRDefault="00F94910" w:rsidP="00F94910">
      <w:pPr>
        <w:spacing w:line="360" w:lineRule="auto"/>
        <w:rPr>
          <w:rFonts w:cs="Arial"/>
          <w:color w:val="000000" w:themeColor="text1"/>
          <w:sz w:val="22"/>
          <w:szCs w:val="22"/>
          <w:lang w:val="en-US"/>
        </w:rPr>
      </w:pP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5. </w:t>
      </w:r>
      <w:r w:rsidRPr="003F0448">
        <w:rPr>
          <w:sz w:val="22"/>
          <w:szCs w:val="22"/>
          <w:lang w:val="en-US"/>
        </w:rPr>
        <w:t xml:space="preserve">Department of Neuroradiology, </w:t>
      </w:r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Goethe University Hospital, </w:t>
      </w:r>
      <w:proofErr w:type="spellStart"/>
      <w:r w:rsidRPr="003F0448">
        <w:rPr>
          <w:rFonts w:cs="Arial"/>
          <w:color w:val="000000" w:themeColor="text1"/>
          <w:sz w:val="22"/>
          <w:szCs w:val="22"/>
          <w:lang w:val="en-US"/>
        </w:rPr>
        <w:t>Schleusenweg</w:t>
      </w:r>
      <w:proofErr w:type="spellEnd"/>
      <w:r w:rsidRPr="003F0448">
        <w:rPr>
          <w:rFonts w:cs="Arial"/>
          <w:color w:val="000000" w:themeColor="text1"/>
          <w:sz w:val="22"/>
          <w:szCs w:val="22"/>
          <w:lang w:val="en-US"/>
        </w:rPr>
        <w:t xml:space="preserve"> 2-16, 60528 Frankfurt am Main, Germany</w:t>
      </w:r>
    </w:p>
    <w:p w:rsidR="00F94910" w:rsidRPr="003F0448" w:rsidRDefault="00F94910" w:rsidP="00F94910">
      <w:pPr>
        <w:spacing w:line="480" w:lineRule="auto"/>
        <w:outlineLvl w:val="0"/>
        <w:rPr>
          <w:rFonts w:cs="Arial"/>
          <w:sz w:val="22"/>
          <w:szCs w:val="22"/>
          <w:lang w:val="en-US"/>
        </w:rPr>
      </w:pPr>
    </w:p>
    <w:p w:rsidR="00F94910" w:rsidRPr="003F0448" w:rsidRDefault="00F94910" w:rsidP="00F94910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3F0448">
        <w:rPr>
          <w:rFonts w:cs="Arial"/>
          <w:sz w:val="22"/>
          <w:szCs w:val="22"/>
          <w:lang w:val="en-US"/>
        </w:rPr>
        <w:t xml:space="preserve">* </w:t>
      </w:r>
      <w:r w:rsidRPr="003F0448">
        <w:rPr>
          <w:rFonts w:ascii="Times New Roman" w:hAnsi="Times New Roman" w:cs="Times New Roman"/>
          <w:sz w:val="22"/>
          <w:szCs w:val="22"/>
          <w:lang w:val="en-US"/>
        </w:rPr>
        <w:t>These authors have contributed equally to this article.</w:t>
      </w:r>
    </w:p>
    <w:p w:rsidR="00F94910" w:rsidRPr="003F0448" w:rsidRDefault="00F94910" w:rsidP="00F94910">
      <w:pPr>
        <w:spacing w:line="480" w:lineRule="auto"/>
        <w:outlineLvl w:val="0"/>
        <w:rPr>
          <w:rFonts w:cs="Arial"/>
          <w:sz w:val="22"/>
          <w:szCs w:val="22"/>
          <w:lang w:val="en-US"/>
        </w:rPr>
      </w:pPr>
    </w:p>
    <w:p w:rsidR="00F94910" w:rsidRPr="003F0448" w:rsidRDefault="00F94910" w:rsidP="00F94910">
      <w:pPr>
        <w:spacing w:line="480" w:lineRule="auto"/>
        <w:outlineLvl w:val="0"/>
        <w:rPr>
          <w:rFonts w:cs="Arial"/>
          <w:sz w:val="22"/>
          <w:szCs w:val="22"/>
          <w:lang w:val="en-US"/>
        </w:rPr>
      </w:pPr>
    </w:p>
    <w:p w:rsidR="00F94910" w:rsidRDefault="00F94910" w:rsidP="00F94910">
      <w:pPr>
        <w:rPr>
          <w:rFonts w:cs="Arial"/>
          <w:sz w:val="22"/>
          <w:szCs w:val="22"/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Default="008C3D9C" w:rsidP="00F94910">
      <w:pPr>
        <w:rPr>
          <w:lang w:val="en-US"/>
        </w:rPr>
      </w:pPr>
    </w:p>
    <w:p w:rsidR="008C3D9C" w:rsidRPr="00F94910" w:rsidRDefault="008C3D9C" w:rsidP="00F94910">
      <w:pPr>
        <w:rPr>
          <w:lang w:val="en-US"/>
        </w:rPr>
      </w:pPr>
      <w:bookmarkStart w:id="0" w:name="_GoBack"/>
      <w:bookmarkEnd w:id="0"/>
    </w:p>
    <w:p w:rsidR="00F94910" w:rsidRPr="00F94910" w:rsidRDefault="00F94910" w:rsidP="00F94910">
      <w:pPr>
        <w:rPr>
          <w:lang w:val="en-US"/>
        </w:rPr>
      </w:pPr>
    </w:p>
    <w:p w:rsidR="00F94910" w:rsidRPr="00F94910" w:rsidRDefault="00F94910" w:rsidP="00F94910">
      <w:pPr>
        <w:rPr>
          <w:lang w:val="en-US"/>
        </w:rPr>
      </w:pPr>
    </w:p>
    <w:p w:rsidR="00F94910" w:rsidRPr="00F94910" w:rsidRDefault="00F94910" w:rsidP="00F94910">
      <w:pPr>
        <w:rPr>
          <w:lang w:val="en-US"/>
        </w:rPr>
      </w:pPr>
    </w:p>
    <w:p w:rsidR="00F94910" w:rsidRDefault="00F94910" w:rsidP="00F94910">
      <w:pPr>
        <w:pStyle w:val="StandardWeb"/>
        <w:shd w:val="clear" w:color="auto" w:fill="FFFFFF"/>
        <w:spacing w:line="480" w:lineRule="auto"/>
        <w:rPr>
          <w:rFonts w:cstheme="minorHAnsi"/>
          <w:sz w:val="22"/>
          <w:szCs w:val="22"/>
          <w:lang w:val="en-US"/>
        </w:rPr>
      </w:pPr>
      <w:r w:rsidRPr="003F0448"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Supplementary Figure s1.</w:t>
      </w:r>
      <w:r w:rsidRPr="003F0448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3F0448">
        <w:rPr>
          <w:rFonts w:cstheme="minorHAnsi"/>
          <w:sz w:val="22"/>
          <w:szCs w:val="22"/>
          <w:lang w:val="en-US"/>
        </w:rPr>
        <w:t>Kaplan-Meier survival curve exclusively for glioblastoma patients (n=17) stratified by extent of tumor resection.</w:t>
      </w:r>
    </w:p>
    <w:p w:rsidR="00BA02D8" w:rsidRDefault="00BA02D8" w:rsidP="00F94910">
      <w:pPr>
        <w:pStyle w:val="StandardWeb"/>
        <w:shd w:val="clear" w:color="auto" w:fill="FFFFFF"/>
        <w:spacing w:line="480" w:lineRule="auto"/>
        <w:rPr>
          <w:rFonts w:cstheme="minorHAnsi"/>
          <w:sz w:val="22"/>
          <w:szCs w:val="22"/>
          <w:lang w:val="en-US"/>
        </w:rPr>
      </w:pPr>
    </w:p>
    <w:p w:rsidR="00BA02D8" w:rsidRDefault="00BA02D8" w:rsidP="00F94910">
      <w:pPr>
        <w:pStyle w:val="StandardWeb"/>
        <w:shd w:val="clear" w:color="auto" w:fill="FFFFFF"/>
        <w:spacing w:line="480" w:lineRule="auto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>
            <wp:extent cx="6148870" cy="41052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_s1_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77" cy="41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910" w:rsidRDefault="00F94910" w:rsidP="00F94910">
      <w:pPr>
        <w:pStyle w:val="StandardWeb"/>
        <w:shd w:val="clear" w:color="auto" w:fill="FFFFFF"/>
        <w:spacing w:line="48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F94910" w:rsidRPr="003F0448" w:rsidRDefault="00F94910" w:rsidP="00F94910">
      <w:pPr>
        <w:pStyle w:val="StandardWeb"/>
        <w:shd w:val="clear" w:color="auto" w:fill="FFFFFF"/>
        <w:spacing w:line="48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F94910" w:rsidRPr="00F94910" w:rsidRDefault="00F94910" w:rsidP="00F94910">
      <w:pPr>
        <w:rPr>
          <w:lang w:val="en-US"/>
        </w:rPr>
      </w:pPr>
    </w:p>
    <w:sectPr w:rsidR="00F94910" w:rsidRPr="00F94910" w:rsidSect="00B96D5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10"/>
    <w:rsid w:val="00040CAB"/>
    <w:rsid w:val="0015388D"/>
    <w:rsid w:val="001C22CF"/>
    <w:rsid w:val="00211ABE"/>
    <w:rsid w:val="00275163"/>
    <w:rsid w:val="003D1BD5"/>
    <w:rsid w:val="003D38D6"/>
    <w:rsid w:val="00450860"/>
    <w:rsid w:val="004D1461"/>
    <w:rsid w:val="00541660"/>
    <w:rsid w:val="00545BDF"/>
    <w:rsid w:val="005A6601"/>
    <w:rsid w:val="00671B3F"/>
    <w:rsid w:val="006912CE"/>
    <w:rsid w:val="00832FBD"/>
    <w:rsid w:val="008C3D9C"/>
    <w:rsid w:val="00AC39C1"/>
    <w:rsid w:val="00AD50F0"/>
    <w:rsid w:val="00B03E6E"/>
    <w:rsid w:val="00B80044"/>
    <w:rsid w:val="00B96D5E"/>
    <w:rsid w:val="00BA02D8"/>
    <w:rsid w:val="00D832A5"/>
    <w:rsid w:val="00E12944"/>
    <w:rsid w:val="00E578BA"/>
    <w:rsid w:val="00EB502D"/>
    <w:rsid w:val="00EC202A"/>
    <w:rsid w:val="00F94910"/>
    <w:rsid w:val="00FF673F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22ED62"/>
  <w15:chartTrackingRefBased/>
  <w15:docId w15:val="{D99D35FC-FC01-0446-A7E9-E9B200CB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949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94910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F949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900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mforster</dc:creator>
  <cp:keywords/>
  <dc:description/>
  <cp:lastModifiedBy>mforster</cp:lastModifiedBy>
  <cp:revision>2</cp:revision>
  <dcterms:created xsi:type="dcterms:W3CDTF">2020-09-21T06:42:00Z</dcterms:created>
  <dcterms:modified xsi:type="dcterms:W3CDTF">2020-09-21T06:42:00Z</dcterms:modified>
</cp:coreProperties>
</file>