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49D8B" w14:textId="77777777" w:rsidR="00F16FB7" w:rsidRPr="00487D8C" w:rsidRDefault="00F16FB7" w:rsidP="00F16FB7">
      <w:pPr>
        <w:pStyle w:val="p1"/>
        <w:rPr>
          <w:b/>
          <w:color w:val="000000" w:themeColor="text1"/>
          <w:sz w:val="28"/>
          <w:szCs w:val="28"/>
        </w:rPr>
      </w:pPr>
      <w:r w:rsidRPr="00487D8C">
        <w:rPr>
          <w:b/>
          <w:color w:val="000000" w:themeColor="text1"/>
          <w:sz w:val="28"/>
          <w:szCs w:val="28"/>
        </w:rPr>
        <w:t>A single N</w:t>
      </w:r>
      <w:r w:rsidRPr="00487D8C">
        <w:rPr>
          <w:b/>
          <w:color w:val="000000" w:themeColor="text1"/>
          <w:sz w:val="28"/>
          <w:szCs w:val="28"/>
          <w:vertAlign w:val="superscript"/>
        </w:rPr>
        <w:t>1</w:t>
      </w:r>
      <w:r w:rsidRPr="00487D8C">
        <w:rPr>
          <w:b/>
          <w:color w:val="000000" w:themeColor="text1"/>
          <w:sz w:val="28"/>
          <w:szCs w:val="28"/>
        </w:rPr>
        <w:t>-methyladenosine on the large ribosomal subunit rRNA impacts locally its structure and the translation of key metabolic enzymes</w:t>
      </w:r>
    </w:p>
    <w:p w14:paraId="78BCB16A" w14:textId="77777777" w:rsidR="00F16FB7" w:rsidRPr="00D73794" w:rsidRDefault="00F16FB7" w:rsidP="00F16FB7">
      <w:pPr>
        <w:rPr>
          <w:color w:val="000000" w:themeColor="text1"/>
        </w:rPr>
      </w:pPr>
      <w:r w:rsidRPr="00D73794" w:rsidDel="00FB0DF6">
        <w:rPr>
          <w:b/>
          <w:i/>
          <w:color w:val="000000" w:themeColor="text1"/>
        </w:rPr>
        <w:t xml:space="preserve"> </w:t>
      </w:r>
    </w:p>
    <w:p w14:paraId="79EF1A21" w14:textId="77777777" w:rsidR="00F16FB7" w:rsidRPr="00D73794" w:rsidRDefault="00F16FB7" w:rsidP="00F16FB7">
      <w:pPr>
        <w:rPr>
          <w:color w:val="000000" w:themeColor="text1"/>
          <w:vertAlign w:val="superscript"/>
        </w:rPr>
      </w:pPr>
      <w:r w:rsidRPr="00D73794">
        <w:rPr>
          <w:color w:val="000000" w:themeColor="text1"/>
        </w:rPr>
        <w:t>Sunny Sharma</w:t>
      </w:r>
      <w:r w:rsidRPr="00D73794">
        <w:rPr>
          <w:color w:val="000000" w:themeColor="text1"/>
          <w:vertAlign w:val="superscript"/>
        </w:rPr>
        <w:t>1,2,3, §, #</w:t>
      </w:r>
      <w:r w:rsidRPr="00D73794">
        <w:rPr>
          <w:color w:val="000000" w:themeColor="text1"/>
        </w:rPr>
        <w:t>, Johannes David Hartmann</w:t>
      </w:r>
      <w:r w:rsidRPr="00D73794">
        <w:rPr>
          <w:color w:val="000000" w:themeColor="text1"/>
          <w:vertAlign w:val="superscript"/>
        </w:rPr>
        <w:t>1</w:t>
      </w:r>
      <w:r w:rsidRPr="00D73794">
        <w:rPr>
          <w:rFonts w:eastAsia="DengXian"/>
          <w:color w:val="000000" w:themeColor="text1"/>
          <w:vertAlign w:val="superscript"/>
          <w:lang w:eastAsia="zh-CN"/>
        </w:rPr>
        <w:t xml:space="preserve">, </w:t>
      </w:r>
      <w:r w:rsidRPr="00D73794">
        <w:rPr>
          <w:color w:val="000000" w:themeColor="text1"/>
          <w:vertAlign w:val="superscript"/>
        </w:rPr>
        <w:t>§</w:t>
      </w:r>
      <w:r w:rsidRPr="00D73794">
        <w:rPr>
          <w:color w:val="000000" w:themeColor="text1"/>
        </w:rPr>
        <w:t>, Peter Watzinger</w:t>
      </w:r>
      <w:r w:rsidRPr="00D73794">
        <w:rPr>
          <w:color w:val="000000" w:themeColor="text1"/>
          <w:vertAlign w:val="superscript"/>
        </w:rPr>
        <w:t>1</w:t>
      </w:r>
      <w:r w:rsidRPr="00D73794">
        <w:rPr>
          <w:color w:val="000000" w:themeColor="text1"/>
        </w:rPr>
        <w:t>, Arvid Klepper</w:t>
      </w:r>
      <w:r w:rsidRPr="00D73794">
        <w:rPr>
          <w:color w:val="000000" w:themeColor="text1"/>
          <w:vertAlign w:val="superscript"/>
        </w:rPr>
        <w:t>1</w:t>
      </w:r>
      <w:r w:rsidRPr="00D73794">
        <w:rPr>
          <w:color w:val="000000" w:themeColor="text1"/>
        </w:rPr>
        <w:t>, Christian Peifer</w:t>
      </w:r>
      <w:r w:rsidRPr="00D73794">
        <w:rPr>
          <w:color w:val="000000" w:themeColor="text1"/>
          <w:vertAlign w:val="superscript"/>
        </w:rPr>
        <w:t>1</w:t>
      </w:r>
      <w:r w:rsidRPr="00D73794">
        <w:rPr>
          <w:color w:val="000000" w:themeColor="text1"/>
        </w:rPr>
        <w:t>, Peter Kötter</w:t>
      </w:r>
      <w:r w:rsidRPr="00D73794">
        <w:rPr>
          <w:color w:val="000000" w:themeColor="text1"/>
          <w:vertAlign w:val="superscript"/>
        </w:rPr>
        <w:t>1</w:t>
      </w:r>
      <w:r w:rsidRPr="00D73794">
        <w:rPr>
          <w:color w:val="000000" w:themeColor="text1"/>
        </w:rPr>
        <w:t>, Denis LJ Lafontaine</w:t>
      </w:r>
      <w:r w:rsidRPr="00D73794">
        <w:rPr>
          <w:color w:val="000000" w:themeColor="text1"/>
          <w:vertAlign w:val="superscript"/>
        </w:rPr>
        <w:t>2</w:t>
      </w:r>
      <w:r w:rsidRPr="00D73794">
        <w:rPr>
          <w:color w:val="000000" w:themeColor="text1"/>
        </w:rPr>
        <w:t>, Karl-Dieter Entian</w:t>
      </w:r>
      <w:r w:rsidRPr="00D73794">
        <w:rPr>
          <w:color w:val="000000" w:themeColor="text1"/>
          <w:vertAlign w:val="superscript"/>
        </w:rPr>
        <w:t>1, #</w:t>
      </w:r>
    </w:p>
    <w:p w14:paraId="64CA501C" w14:textId="77777777" w:rsidR="00F16FB7" w:rsidRPr="00D73794" w:rsidRDefault="00F16FB7" w:rsidP="00F16FB7">
      <w:pPr>
        <w:rPr>
          <w:color w:val="000000" w:themeColor="text1"/>
        </w:rPr>
      </w:pPr>
    </w:p>
    <w:p w14:paraId="40702035" w14:textId="77777777" w:rsidR="00F16FB7" w:rsidRPr="00D73794" w:rsidRDefault="00F16FB7" w:rsidP="00F16FB7">
      <w:pPr>
        <w:rPr>
          <w:rStyle w:val="Emphasis"/>
          <w:color w:val="000000" w:themeColor="text1"/>
        </w:rPr>
      </w:pPr>
      <w:r w:rsidRPr="00D73794">
        <w:rPr>
          <w:rStyle w:val="Emphasis"/>
          <w:color w:val="000000" w:themeColor="text1"/>
          <w:vertAlign w:val="superscript"/>
        </w:rPr>
        <w:t>1</w:t>
      </w:r>
      <w:r w:rsidRPr="00D73794">
        <w:rPr>
          <w:rStyle w:val="Emphasis"/>
          <w:color w:val="000000" w:themeColor="text1"/>
        </w:rPr>
        <w:t xml:space="preserve"> Institute of Molecular Biosciences, Goethe University, Frankfurt am Main, D-60438, Germany</w:t>
      </w:r>
    </w:p>
    <w:p w14:paraId="28906985" w14:textId="77777777" w:rsidR="00F16FB7" w:rsidRPr="00D73794" w:rsidRDefault="00F16FB7" w:rsidP="00F16FB7">
      <w:pPr>
        <w:rPr>
          <w:rStyle w:val="Emphasis"/>
          <w:color w:val="000000" w:themeColor="text1"/>
        </w:rPr>
      </w:pPr>
      <w:r w:rsidRPr="00D73794">
        <w:rPr>
          <w:rStyle w:val="Emphasis"/>
          <w:color w:val="000000" w:themeColor="text1"/>
          <w:vertAlign w:val="superscript"/>
        </w:rPr>
        <w:t>2</w:t>
      </w:r>
      <w:r w:rsidRPr="00D73794">
        <w:rPr>
          <w:rStyle w:val="Emphasis"/>
          <w:color w:val="000000" w:themeColor="text1"/>
        </w:rPr>
        <w:t xml:space="preserve"> RNA Molecular Biology, Fonds National de la Recherche (F.R.S./FNRS), ULB-Cancer Research Center (U-CRC), Center for Microscopy and Molecular Imaging (CMMI), Université Libre de Bruxelles (ULB), BioPark campus, B-6041 Gosselies-Charleroi, Belgium</w:t>
      </w:r>
    </w:p>
    <w:p w14:paraId="472CEC1B" w14:textId="77777777" w:rsidR="00F16FB7" w:rsidRPr="00D73794" w:rsidRDefault="00F16FB7" w:rsidP="00F16FB7">
      <w:pPr>
        <w:rPr>
          <w:rStyle w:val="Emphasis"/>
          <w:color w:val="000000" w:themeColor="text1"/>
        </w:rPr>
      </w:pPr>
      <w:r w:rsidRPr="00D73794">
        <w:rPr>
          <w:rStyle w:val="Emphasis"/>
          <w:color w:val="000000" w:themeColor="text1"/>
          <w:vertAlign w:val="superscript"/>
        </w:rPr>
        <w:t>3</w:t>
      </w:r>
      <w:r w:rsidRPr="00D73794">
        <w:rPr>
          <w:rStyle w:val="Emphasis"/>
          <w:color w:val="000000" w:themeColor="text1"/>
        </w:rPr>
        <w:t xml:space="preserve"> Present address – Massachusetts General Hospital Centre for Cancer Research and Department of Medicine, Harvard Medical School, Boston -02129, USA</w:t>
      </w:r>
    </w:p>
    <w:p w14:paraId="216AAB04" w14:textId="77777777" w:rsidR="00F16FB7" w:rsidRPr="00D73794" w:rsidRDefault="00F16FB7" w:rsidP="00F16FB7">
      <w:pPr>
        <w:rPr>
          <w:rStyle w:val="Emphasis"/>
          <w:color w:val="000000" w:themeColor="text1"/>
        </w:rPr>
      </w:pPr>
    </w:p>
    <w:p w14:paraId="142F7ED0" w14:textId="77777777" w:rsidR="00F16FB7" w:rsidRPr="00D73794" w:rsidRDefault="00F16FB7" w:rsidP="00F16FB7">
      <w:pPr>
        <w:rPr>
          <w:rStyle w:val="Emphasis"/>
          <w:color w:val="000000" w:themeColor="text1"/>
        </w:rPr>
      </w:pPr>
      <w:r w:rsidRPr="00D73794">
        <w:rPr>
          <w:rStyle w:val="Emphasis"/>
          <w:color w:val="000000" w:themeColor="text1"/>
          <w:vertAlign w:val="superscript"/>
        </w:rPr>
        <w:t>§</w:t>
      </w:r>
      <w:r w:rsidRPr="00D73794">
        <w:rPr>
          <w:rStyle w:val="Emphasis"/>
          <w:color w:val="000000" w:themeColor="text1"/>
        </w:rPr>
        <w:t xml:space="preserve"> Joint first author </w:t>
      </w:r>
    </w:p>
    <w:p w14:paraId="7D20BA8A" w14:textId="77777777" w:rsidR="00F16FB7" w:rsidRPr="00D73794" w:rsidRDefault="00F16FB7" w:rsidP="00F16FB7">
      <w:pPr>
        <w:rPr>
          <w:rStyle w:val="Emphasis"/>
          <w:color w:val="000000" w:themeColor="text1"/>
        </w:rPr>
      </w:pPr>
    </w:p>
    <w:p w14:paraId="6BA13D30" w14:textId="77777777" w:rsidR="00F16FB7" w:rsidRPr="00D73794" w:rsidRDefault="00F16FB7" w:rsidP="00F16FB7">
      <w:pPr>
        <w:rPr>
          <w:rStyle w:val="Emphasis"/>
          <w:i w:val="0"/>
          <w:color w:val="000000" w:themeColor="text1"/>
        </w:rPr>
      </w:pPr>
      <w:r w:rsidRPr="00D73794">
        <w:rPr>
          <w:rStyle w:val="Emphasis"/>
          <w:color w:val="000000" w:themeColor="text1"/>
          <w:vertAlign w:val="superscript"/>
        </w:rPr>
        <w:t>#</w:t>
      </w:r>
      <w:r w:rsidRPr="00D73794">
        <w:rPr>
          <w:rStyle w:val="Emphasis"/>
          <w:color w:val="000000" w:themeColor="text1"/>
        </w:rPr>
        <w:t xml:space="preserve"> Corresponding author: Correspondence should be addressed to</w:t>
      </w:r>
      <w:r w:rsidRPr="006C6D23">
        <w:rPr>
          <w:rStyle w:val="Emphasis"/>
          <w:color w:val="000000" w:themeColor="text1"/>
        </w:rPr>
        <w:t xml:space="preserve"> </w:t>
      </w:r>
      <w:r w:rsidRPr="00D73794">
        <w:rPr>
          <w:rStyle w:val="Emphasis"/>
          <w:color w:val="000000" w:themeColor="text1"/>
        </w:rPr>
        <w:t xml:space="preserve">Dr. Sunny Sharma: </w:t>
      </w:r>
      <w:hyperlink r:id="rId6" w:history="1">
        <w:r w:rsidRPr="00D73794">
          <w:rPr>
            <w:rStyle w:val="Hyperlink"/>
            <w:color w:val="000000" w:themeColor="text1"/>
          </w:rPr>
          <w:t>ssharma33@mgh.harvard.edu</w:t>
        </w:r>
      </w:hyperlink>
      <w:r>
        <w:rPr>
          <w:rStyle w:val="Hyperlink"/>
          <w:color w:val="000000" w:themeColor="text1"/>
        </w:rPr>
        <w:t xml:space="preserve"> and </w:t>
      </w:r>
      <w:r w:rsidRPr="00D73794">
        <w:rPr>
          <w:rStyle w:val="Emphasis"/>
          <w:color w:val="000000" w:themeColor="text1"/>
        </w:rPr>
        <w:t xml:space="preserve"> Prof. Dr. Karl-Dieter Entian: </w:t>
      </w:r>
      <w:hyperlink r:id="rId7" w:history="1">
        <w:r w:rsidRPr="00D73794">
          <w:rPr>
            <w:rStyle w:val="Hyperlink"/>
            <w:color w:val="000000" w:themeColor="text1"/>
          </w:rPr>
          <w:t>entian@bio.uni-frankfurt.de</w:t>
        </w:r>
      </w:hyperlink>
      <w:r w:rsidRPr="00D73794">
        <w:rPr>
          <w:rStyle w:val="Emphasis"/>
          <w:color w:val="000000" w:themeColor="text1"/>
        </w:rPr>
        <w:t xml:space="preserve"> and </w:t>
      </w:r>
    </w:p>
    <w:p w14:paraId="18CEEB46" w14:textId="77777777" w:rsidR="00F16FB7" w:rsidRDefault="00F16FB7">
      <w:pPr>
        <w:rPr>
          <w:b/>
          <w:color w:val="000000" w:themeColor="text1"/>
          <w:u w:val="single"/>
        </w:rPr>
        <w:sectPr w:rsidR="00F16FB7" w:rsidSect="009A20EE">
          <w:headerReference w:type="default" r:id="rId8"/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42A2C7" w14:textId="582183EC" w:rsidR="000A0721" w:rsidRPr="008E0C31" w:rsidRDefault="000A0721">
      <w:pPr>
        <w:rPr>
          <w:b/>
          <w:color w:val="000000" w:themeColor="text1"/>
          <w:u w:val="single"/>
        </w:rPr>
      </w:pPr>
      <w:r w:rsidRPr="008E0C31">
        <w:rPr>
          <w:b/>
          <w:color w:val="000000" w:themeColor="text1"/>
          <w:u w:val="single"/>
        </w:rPr>
        <w:lastRenderedPageBreak/>
        <w:t xml:space="preserve">Supplementary Figures </w:t>
      </w:r>
    </w:p>
    <w:p w14:paraId="1AF25383" w14:textId="2A2F2F9F" w:rsidR="002774F1" w:rsidRPr="008E0C31" w:rsidRDefault="002774F1" w:rsidP="002774F1">
      <w:pPr>
        <w:keepNext/>
        <w:jc w:val="center"/>
        <w:rPr>
          <w:color w:val="000000" w:themeColor="text1"/>
        </w:rPr>
      </w:pPr>
      <w:r w:rsidRPr="008E0C31">
        <w:rPr>
          <w:noProof/>
          <w:color w:val="000000" w:themeColor="text1"/>
        </w:rPr>
        <w:drawing>
          <wp:inline distT="0" distB="0" distL="0" distR="0" wp14:anchorId="583355E1" wp14:editId="44726CE2">
            <wp:extent cx="3408850" cy="72034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493" cy="720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8B93" w14:textId="59599BF7" w:rsidR="00835522" w:rsidRPr="008E0C31" w:rsidRDefault="002774F1" w:rsidP="002774F1">
      <w:pPr>
        <w:pStyle w:val="Caption"/>
        <w:rPr>
          <w:i w:val="0"/>
          <w:color w:val="000000" w:themeColor="text1"/>
          <w:sz w:val="22"/>
          <w:szCs w:val="22"/>
        </w:rPr>
      </w:pPr>
      <w:r w:rsidRPr="008E0C31">
        <w:rPr>
          <w:i w:val="0"/>
          <w:color w:val="000000" w:themeColor="text1"/>
          <w:sz w:val="22"/>
          <w:szCs w:val="22"/>
        </w:rPr>
        <w:t>Figure S</w:t>
      </w:r>
      <w:r w:rsidRPr="008E0C31">
        <w:rPr>
          <w:i w:val="0"/>
          <w:color w:val="000000" w:themeColor="text1"/>
          <w:sz w:val="22"/>
          <w:szCs w:val="22"/>
        </w:rPr>
        <w:fldChar w:fldCharType="begin"/>
      </w:r>
      <w:r w:rsidRPr="008E0C31">
        <w:rPr>
          <w:i w:val="0"/>
          <w:color w:val="000000" w:themeColor="text1"/>
          <w:sz w:val="22"/>
          <w:szCs w:val="22"/>
        </w:rPr>
        <w:instrText xml:space="preserve"> SEQ Figure \* ARABIC </w:instrText>
      </w:r>
      <w:r w:rsidRPr="008E0C31">
        <w:rPr>
          <w:i w:val="0"/>
          <w:color w:val="000000" w:themeColor="text1"/>
          <w:sz w:val="22"/>
          <w:szCs w:val="22"/>
        </w:rPr>
        <w:fldChar w:fldCharType="separate"/>
      </w:r>
      <w:r w:rsidR="00F16FB7">
        <w:rPr>
          <w:i w:val="0"/>
          <w:noProof/>
          <w:color w:val="000000" w:themeColor="text1"/>
          <w:sz w:val="22"/>
          <w:szCs w:val="22"/>
        </w:rPr>
        <w:t>1</w:t>
      </w:r>
      <w:r w:rsidRPr="008E0C31">
        <w:rPr>
          <w:i w:val="0"/>
          <w:color w:val="000000" w:themeColor="text1"/>
          <w:sz w:val="22"/>
          <w:szCs w:val="22"/>
        </w:rPr>
        <w:fldChar w:fldCharType="end"/>
      </w:r>
      <w:r w:rsidR="00C36478" w:rsidRPr="008E0C31">
        <w:rPr>
          <w:i w:val="0"/>
          <w:color w:val="000000" w:themeColor="text1"/>
          <w:sz w:val="22"/>
          <w:szCs w:val="22"/>
        </w:rPr>
        <w:t xml:space="preserve"> </w:t>
      </w:r>
      <w:r w:rsidR="00C36478" w:rsidRPr="008E0C31">
        <w:rPr>
          <w:b/>
          <w:i w:val="0"/>
          <w:color w:val="000000" w:themeColor="text1"/>
          <w:sz w:val="22"/>
          <w:szCs w:val="22"/>
        </w:rPr>
        <w:t xml:space="preserve">Rrp8 is a </w:t>
      </w:r>
      <w:r w:rsidR="008966AD" w:rsidRPr="008E0C31">
        <w:rPr>
          <w:b/>
          <w:i w:val="0"/>
          <w:color w:val="000000" w:themeColor="text1"/>
          <w:sz w:val="22"/>
          <w:szCs w:val="22"/>
        </w:rPr>
        <w:t>highly-conserved</w:t>
      </w:r>
      <w:r w:rsidR="003B68BD">
        <w:rPr>
          <w:b/>
          <w:i w:val="0"/>
          <w:color w:val="000000" w:themeColor="text1"/>
          <w:sz w:val="22"/>
          <w:szCs w:val="22"/>
        </w:rPr>
        <w:t xml:space="preserve"> protein among</w:t>
      </w:r>
      <w:r w:rsidR="00C36478" w:rsidRPr="008E0C31">
        <w:rPr>
          <w:b/>
          <w:i w:val="0"/>
          <w:color w:val="000000" w:themeColor="text1"/>
          <w:sz w:val="22"/>
          <w:szCs w:val="22"/>
        </w:rPr>
        <w:t xml:space="preserve"> eukaryotes. </w:t>
      </w:r>
      <w:r w:rsidR="0041719A" w:rsidRPr="008E0C31">
        <w:rPr>
          <w:i w:val="0"/>
          <w:color w:val="000000" w:themeColor="text1"/>
          <w:sz w:val="22"/>
          <w:szCs w:val="22"/>
        </w:rPr>
        <w:t xml:space="preserve">Amino acid sequence alignment of Rrp8 from S. cerevisiae (Sc), C. albicans (ca), S. pombe (Sp) and Homo sapiens (Hs).  All multi-alignments were performed with the open-source software T-coffee </w:t>
      </w:r>
      <w:r w:rsidR="0041719A" w:rsidRPr="008E0C31">
        <w:rPr>
          <w:i w:val="0"/>
          <w:color w:val="000000" w:themeColor="text1"/>
          <w:sz w:val="22"/>
          <w:szCs w:val="22"/>
        </w:rPr>
        <w:fldChar w:fldCharType="begin"/>
      </w:r>
      <w:r w:rsidR="0041719A" w:rsidRPr="008E0C31">
        <w:rPr>
          <w:i w:val="0"/>
          <w:color w:val="000000" w:themeColor="text1"/>
          <w:sz w:val="22"/>
          <w:szCs w:val="22"/>
        </w:rPr>
        <w:instrText xml:space="preserve"> ADDIN PAPERS2_CITATIONS &lt;citation&gt;&lt;priority&gt;0&lt;/priority&gt;&lt;uuid&gt;4A05F490-28DE-4BCC-B5A6-0D79982FC6EC&lt;/uuid&gt;&lt;publications&gt;&lt;publication&gt;&lt;subtype&gt;400&lt;/subtype&gt;&lt;title&gt;T-Coffee: a web server for the multiple sequence alignment of protein and RNA sequences using structural information and homology extension.&lt;/title&gt;&lt;url&gt;https://academic.oup.com/nar/article-lookup/doi/10.1093/nar/gkr245&lt;/url&gt;&lt;volume&gt;39&lt;/volume&gt;&lt;publication_date&gt;99201107001200000000220000&lt;/publication_date&gt;&lt;uuid&gt;16A93C0D-2CDE-4C2A-A23A-86D5A8327F3C&lt;/uuid&gt;&lt;type&gt;400&lt;/type&gt;&lt;number&gt;Web Server issue&lt;/number&gt;&lt;doi&gt;10.1093/nar/gkr245&lt;/doi&gt;&lt;institution&gt;Centre For Genomic Regulation (Pompeu Fabra University), Carrer del Doctor Aiguader 88, 08003 Barcelona, Spain.&lt;/institution&gt;&lt;startpage&gt;W13&lt;/startpage&gt;&lt;endpage&gt;7&lt;/endpage&gt;&lt;bundle&gt;&lt;publication&gt;&lt;title&gt;Nucleic Acids Research&lt;/title&gt;&lt;uuid&gt;5DFCCAC9-CA43-4B7C-ACE4-C2F68CEE3119&lt;/uuid&gt;&lt;subtype&gt;-100&lt;/subtype&gt;&lt;type&gt;-100&lt;/type&gt;&lt;/publication&gt;&lt;/bundle&gt;&lt;authors&gt;&lt;author&gt;&lt;lastName&gt;Tommaso&lt;/lastName&gt;&lt;nonDroppingParticle&gt;Di&lt;/nonDroppingParticle&gt;&lt;firstName&gt;Paolo&lt;/firstName&gt;&lt;/author&gt;&lt;author&gt;&lt;lastName&gt;Moretti&lt;/lastName&gt;&lt;firstName&gt;Sebastien&lt;/firstName&gt;&lt;/author&gt;&lt;author&gt;&lt;lastName&gt;Xenarios&lt;/lastName&gt;&lt;firstName&gt;Ioannis&lt;/firstName&gt;&lt;/author&gt;&lt;author&gt;&lt;lastName&gt;Orobitg&lt;/lastName&gt;&lt;firstName&gt;Miquel&lt;/firstName&gt;&lt;/author&gt;&lt;author&gt;&lt;lastName&gt;Montanyola&lt;/lastName&gt;&lt;firstName&gt;Alberto&lt;/firstName&gt;&lt;/author&gt;&lt;author&gt;&lt;lastName&gt;Chang&lt;/lastName&gt;&lt;firstName&gt;Jia-Ming&lt;/firstName&gt;&lt;/author&gt;&lt;author&gt;&lt;lastName&gt;Taly&lt;/lastName&gt;&lt;firstName&gt;Jean-François&lt;/firstName&gt;&lt;/author&gt;&lt;author&gt;&lt;lastName&gt;Notredame&lt;/lastName&gt;&lt;firstName&gt;Cédric&lt;/firstName&gt;&lt;/author&gt;&lt;/authors&gt;&lt;/publication&gt;&lt;/publications&gt;&lt;cites&gt;&lt;/cites&gt;&lt;/citation&gt;</w:instrText>
      </w:r>
      <w:r w:rsidR="0041719A" w:rsidRPr="008E0C31">
        <w:rPr>
          <w:i w:val="0"/>
          <w:color w:val="000000" w:themeColor="text1"/>
          <w:sz w:val="22"/>
          <w:szCs w:val="22"/>
        </w:rPr>
        <w:fldChar w:fldCharType="separate"/>
      </w:r>
      <w:r w:rsidR="0041719A" w:rsidRPr="008E0C31">
        <w:rPr>
          <w:rFonts w:cs="Arial"/>
          <w:i w:val="0"/>
          <w:color w:val="000000" w:themeColor="text1"/>
          <w:sz w:val="22"/>
          <w:szCs w:val="22"/>
        </w:rPr>
        <w:t>(32)</w:t>
      </w:r>
      <w:r w:rsidR="0041719A" w:rsidRPr="008E0C31">
        <w:rPr>
          <w:i w:val="0"/>
          <w:color w:val="000000" w:themeColor="text1"/>
          <w:sz w:val="22"/>
          <w:szCs w:val="22"/>
        </w:rPr>
        <w:fldChar w:fldCharType="end"/>
      </w:r>
      <w:r w:rsidR="0041719A" w:rsidRPr="008E0C31">
        <w:rPr>
          <w:i w:val="0"/>
          <w:color w:val="000000" w:themeColor="text1"/>
          <w:sz w:val="22"/>
          <w:szCs w:val="22"/>
        </w:rPr>
        <w:t>. EsPript was used to visualize alignments.</w:t>
      </w:r>
    </w:p>
    <w:p w14:paraId="41496F14" w14:textId="77777777" w:rsidR="002774F1" w:rsidRPr="008E0C31" w:rsidRDefault="002774F1" w:rsidP="002774F1">
      <w:pPr>
        <w:rPr>
          <w:color w:val="000000" w:themeColor="text1"/>
        </w:rPr>
      </w:pPr>
    </w:p>
    <w:p w14:paraId="39372297" w14:textId="0768D3D7" w:rsidR="002774F1" w:rsidRPr="008E0C31" w:rsidRDefault="002774F1">
      <w:pPr>
        <w:rPr>
          <w:color w:val="000000" w:themeColor="text1"/>
        </w:rPr>
      </w:pPr>
    </w:p>
    <w:p w14:paraId="1336C9E8" w14:textId="77777777" w:rsidR="002774F1" w:rsidRPr="008E0C31" w:rsidRDefault="002774F1" w:rsidP="002774F1">
      <w:pPr>
        <w:keepNext/>
        <w:jc w:val="center"/>
        <w:rPr>
          <w:color w:val="000000" w:themeColor="text1"/>
        </w:rPr>
      </w:pPr>
      <w:r w:rsidRPr="008E0C31">
        <w:rPr>
          <w:noProof/>
          <w:color w:val="000000" w:themeColor="text1"/>
        </w:rPr>
        <w:drawing>
          <wp:inline distT="0" distB="0" distL="0" distR="0" wp14:anchorId="579DDD7D" wp14:editId="5E46F121">
            <wp:extent cx="1709075" cy="56032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88" cy="56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94F6" w14:textId="77777777" w:rsidR="002774F1" w:rsidRPr="008E0C31" w:rsidRDefault="002774F1" w:rsidP="002774F1">
      <w:pPr>
        <w:pStyle w:val="Caption"/>
        <w:rPr>
          <w:i w:val="0"/>
          <w:color w:val="000000" w:themeColor="text1"/>
        </w:rPr>
      </w:pPr>
    </w:p>
    <w:p w14:paraId="0A1B6661" w14:textId="4364A6E4" w:rsidR="002774F1" w:rsidRDefault="002774F1" w:rsidP="002774F1">
      <w:pPr>
        <w:pStyle w:val="Caption"/>
        <w:rPr>
          <w:i w:val="0"/>
          <w:color w:val="000000" w:themeColor="text1"/>
          <w:sz w:val="22"/>
          <w:szCs w:val="22"/>
        </w:rPr>
      </w:pPr>
      <w:r w:rsidRPr="008E0C31">
        <w:rPr>
          <w:i w:val="0"/>
          <w:color w:val="000000" w:themeColor="text1"/>
          <w:sz w:val="22"/>
          <w:szCs w:val="22"/>
        </w:rPr>
        <w:t>Figure S</w:t>
      </w:r>
      <w:r w:rsidRPr="008E0C31">
        <w:rPr>
          <w:i w:val="0"/>
          <w:color w:val="000000" w:themeColor="text1"/>
          <w:sz w:val="22"/>
          <w:szCs w:val="22"/>
        </w:rPr>
        <w:fldChar w:fldCharType="begin"/>
      </w:r>
      <w:r w:rsidRPr="008E0C31">
        <w:rPr>
          <w:i w:val="0"/>
          <w:color w:val="000000" w:themeColor="text1"/>
          <w:sz w:val="22"/>
          <w:szCs w:val="22"/>
        </w:rPr>
        <w:instrText xml:space="preserve"> SEQ Figure \* ARABIC </w:instrText>
      </w:r>
      <w:r w:rsidRPr="008E0C31">
        <w:rPr>
          <w:i w:val="0"/>
          <w:color w:val="000000" w:themeColor="text1"/>
          <w:sz w:val="22"/>
          <w:szCs w:val="22"/>
        </w:rPr>
        <w:fldChar w:fldCharType="separate"/>
      </w:r>
      <w:r w:rsidR="00F16FB7">
        <w:rPr>
          <w:i w:val="0"/>
          <w:noProof/>
          <w:color w:val="000000" w:themeColor="text1"/>
          <w:sz w:val="22"/>
          <w:szCs w:val="22"/>
        </w:rPr>
        <w:t>2</w:t>
      </w:r>
      <w:r w:rsidRPr="008E0C31">
        <w:rPr>
          <w:i w:val="0"/>
          <w:color w:val="000000" w:themeColor="text1"/>
          <w:sz w:val="22"/>
          <w:szCs w:val="22"/>
        </w:rPr>
        <w:fldChar w:fldCharType="end"/>
      </w:r>
      <w:r w:rsidR="000A0721" w:rsidRPr="008E0C31">
        <w:rPr>
          <w:i w:val="0"/>
          <w:color w:val="000000" w:themeColor="text1"/>
          <w:sz w:val="22"/>
          <w:szCs w:val="22"/>
        </w:rPr>
        <w:t xml:space="preserve"> </w:t>
      </w:r>
      <w:r w:rsidR="000A0721" w:rsidRPr="008E0C31">
        <w:rPr>
          <w:b/>
          <w:i w:val="0"/>
          <w:color w:val="000000" w:themeColor="text1"/>
          <w:sz w:val="22"/>
          <w:szCs w:val="22"/>
        </w:rPr>
        <w:t>Loss of m</w:t>
      </w:r>
      <w:r w:rsidR="000A0721" w:rsidRPr="008E0C31">
        <w:rPr>
          <w:b/>
          <w:i w:val="0"/>
          <w:color w:val="000000" w:themeColor="text1"/>
          <w:sz w:val="22"/>
          <w:szCs w:val="22"/>
          <w:vertAlign w:val="superscript"/>
        </w:rPr>
        <w:t>1</w:t>
      </w:r>
      <w:r w:rsidR="000A0721" w:rsidRPr="008E0C31">
        <w:rPr>
          <w:b/>
          <w:i w:val="0"/>
          <w:color w:val="000000" w:themeColor="text1"/>
          <w:sz w:val="22"/>
          <w:szCs w:val="22"/>
        </w:rPr>
        <w:t>A</w:t>
      </w:r>
      <w:r w:rsidR="000A0721" w:rsidRPr="008E0C31">
        <w:rPr>
          <w:b/>
          <w:i w:val="0"/>
          <w:color w:val="000000" w:themeColor="text1"/>
          <w:sz w:val="22"/>
          <w:szCs w:val="22"/>
          <w:vertAlign w:val="subscript"/>
        </w:rPr>
        <w:t>645</w:t>
      </w:r>
      <w:r w:rsidR="000A0721" w:rsidRPr="008E0C31">
        <w:rPr>
          <w:b/>
          <w:i w:val="0"/>
          <w:color w:val="000000" w:themeColor="text1"/>
          <w:sz w:val="22"/>
          <w:szCs w:val="22"/>
        </w:rPr>
        <w:t xml:space="preserve"> does not influence the conformation of helix 72</w:t>
      </w:r>
      <w:r w:rsidR="000A0721" w:rsidRPr="008E0C31">
        <w:rPr>
          <w:i w:val="0"/>
          <w:color w:val="000000" w:themeColor="text1"/>
          <w:sz w:val="22"/>
          <w:szCs w:val="22"/>
        </w:rPr>
        <w:t>.  Representative gel showing structure probing with DMS or SHAPE analysis with NAI in the rrp8</w:t>
      </w:r>
      <w:r w:rsidR="000A0721" w:rsidRPr="008E0C31">
        <w:rPr>
          <w:i w:val="0"/>
          <w:color w:val="000000" w:themeColor="text1"/>
          <w:sz w:val="22"/>
          <w:szCs w:val="22"/>
          <w:vertAlign w:val="superscript"/>
        </w:rPr>
        <w:t>G209R</w:t>
      </w:r>
      <w:r w:rsidR="000A0721" w:rsidRPr="008E0C31">
        <w:rPr>
          <w:i w:val="0"/>
          <w:color w:val="000000" w:themeColor="text1"/>
          <w:sz w:val="22"/>
          <w:szCs w:val="22"/>
        </w:rPr>
        <w:t xml:space="preserve"> loss of methylation mutant. </w:t>
      </w:r>
      <w:r w:rsidR="000A0721" w:rsidRPr="008E0C31">
        <w:rPr>
          <w:i w:val="0"/>
          <w:color w:val="000000" w:themeColor="text1"/>
          <w:sz w:val="22"/>
          <w:szCs w:val="22"/>
          <w:vertAlign w:val="superscript"/>
        </w:rPr>
        <w:t>32</w:t>
      </w:r>
      <w:r w:rsidR="000A0721" w:rsidRPr="008E0C31">
        <w:rPr>
          <w:i w:val="0"/>
          <w:color w:val="000000" w:themeColor="text1"/>
          <w:sz w:val="22"/>
          <w:szCs w:val="22"/>
        </w:rPr>
        <w:t>P-labeled primer</w:t>
      </w:r>
      <w:r w:rsidR="00747CF5" w:rsidRPr="008E0C31">
        <w:rPr>
          <w:i w:val="0"/>
          <w:color w:val="000000" w:themeColor="text1"/>
          <w:sz w:val="22"/>
          <w:szCs w:val="22"/>
        </w:rPr>
        <w:t xml:space="preserve"> (helix72_StrPrb)</w:t>
      </w:r>
      <w:r w:rsidR="000A0721" w:rsidRPr="008E0C31">
        <w:rPr>
          <w:i w:val="0"/>
          <w:color w:val="000000" w:themeColor="text1"/>
          <w:sz w:val="22"/>
          <w:szCs w:val="22"/>
        </w:rPr>
        <w:t xml:space="preserve"> complementary to nucleotides </w:t>
      </w:r>
      <w:r w:rsidR="00747CF5" w:rsidRPr="008E0C31">
        <w:rPr>
          <w:i w:val="0"/>
          <w:color w:val="000000" w:themeColor="text1"/>
          <w:sz w:val="22"/>
          <w:szCs w:val="22"/>
        </w:rPr>
        <w:t xml:space="preserve">2428 to 2448 </w:t>
      </w:r>
      <w:r w:rsidR="000A0721" w:rsidRPr="008E0C31">
        <w:rPr>
          <w:i w:val="0"/>
          <w:color w:val="000000" w:themeColor="text1"/>
          <w:sz w:val="22"/>
          <w:szCs w:val="22"/>
        </w:rPr>
        <w:t xml:space="preserve">of human 28S rRNA were used for </w:t>
      </w:r>
      <w:r w:rsidR="00747CF5" w:rsidRPr="008E0C31">
        <w:rPr>
          <w:i w:val="0"/>
          <w:color w:val="000000" w:themeColor="text1"/>
          <w:sz w:val="22"/>
          <w:szCs w:val="22"/>
        </w:rPr>
        <w:t>the analysis.</w:t>
      </w:r>
    </w:p>
    <w:p w14:paraId="6517FBD1" w14:textId="77777777" w:rsidR="003A5741" w:rsidRDefault="003A5741" w:rsidP="003A5741"/>
    <w:p w14:paraId="3D42C031" w14:textId="77777777" w:rsidR="00F16FB7" w:rsidRDefault="00F16FB7" w:rsidP="003A5741">
      <w:pPr>
        <w:sectPr w:rsidR="00F16FB7" w:rsidSect="009A20E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B53A6C" w14:textId="54EDAE40" w:rsidR="00F16FB7" w:rsidRDefault="00F16FB7" w:rsidP="003A5741"/>
    <w:p w14:paraId="44D3E3B4" w14:textId="77777777" w:rsidR="00F16FB7" w:rsidRDefault="00F16FB7" w:rsidP="003A5741"/>
    <w:p w14:paraId="497999B4" w14:textId="77777777" w:rsidR="00F16FB7" w:rsidRDefault="00F16FB7" w:rsidP="00F16FB7">
      <w:pPr>
        <w:keepNext/>
        <w:jc w:val="center"/>
      </w:pPr>
      <w:r>
        <w:rPr>
          <w:noProof/>
        </w:rPr>
        <w:drawing>
          <wp:inline distT="0" distB="0" distL="0" distR="0" wp14:anchorId="2D3916F5" wp14:editId="5561EC4D">
            <wp:extent cx="3496083" cy="4891372"/>
            <wp:effectExtent l="0" t="0" r="9525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sternBlot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905" cy="490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7752B" w14:textId="5521B8AD" w:rsidR="002F4461" w:rsidRPr="002F4461" w:rsidRDefault="00F16FB7" w:rsidP="002F4461">
      <w:pPr>
        <w:pStyle w:val="Caption"/>
        <w:rPr>
          <w:color w:val="000000" w:themeColor="text1"/>
          <w:sz w:val="22"/>
          <w:szCs w:val="22"/>
        </w:rPr>
      </w:pPr>
      <w:bookmarkStart w:id="0" w:name="_GoBack"/>
      <w:bookmarkEnd w:id="0"/>
      <w:r w:rsidRPr="008E0C31">
        <w:rPr>
          <w:i w:val="0"/>
          <w:color w:val="000000" w:themeColor="text1"/>
          <w:sz w:val="22"/>
          <w:szCs w:val="22"/>
        </w:rPr>
        <w:t>Figure S</w:t>
      </w:r>
      <w:r w:rsidRPr="008E0C31">
        <w:rPr>
          <w:i w:val="0"/>
          <w:color w:val="000000" w:themeColor="text1"/>
          <w:sz w:val="22"/>
          <w:szCs w:val="22"/>
        </w:rPr>
        <w:fldChar w:fldCharType="begin"/>
      </w:r>
      <w:r w:rsidRPr="008E0C31">
        <w:rPr>
          <w:i w:val="0"/>
          <w:color w:val="000000" w:themeColor="text1"/>
          <w:sz w:val="22"/>
          <w:szCs w:val="22"/>
        </w:rPr>
        <w:instrText xml:space="preserve"> SEQ Figure \* ARABIC </w:instrText>
      </w:r>
      <w:r w:rsidRPr="008E0C31">
        <w:rPr>
          <w:i w:val="0"/>
          <w:color w:val="000000" w:themeColor="text1"/>
          <w:sz w:val="22"/>
          <w:szCs w:val="22"/>
        </w:rPr>
        <w:fldChar w:fldCharType="separate"/>
      </w:r>
      <w:r>
        <w:rPr>
          <w:i w:val="0"/>
          <w:noProof/>
          <w:color w:val="000000" w:themeColor="text1"/>
          <w:sz w:val="22"/>
          <w:szCs w:val="22"/>
        </w:rPr>
        <w:t>3</w:t>
      </w:r>
      <w:r w:rsidRPr="008E0C31">
        <w:rPr>
          <w:i w:val="0"/>
          <w:color w:val="000000" w:themeColor="text1"/>
          <w:sz w:val="22"/>
          <w:szCs w:val="22"/>
        </w:rPr>
        <w:fldChar w:fldCharType="end"/>
      </w:r>
      <w:r w:rsidRPr="008E0C31">
        <w:rPr>
          <w:i w:val="0"/>
          <w:color w:val="000000" w:themeColor="text1"/>
          <w:sz w:val="22"/>
          <w:szCs w:val="22"/>
        </w:rPr>
        <w:t xml:space="preserve">.  </w:t>
      </w:r>
      <w:r w:rsidR="002F4461" w:rsidRPr="002F4461">
        <w:rPr>
          <w:b/>
          <w:bCs/>
          <w:color w:val="000000" w:themeColor="text1"/>
          <w:sz w:val="22"/>
          <w:szCs w:val="22"/>
        </w:rPr>
        <w:t>Uncropped Western b</w:t>
      </w:r>
      <w:r w:rsidR="002F4461">
        <w:rPr>
          <w:b/>
          <w:bCs/>
          <w:color w:val="000000" w:themeColor="text1"/>
          <w:sz w:val="22"/>
          <w:szCs w:val="22"/>
        </w:rPr>
        <w:t>lots, shown in Fig 6C</w:t>
      </w:r>
      <w:r w:rsidR="002F4461" w:rsidRPr="002F4461">
        <w:rPr>
          <w:b/>
          <w:bCs/>
          <w:color w:val="000000" w:themeColor="text1"/>
          <w:sz w:val="22"/>
          <w:szCs w:val="22"/>
        </w:rPr>
        <w:t xml:space="preserve"> </w:t>
      </w:r>
    </w:p>
    <w:p w14:paraId="74C8E82B" w14:textId="68D3699C" w:rsidR="00F16FB7" w:rsidRDefault="00F16FB7" w:rsidP="00F16FB7">
      <w:pPr>
        <w:pStyle w:val="Caption"/>
        <w:rPr>
          <w:i w:val="0"/>
          <w:color w:val="000000" w:themeColor="text1"/>
          <w:sz w:val="22"/>
          <w:szCs w:val="22"/>
        </w:rPr>
      </w:pPr>
    </w:p>
    <w:p w14:paraId="28B31F5D" w14:textId="77777777" w:rsidR="00F16FB7" w:rsidRDefault="00F16FB7" w:rsidP="00F16FB7">
      <w:pPr>
        <w:jc w:val="center"/>
      </w:pPr>
    </w:p>
    <w:p w14:paraId="41CE012B" w14:textId="77777777" w:rsidR="00F16FB7" w:rsidRDefault="00F16FB7" w:rsidP="00F16FB7">
      <w:pPr>
        <w:jc w:val="center"/>
      </w:pPr>
    </w:p>
    <w:p w14:paraId="170FB294" w14:textId="77777777" w:rsidR="00F16FB7" w:rsidRDefault="00F16FB7" w:rsidP="00F16FB7">
      <w:pPr>
        <w:jc w:val="center"/>
      </w:pPr>
    </w:p>
    <w:p w14:paraId="50429714" w14:textId="77777777" w:rsidR="00F16FB7" w:rsidRDefault="00F16FB7" w:rsidP="00F16FB7">
      <w:pPr>
        <w:jc w:val="center"/>
      </w:pPr>
    </w:p>
    <w:p w14:paraId="25AAC6C4" w14:textId="77777777" w:rsidR="00F16FB7" w:rsidRDefault="00F16FB7" w:rsidP="00F16FB7">
      <w:pPr>
        <w:jc w:val="center"/>
      </w:pPr>
    </w:p>
    <w:p w14:paraId="23980148" w14:textId="77777777" w:rsidR="00F16FB7" w:rsidRDefault="00F16FB7" w:rsidP="00F16FB7">
      <w:pPr>
        <w:sectPr w:rsidR="00F16FB7" w:rsidSect="009A20E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3D0837" w14:textId="77777777" w:rsidR="00F16FB7" w:rsidRPr="00660B1D" w:rsidRDefault="00F16FB7" w:rsidP="00F16FB7">
      <w:pPr>
        <w:rPr>
          <w:b/>
        </w:rPr>
      </w:pPr>
      <w:r w:rsidRPr="00660B1D">
        <w:rPr>
          <w:b/>
        </w:rPr>
        <w:t>Supplementary Tables</w:t>
      </w:r>
    </w:p>
    <w:p w14:paraId="36711194" w14:textId="77777777" w:rsidR="00F16FB7" w:rsidRDefault="00F16FB7" w:rsidP="00F16FB7"/>
    <w:p w14:paraId="2ABC2E50" w14:textId="77777777" w:rsidR="00F16FB7" w:rsidRPr="008A09FD" w:rsidRDefault="00F16FB7" w:rsidP="00F16FB7">
      <w:pPr>
        <w:pStyle w:val="VDTableTitle"/>
        <w:spacing w:after="0"/>
        <w:rPr>
          <w:rFonts w:ascii="Calibri" w:hAnsi="Calibri" w:cs="Arial Hebrew"/>
          <w:szCs w:val="24"/>
        </w:rPr>
      </w:pPr>
      <w:r w:rsidRPr="008A09FD">
        <w:rPr>
          <w:rFonts w:ascii="Calibri" w:eastAsia="Calibri" w:hAnsi="Calibri" w:cs="Calibri"/>
          <w:b/>
          <w:szCs w:val="24"/>
        </w:rPr>
        <w:t>Table</w:t>
      </w:r>
      <w:r w:rsidRPr="008A09FD">
        <w:rPr>
          <w:rFonts w:ascii="Calibri" w:hAnsi="Calibri" w:cs="Arial Hebrew"/>
          <w:b/>
          <w:szCs w:val="24"/>
        </w:rPr>
        <w:t xml:space="preserve"> </w:t>
      </w:r>
      <w:r>
        <w:rPr>
          <w:rFonts w:ascii="Calibri" w:hAnsi="Calibri" w:cs="Arial Hebrew"/>
          <w:b/>
          <w:szCs w:val="24"/>
        </w:rPr>
        <w:t>S1</w:t>
      </w:r>
      <w:r w:rsidRPr="008A09FD">
        <w:rPr>
          <w:rFonts w:ascii="Calibri" w:hAnsi="Calibri" w:cs="Arial Hebrew"/>
          <w:b/>
          <w:szCs w:val="24"/>
        </w:rPr>
        <w:t xml:space="preserve"> </w:t>
      </w:r>
      <w:r w:rsidRPr="00B8229A">
        <w:rPr>
          <w:rFonts w:ascii="Calibri" w:eastAsia="Calibri" w:hAnsi="Calibri" w:cs="Calibri"/>
          <w:i/>
          <w:szCs w:val="24"/>
        </w:rPr>
        <w:t>S. cerevisiae</w:t>
      </w:r>
      <w:r>
        <w:rPr>
          <w:rFonts w:ascii="Calibri" w:eastAsia="Calibri" w:hAnsi="Calibri" w:cs="Calibri"/>
          <w:szCs w:val="24"/>
        </w:rPr>
        <w:t xml:space="preserve"> strains used within this work</w:t>
      </w:r>
    </w:p>
    <w:tbl>
      <w:tblPr>
        <w:tblStyle w:val="GridTable1Light"/>
        <w:tblW w:w="9227" w:type="dxa"/>
        <w:tblLook w:val="04A0" w:firstRow="1" w:lastRow="0" w:firstColumn="1" w:lastColumn="0" w:noHBand="0" w:noVBand="1"/>
      </w:tblPr>
      <w:tblGrid>
        <w:gridCol w:w="1555"/>
        <w:gridCol w:w="2802"/>
        <w:gridCol w:w="4870"/>
      </w:tblGrid>
      <w:tr w:rsidR="00F16FB7" w14:paraId="793EF33E" w14:textId="77777777" w:rsidTr="00850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10497AD9" w14:textId="77777777" w:rsidR="00F16FB7" w:rsidRDefault="00F16FB7" w:rsidP="008500DA">
            <w:pPr>
              <w:rPr>
                <w:lang w:val="en-US" w:eastAsia="de-DE"/>
              </w:rPr>
            </w:pPr>
            <w:r>
              <w:rPr>
                <w:lang w:val="en-US" w:eastAsia="de-DE"/>
              </w:rPr>
              <w:t>Strain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6DFA8AC1" w14:textId="77777777" w:rsidR="00F16FB7" w:rsidRDefault="00F16FB7" w:rsidP="008500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Genotype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FAA0998" w14:textId="77777777" w:rsidR="00F16FB7" w:rsidRDefault="00F16FB7" w:rsidP="008500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Reference</w:t>
            </w:r>
          </w:p>
        </w:tc>
      </w:tr>
      <w:tr w:rsidR="00F16FB7" w14:paraId="07C1EE8B" w14:textId="77777777" w:rsidTr="008500DA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7F06885B" w14:textId="77777777" w:rsidR="00F16FB7" w:rsidRDefault="00F16FB7" w:rsidP="008500DA">
            <w:pPr>
              <w:rPr>
                <w:lang w:val="en-US" w:eastAsia="de-DE"/>
              </w:rPr>
            </w:pPr>
            <w:r>
              <w:rPr>
                <w:lang w:val="en-US" w:eastAsia="de-DE"/>
              </w:rPr>
              <w:t>CEN.PK2-1C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38AA0E8F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MATa; ura3-52; his3-</w:t>
            </w:r>
            <w:r>
              <w:rPr>
                <w:rFonts w:ascii="Symbol" w:hAnsi="Symbol"/>
                <w:lang w:val="en-US" w:eastAsia="de-DE"/>
              </w:rPr>
              <w:t></w:t>
            </w:r>
            <w:r>
              <w:rPr>
                <w:lang w:val="en-US" w:eastAsia="de-DE"/>
              </w:rPr>
              <w:t>1; leu2-3,112; trp1-289; MAL2-8</w:t>
            </w:r>
            <w:r>
              <w:rPr>
                <w:vertAlign w:val="superscript"/>
                <w:lang w:val="en-US" w:eastAsia="de-DE"/>
              </w:rPr>
              <w:t>c</w:t>
            </w:r>
            <w:r>
              <w:rPr>
                <w:lang w:val="en-US" w:eastAsia="de-DE"/>
              </w:rPr>
              <w:t>; SUC2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EFD5565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bookmarkStart w:id="1" w:name="_CTVL001ba2d9cb847be412a97142c774bba0f82"/>
            <w:r>
              <w:rPr>
                <w:lang w:val="en-US"/>
              </w:rPr>
              <w:t xml:space="preserve">Entian, K.-D. &amp; Kötter, P. Yeast Genetic Strain and Plasmid Collections. </w:t>
            </w:r>
            <w:bookmarkEnd w:id="1"/>
            <w:r>
              <w:rPr>
                <w:i/>
                <w:lang w:val="en-US"/>
              </w:rPr>
              <w:t xml:space="preserve">Methods in Microbiology Academic Press Ltd. </w:t>
            </w:r>
            <w:r>
              <w:rPr>
                <w:b/>
                <w:lang w:val="en-US"/>
              </w:rPr>
              <w:t xml:space="preserve">36, </w:t>
            </w:r>
            <w:r>
              <w:rPr>
                <w:lang w:val="en-US"/>
              </w:rPr>
              <w:t>629–666 (2007).</w:t>
            </w:r>
            <w:r>
              <w:rPr>
                <w:lang w:eastAsia="de-DE"/>
              </w:rPr>
              <w:fldChar w:fldCharType="begin"/>
            </w:r>
            <w:r>
              <w:rPr>
                <w:lang w:val="en-US" w:eastAsia="de-DE"/>
              </w:rPr>
              <w:instrText>ADDIN CITAVI.PLACEHOLDER 9369b63f-ea51-44dd-b6f7-a4b47632a13e 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</w:instrText>
            </w:r>
            <w:r>
              <w:rPr>
                <w:lang w:eastAsia="de-DE"/>
              </w:rPr>
              <w:fldChar w:fldCharType="end"/>
            </w:r>
          </w:p>
        </w:tc>
      </w:tr>
      <w:tr w:rsidR="00F16FB7" w14:paraId="44E4EE69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35E8FEDF" w14:textId="77777777" w:rsidR="00F16FB7" w:rsidRDefault="00F16FB7" w:rsidP="008500DA">
            <w:pPr>
              <w:rPr>
                <w:lang w:val="en-US" w:eastAsia="de-DE"/>
              </w:rPr>
            </w:pPr>
            <w:r>
              <w:rPr>
                <w:lang w:val="en-US" w:eastAsia="de-DE"/>
              </w:rPr>
              <w:t>CEN.PK1265-4D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46868994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MATa; ura3-52; his3-</w:t>
            </w:r>
            <w:r>
              <w:rPr>
                <w:rFonts w:ascii="Symbol" w:hAnsi="Symbol"/>
                <w:lang w:val="en-US" w:eastAsia="de-DE"/>
              </w:rPr>
              <w:t></w:t>
            </w:r>
            <w:r>
              <w:rPr>
                <w:lang w:val="en-US" w:eastAsia="de-DE"/>
              </w:rPr>
              <w:t>1; leu2-3,112; trp1-289; MAL2-8c; SUC2;</w:t>
            </w:r>
          </w:p>
          <w:p w14:paraId="3258C111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rrp8(51,1050)::loxP-natMX4-loxP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11F37BE6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This study</w:t>
            </w:r>
          </w:p>
        </w:tc>
      </w:tr>
      <w:tr w:rsidR="00F16FB7" w14:paraId="5B6EC4F6" w14:textId="77777777" w:rsidTr="008500DA">
        <w:trPr>
          <w:trHeight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1D9B1367" w14:textId="77777777" w:rsidR="00F16FB7" w:rsidRDefault="00F16FB7" w:rsidP="008500DA">
            <w:pPr>
              <w:rPr>
                <w:lang w:val="en-US" w:eastAsia="de-DE"/>
              </w:rPr>
            </w:pPr>
            <w:r>
              <w:rPr>
                <w:lang w:val="en-US" w:eastAsia="de-DE"/>
              </w:rPr>
              <w:t>CEN.CP6-2A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6144276A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MATa; ura3-52; his3-</w:t>
            </w:r>
            <w:r>
              <w:rPr>
                <w:rFonts w:ascii="Symbol" w:hAnsi="Symbol"/>
                <w:lang w:val="en-US" w:eastAsia="de-DE"/>
              </w:rPr>
              <w:t></w:t>
            </w:r>
            <w:r>
              <w:rPr>
                <w:lang w:val="en-US" w:eastAsia="de-DE"/>
              </w:rPr>
              <w:t>1; leu2-3,112; trp1-289; MAL2-8c; SUC2;</w:t>
            </w:r>
          </w:p>
          <w:p w14:paraId="0EA8F4EA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rrp8(G682C)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2C85B9A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bookmarkStart w:id="2" w:name="_CTVL00127d3acb0db484db3a8e964accec7d371"/>
            <w:r>
              <w:rPr>
                <w:lang w:val="en-US"/>
              </w:rPr>
              <w:t>Peifer, C.</w:t>
            </w:r>
            <w:bookmarkEnd w:id="2"/>
            <w:r>
              <w:rPr>
                <w:i/>
                <w:lang w:val="en-US"/>
              </w:rPr>
              <w:t xml:space="preserve"> et al. </w:t>
            </w:r>
            <w:r>
              <w:rPr>
                <w:lang w:val="en-US"/>
              </w:rPr>
              <w:t xml:space="preserve">Yeast Rrp8p, a novel methyltransferase responsible for m1A 645 base modification of 25S rRNA. </w:t>
            </w:r>
            <w:r>
              <w:rPr>
                <w:i/>
                <w:lang w:val="en-US"/>
              </w:rPr>
              <w:t xml:space="preserve">Nucleic acids research </w:t>
            </w:r>
            <w:r>
              <w:rPr>
                <w:b/>
                <w:lang w:val="en-US"/>
              </w:rPr>
              <w:t xml:space="preserve">41, </w:t>
            </w:r>
            <w:r>
              <w:rPr>
                <w:lang w:val="en-US"/>
              </w:rPr>
              <w:t>1151–1163 (2013).</w:t>
            </w:r>
          </w:p>
        </w:tc>
      </w:tr>
      <w:tr w:rsidR="00F16FB7" w14:paraId="2149100A" w14:textId="77777777" w:rsidTr="008500DA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4386FD0B" w14:textId="77777777" w:rsidR="00F16FB7" w:rsidRDefault="00F16FB7" w:rsidP="008500DA">
            <w:pPr>
              <w:rPr>
                <w:lang w:val="en-US" w:eastAsia="de-DE"/>
              </w:rPr>
            </w:pPr>
            <w:r>
              <w:rPr>
                <w:lang w:val="en-US" w:eastAsia="de-DE"/>
              </w:rPr>
              <w:t>CEN.PK1174-16A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2CA65A27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MATa; ura3-52; his3-</w:t>
            </w:r>
            <w:r>
              <w:rPr>
                <w:rFonts w:ascii="Symbol" w:hAnsi="Symbol"/>
                <w:lang w:val="en-US" w:eastAsia="de-DE"/>
              </w:rPr>
              <w:t></w:t>
            </w:r>
            <w:r>
              <w:rPr>
                <w:lang w:val="en-US" w:eastAsia="de-DE"/>
              </w:rPr>
              <w:t>1; leu2-3,112; trp1-289; MAL2-8</w:t>
            </w:r>
            <w:r>
              <w:rPr>
                <w:vertAlign w:val="superscript"/>
                <w:lang w:val="en-US" w:eastAsia="de-DE"/>
              </w:rPr>
              <w:t>c</w:t>
            </w:r>
            <w:r>
              <w:rPr>
                <w:lang w:val="en-US" w:eastAsia="de-DE"/>
              </w:rPr>
              <w:t>; SUC2;</w:t>
            </w:r>
          </w:p>
          <w:p w14:paraId="04DD44C4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sol3(STOP,-40)::6xHA-kanMX4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37A3C854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This study</w:t>
            </w:r>
          </w:p>
        </w:tc>
      </w:tr>
      <w:tr w:rsidR="00F16FB7" w14:paraId="206D52A4" w14:textId="77777777" w:rsidTr="008500D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0AF91B17" w14:textId="77777777" w:rsidR="00F16FB7" w:rsidRDefault="00F16FB7" w:rsidP="008500DA">
            <w:pPr>
              <w:rPr>
                <w:lang w:val="en-US" w:eastAsia="de-DE"/>
              </w:rPr>
            </w:pPr>
            <w:r>
              <w:rPr>
                <w:lang w:val="en-US" w:eastAsia="de-DE"/>
              </w:rPr>
              <w:t>CEN.MB678-2A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1190F176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MATa; ura3-52; his3-</w:t>
            </w:r>
            <w:r>
              <w:rPr>
                <w:rFonts w:ascii="Symbol" w:hAnsi="Symbol"/>
                <w:lang w:val="en-US" w:eastAsia="de-DE"/>
              </w:rPr>
              <w:t></w:t>
            </w:r>
            <w:r>
              <w:rPr>
                <w:lang w:val="en-US" w:eastAsia="de-DE"/>
              </w:rPr>
              <w:t>1; leu2-3,112; trp1-289; MAL2-8c; SUC2;</w:t>
            </w:r>
          </w:p>
          <w:p w14:paraId="008C06E0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rrp8(788-895)::loxP-SpHIS5-loxP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6F06C09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/>
              </w:rPr>
              <w:t>Peifer, C.</w:t>
            </w:r>
            <w:r>
              <w:rPr>
                <w:i/>
                <w:lang w:val="en-US"/>
              </w:rPr>
              <w:t xml:space="preserve"> et al. </w:t>
            </w:r>
            <w:r>
              <w:rPr>
                <w:lang w:val="en-US"/>
              </w:rPr>
              <w:t xml:space="preserve">Yeast Rrp8p, a novel methyltransferase responsible for m1A 645 base modification of 25S rRNA. </w:t>
            </w:r>
            <w:r>
              <w:rPr>
                <w:i/>
                <w:lang w:val="en-US"/>
              </w:rPr>
              <w:t xml:space="preserve">Nucleic acids research </w:t>
            </w:r>
            <w:r>
              <w:rPr>
                <w:b/>
                <w:lang w:val="en-US"/>
              </w:rPr>
              <w:t xml:space="preserve">41, </w:t>
            </w:r>
            <w:r>
              <w:rPr>
                <w:lang w:val="en-US"/>
              </w:rPr>
              <w:t>1151–1163 (2013).</w:t>
            </w:r>
          </w:p>
        </w:tc>
      </w:tr>
      <w:tr w:rsidR="00F16FB7" w14:paraId="49B6507B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1D08137E" w14:textId="77777777" w:rsidR="00F16FB7" w:rsidRDefault="00F16FB7" w:rsidP="008500DA">
            <w:pPr>
              <w:rPr>
                <w:lang w:val="en-US" w:eastAsia="de-DE"/>
              </w:rPr>
            </w:pPr>
            <w:r>
              <w:rPr>
                <w:lang w:val="en-US" w:eastAsia="de-DE"/>
              </w:rPr>
              <w:t>CEN.PK1175-1C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59E0838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MATa; ura3-52; his3-</w:t>
            </w:r>
            <w:r>
              <w:rPr>
                <w:rFonts w:ascii="Symbol" w:hAnsi="Symbol"/>
                <w:lang w:val="en-US" w:eastAsia="de-DE"/>
              </w:rPr>
              <w:t></w:t>
            </w:r>
            <w:r>
              <w:rPr>
                <w:lang w:val="en-US" w:eastAsia="de-DE"/>
              </w:rPr>
              <w:t xml:space="preserve">1; leu2-3,112; trp1-289; MAL2-8c; SUC2; </w:t>
            </w:r>
          </w:p>
          <w:p w14:paraId="1523B851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rrp8(788,895)::loxP-kanMX4-loxP</w:t>
            </w:r>
          </w:p>
          <w:p w14:paraId="1662AF6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sol3(STOP,-40)::6xHA-kanMX4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62F0C4AF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This study (from crossing CEN.MB677-1C x CEN.PK1174-2B)</w:t>
            </w:r>
          </w:p>
        </w:tc>
      </w:tr>
      <w:tr w:rsidR="00F16FB7" w14:paraId="3E1F94B1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723A4F87" w14:textId="77777777" w:rsidR="00F16FB7" w:rsidRDefault="00F16FB7" w:rsidP="008500DA">
            <w:pPr>
              <w:rPr>
                <w:lang w:val="en-US" w:eastAsia="de-DE"/>
              </w:rPr>
            </w:pPr>
            <w:r>
              <w:rPr>
                <w:lang w:val="en-US" w:eastAsia="de-DE"/>
              </w:rPr>
              <w:t>CEN.DH37-4C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4209EDDF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MATa; ura3-52; his3-</w:t>
            </w:r>
            <w:r>
              <w:rPr>
                <w:rFonts w:ascii="Symbol" w:hAnsi="Symbol"/>
                <w:lang w:val="en-US" w:eastAsia="de-DE"/>
              </w:rPr>
              <w:t></w:t>
            </w:r>
            <w:r>
              <w:rPr>
                <w:lang w:val="en-US" w:eastAsia="de-DE"/>
              </w:rPr>
              <w:t>1; leu2-3,</w:t>
            </w:r>
          </w:p>
          <w:p w14:paraId="11F7595C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112; trp1-289; MAL2-8c; SUC2;</w:t>
            </w:r>
          </w:p>
          <w:p w14:paraId="592BCDA0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sol3(STOP,-40)::6xHA-loxP-KanMX-loxP rrp8(G682C)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007C5D9A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This study (from crossing (CEN.CP6-2C und CEN.PK1174-2D)</w:t>
            </w:r>
          </w:p>
        </w:tc>
      </w:tr>
      <w:tr w:rsidR="00F16FB7" w14:paraId="5099E82C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bottom"/>
            <w:hideMark/>
          </w:tcPr>
          <w:p w14:paraId="5C982989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Y00000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547E4CE7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BY4741; MATa; his3</w:t>
            </w:r>
            <w:r>
              <w:t>Δ</w:t>
            </w:r>
            <w:r>
              <w:rPr>
                <w:lang w:val="en-US"/>
              </w:rPr>
              <w:t>1; leu2</w:t>
            </w:r>
            <w:r>
              <w:t>Δ</w:t>
            </w:r>
            <w:r>
              <w:rPr>
                <w:lang w:val="en-US"/>
              </w:rPr>
              <w:t>0; lys2</w:t>
            </w:r>
            <w:r>
              <w:t>Δ</w:t>
            </w:r>
            <w:r>
              <w:rPr>
                <w:lang w:val="en-US"/>
              </w:rPr>
              <w:t>0; ura3</w:t>
            </w:r>
            <w:r>
              <w:t>Δ</w:t>
            </w:r>
            <w:r>
              <w:rPr>
                <w:lang w:val="en-US"/>
              </w:rPr>
              <w:t>0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0C59157C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EUROSCARF</w:t>
            </w:r>
          </w:p>
        </w:tc>
      </w:tr>
      <w:tr w:rsidR="00F16FB7" w14:paraId="6761BA74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bottom"/>
            <w:hideMark/>
          </w:tcPr>
          <w:p w14:paraId="3B6CCDAE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Y04018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581B630D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BY4741; MATa; ura3</w:t>
            </w:r>
            <w:r>
              <w:t>Δ</w:t>
            </w:r>
            <w:r>
              <w:rPr>
                <w:lang w:val="en-US"/>
              </w:rPr>
              <w:t>0; leu2</w:t>
            </w:r>
            <w:r>
              <w:t>Δ</w:t>
            </w:r>
            <w:r>
              <w:rPr>
                <w:lang w:val="en-US"/>
              </w:rPr>
              <w:t>0; his3</w:t>
            </w:r>
            <w:r>
              <w:t>Δ</w:t>
            </w:r>
            <w:r>
              <w:rPr>
                <w:lang w:val="en-US"/>
              </w:rPr>
              <w:t>1; met15</w:t>
            </w:r>
            <w:r>
              <w:t>Δ</w:t>
            </w:r>
            <w:r>
              <w:rPr>
                <w:lang w:val="en-US"/>
              </w:rPr>
              <w:t>0; YDR083w::kanMX4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2DB3D792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EUROSCARF</w:t>
            </w:r>
          </w:p>
        </w:tc>
      </w:tr>
      <w:tr w:rsidR="00F16FB7" w14:paraId="2EED8957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bottom"/>
            <w:hideMark/>
          </w:tcPr>
          <w:p w14:paraId="2B3AD9BF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Y02857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0BC0338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BY4741; MATa; ura3</w:t>
            </w:r>
            <w:r>
              <w:t>Δ</w:t>
            </w:r>
            <w:r>
              <w:rPr>
                <w:lang w:val="en-US"/>
              </w:rPr>
              <w:t>0; leu2</w:t>
            </w:r>
            <w:r>
              <w:t>Δ</w:t>
            </w:r>
            <w:r>
              <w:rPr>
                <w:lang w:val="en-US"/>
              </w:rPr>
              <w:t>0; his3</w:t>
            </w:r>
            <w:r>
              <w:t>Δ</w:t>
            </w:r>
            <w:r>
              <w:rPr>
                <w:lang w:val="en-US"/>
              </w:rPr>
              <w:t>1; met15</w:t>
            </w:r>
            <w:r>
              <w:t>Δ</w:t>
            </w:r>
            <w:r>
              <w:rPr>
                <w:lang w:val="en-US"/>
              </w:rPr>
              <w:t>0; YHR163w::kanMX4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678686C8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EUROSCARF</w:t>
            </w:r>
          </w:p>
        </w:tc>
      </w:tr>
      <w:tr w:rsidR="00F16FB7" w14:paraId="447094EC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bottom"/>
            <w:hideMark/>
          </w:tcPr>
          <w:p w14:paraId="69BA8A8C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BY.PK1177-1C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346202B0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MATa; ura3</w:t>
            </w:r>
            <w:r>
              <w:t>Δ</w:t>
            </w:r>
            <w:r>
              <w:rPr>
                <w:lang w:val="en-US"/>
              </w:rPr>
              <w:t>0; leu2</w:t>
            </w:r>
            <w:r>
              <w:t>Δ</w:t>
            </w:r>
            <w:r>
              <w:rPr>
                <w:lang w:val="en-US"/>
              </w:rPr>
              <w:t>0; his3</w:t>
            </w:r>
            <w:r>
              <w:t>Δ</w:t>
            </w:r>
            <w:r>
              <w:rPr>
                <w:lang w:val="en-US"/>
              </w:rPr>
              <w:t>1; met15</w:t>
            </w:r>
            <w:r>
              <w:t>Δ</w:t>
            </w:r>
            <w:r>
              <w:rPr>
                <w:lang w:val="en-US"/>
              </w:rPr>
              <w:t>0; YHR163w::kanMX4 YDR083w::kanMX4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2F0DEE02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This study (from crossing Y14018 x Y02857)</w:t>
            </w:r>
          </w:p>
        </w:tc>
      </w:tr>
      <w:tr w:rsidR="00F16FB7" w14:paraId="1DCCA897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bottom"/>
            <w:hideMark/>
          </w:tcPr>
          <w:p w14:paraId="2E0E058A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Y01971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6AF756DF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BY4741; MATa; ura3</w:t>
            </w:r>
            <w:r>
              <w:t>Δ</w:t>
            </w:r>
            <w:r>
              <w:rPr>
                <w:lang w:val="en-US"/>
              </w:rPr>
              <w:t>0; leu2</w:t>
            </w:r>
            <w:r>
              <w:t>Δ</w:t>
            </w:r>
            <w:r>
              <w:rPr>
                <w:lang w:val="en-US"/>
              </w:rPr>
              <w:t>0; his3</w:t>
            </w:r>
            <w:r>
              <w:t>Δ</w:t>
            </w:r>
            <w:r>
              <w:rPr>
                <w:lang w:val="en-US"/>
              </w:rPr>
              <w:t>1; met15</w:t>
            </w:r>
            <w:r>
              <w:t>Δ</w:t>
            </w:r>
            <w:r>
              <w:rPr>
                <w:lang w:val="en-US"/>
              </w:rPr>
              <w:t>0; YNL241c::kanMX4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2DCC9DC0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EUROSCARF</w:t>
            </w:r>
          </w:p>
        </w:tc>
      </w:tr>
      <w:tr w:rsidR="00F16FB7" w14:paraId="529EB2F9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bottom"/>
            <w:hideMark/>
          </w:tcPr>
          <w:p w14:paraId="4F6C7A87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BY.PK1184-9B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0FA56670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MATa; ura3</w:t>
            </w:r>
            <w:r>
              <w:t>Δ</w:t>
            </w:r>
            <w:r>
              <w:rPr>
                <w:lang w:val="en-US"/>
              </w:rPr>
              <w:t>0; leu2</w:t>
            </w:r>
            <w:r>
              <w:t>Δ</w:t>
            </w:r>
            <w:r>
              <w:rPr>
                <w:lang w:val="en-US"/>
              </w:rPr>
              <w:t>0; his3</w:t>
            </w:r>
            <w:r>
              <w:t>Δ</w:t>
            </w:r>
            <w:r>
              <w:rPr>
                <w:lang w:val="en-US"/>
              </w:rPr>
              <w:t>1; met15</w:t>
            </w:r>
            <w:r>
              <w:t>Δ</w:t>
            </w:r>
            <w:r>
              <w:rPr>
                <w:lang w:val="en-US"/>
              </w:rPr>
              <w:t>0; YNL241c::kanMX4 YDR083w::kanMX4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57577E8C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This study (from crossing Y14018 x Y01971)</w:t>
            </w:r>
          </w:p>
        </w:tc>
      </w:tr>
      <w:tr w:rsidR="00F16FB7" w14:paraId="3F7F3364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bottom"/>
            <w:hideMark/>
          </w:tcPr>
          <w:p w14:paraId="2D44ECCD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Y06998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483D2EF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BY4741; MATa; ura3</w:t>
            </w:r>
            <w:r>
              <w:t>Δ</w:t>
            </w:r>
            <w:r>
              <w:rPr>
                <w:lang w:val="en-US"/>
              </w:rPr>
              <w:t>0; leu2</w:t>
            </w:r>
            <w:r>
              <w:t>Δ</w:t>
            </w:r>
            <w:r>
              <w:rPr>
                <w:lang w:val="en-US"/>
              </w:rPr>
              <w:t>0; his3</w:t>
            </w:r>
            <w:r>
              <w:t>Δ</w:t>
            </w:r>
            <w:r>
              <w:rPr>
                <w:lang w:val="en-US"/>
              </w:rPr>
              <w:t>1; met15</w:t>
            </w:r>
            <w:r>
              <w:t>Δ</w:t>
            </w:r>
            <w:r>
              <w:rPr>
                <w:lang w:val="en-US"/>
              </w:rPr>
              <w:t>0; YGR248w::kanMX4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6E409ACA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EUROSCARF</w:t>
            </w:r>
          </w:p>
        </w:tc>
      </w:tr>
      <w:tr w:rsidR="00F16FB7" w14:paraId="046B3DB4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bottom"/>
            <w:hideMark/>
          </w:tcPr>
          <w:p w14:paraId="0DE34E7C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BY.PK1186-12A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6446A5A4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MATa; ura3</w:t>
            </w:r>
            <w:r>
              <w:t>Δ</w:t>
            </w:r>
            <w:r>
              <w:rPr>
                <w:lang w:val="en-US"/>
              </w:rPr>
              <w:t>0; leu2</w:t>
            </w:r>
            <w:r>
              <w:t>Δ</w:t>
            </w:r>
            <w:r>
              <w:rPr>
                <w:lang w:val="en-US"/>
              </w:rPr>
              <w:t>0; his3</w:t>
            </w:r>
            <w:r>
              <w:t>Δ</w:t>
            </w:r>
            <w:r>
              <w:rPr>
                <w:lang w:val="en-US"/>
              </w:rPr>
              <w:t>1; met15</w:t>
            </w:r>
            <w:r>
              <w:t>Δ</w:t>
            </w:r>
            <w:r>
              <w:rPr>
                <w:lang w:val="en-US"/>
              </w:rPr>
              <w:t>0; YGR248w::kanMX4 YDR083w::kanMX4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054D6012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This study (from crossing Y14018 x Y06998)</w:t>
            </w:r>
          </w:p>
        </w:tc>
      </w:tr>
      <w:tr w:rsidR="00F16FB7" w14:paraId="27D6B202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bottom"/>
            <w:hideMark/>
          </w:tcPr>
          <w:p w14:paraId="212AC77B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BY.DH4-1C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01339028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MATa; ura3</w:t>
            </w:r>
            <w:r>
              <w:t>Δ</w:t>
            </w:r>
            <w:r>
              <w:rPr>
                <w:lang w:val="en-US"/>
              </w:rPr>
              <w:t>0; leu2</w:t>
            </w:r>
            <w:r>
              <w:t>Δ</w:t>
            </w:r>
            <w:r>
              <w:rPr>
                <w:lang w:val="en-US"/>
              </w:rPr>
              <w:t>0; his3</w:t>
            </w:r>
            <w:r>
              <w:t>Δ</w:t>
            </w:r>
            <w:r>
              <w:rPr>
                <w:lang w:val="en-US"/>
              </w:rPr>
              <w:t>1; met15</w:t>
            </w:r>
            <w:r>
              <w:t>Δ</w:t>
            </w:r>
            <w:r>
              <w:rPr>
                <w:lang w:val="en-US"/>
              </w:rPr>
              <w:t>0; YDR083w::natMX4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322DF32C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This study</w:t>
            </w:r>
          </w:p>
        </w:tc>
      </w:tr>
      <w:tr w:rsidR="00F16FB7" w14:paraId="35F51084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bottom"/>
            <w:hideMark/>
          </w:tcPr>
          <w:p w14:paraId="7277BF97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BY.PK1179-5D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76FE09A3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MATa; ura3</w:t>
            </w:r>
            <w:r>
              <w:t>Δ</w:t>
            </w:r>
            <w:r>
              <w:rPr>
                <w:lang w:val="en-US"/>
              </w:rPr>
              <w:t>0; leu2</w:t>
            </w:r>
            <w:r>
              <w:t>Δ</w:t>
            </w:r>
            <w:r>
              <w:rPr>
                <w:lang w:val="en-US"/>
              </w:rPr>
              <w:t>0; his3</w:t>
            </w:r>
            <w:r>
              <w:t>Δ</w:t>
            </w:r>
            <w:r>
              <w:rPr>
                <w:lang w:val="en-US"/>
              </w:rPr>
              <w:t>1; met15</w:t>
            </w:r>
            <w:r>
              <w:t>Δ</w:t>
            </w:r>
            <w:r>
              <w:rPr>
                <w:lang w:val="en-US"/>
              </w:rPr>
              <w:t xml:space="preserve">0;YHR163w::kanMX4 YGR248w::kanMX4 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0AC4AB87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This study (from crossing Y02857 x Y16998)</w:t>
            </w:r>
          </w:p>
        </w:tc>
      </w:tr>
      <w:tr w:rsidR="00F16FB7" w14:paraId="3A16820A" w14:textId="77777777" w:rsidTr="008500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vAlign w:val="bottom"/>
            <w:hideMark/>
          </w:tcPr>
          <w:p w14:paraId="158773D1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BY.DH5-3B</w:t>
            </w:r>
          </w:p>
        </w:tc>
        <w:tc>
          <w:tcPr>
            <w:tcW w:w="280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0872E6E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MATa; ura3</w:t>
            </w:r>
            <w:r>
              <w:t>Δ</w:t>
            </w:r>
            <w:r>
              <w:rPr>
                <w:lang w:val="en-US"/>
              </w:rPr>
              <w:t>0; leu2</w:t>
            </w:r>
            <w:r>
              <w:t>Δ</w:t>
            </w:r>
            <w:r>
              <w:rPr>
                <w:lang w:val="en-US"/>
              </w:rPr>
              <w:t>0; his3</w:t>
            </w:r>
            <w:r>
              <w:t>Δ</w:t>
            </w:r>
            <w:r>
              <w:rPr>
                <w:lang w:val="en-US"/>
              </w:rPr>
              <w:t>1; met15</w:t>
            </w:r>
            <w:r>
              <w:t>Δ</w:t>
            </w:r>
            <w:r>
              <w:rPr>
                <w:lang w:val="en-US"/>
              </w:rPr>
              <w:t xml:space="preserve">0;YDR083w::natMX4 YHR163w::kanMX4 YGR248w::kanMX4 </w:t>
            </w:r>
          </w:p>
        </w:tc>
        <w:tc>
          <w:tcPr>
            <w:tcW w:w="487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noWrap/>
            <w:hideMark/>
          </w:tcPr>
          <w:p w14:paraId="3B11EF4F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This study (from crossing BY.PK1179-5D X BY.DH4-1C)</w:t>
            </w:r>
          </w:p>
        </w:tc>
      </w:tr>
    </w:tbl>
    <w:p w14:paraId="0C879965" w14:textId="77777777" w:rsidR="00F16FB7" w:rsidRDefault="00F16FB7" w:rsidP="00F16FB7"/>
    <w:p w14:paraId="49147069" w14:textId="77777777" w:rsidR="00F16FB7" w:rsidRDefault="00F16FB7" w:rsidP="00F16FB7">
      <w:r>
        <w:br w:type="page"/>
      </w:r>
    </w:p>
    <w:p w14:paraId="3029593E" w14:textId="77777777" w:rsidR="00F16FB7" w:rsidRDefault="00F16FB7" w:rsidP="00F16FB7"/>
    <w:p w14:paraId="3D5164FC" w14:textId="77777777" w:rsidR="00F16FB7" w:rsidRDefault="00F16FB7" w:rsidP="00F16FB7">
      <w:pPr>
        <w:pStyle w:val="VDTableTitle"/>
        <w:spacing w:after="0"/>
        <w:rPr>
          <w:rFonts w:ascii="Calibri" w:hAnsi="Calibri" w:cs="Arial Hebrew"/>
          <w:szCs w:val="24"/>
        </w:rPr>
      </w:pPr>
      <w:r w:rsidRPr="008A09FD">
        <w:rPr>
          <w:rFonts w:ascii="Calibri" w:eastAsia="Calibri" w:hAnsi="Calibri" w:cs="Calibri"/>
          <w:b/>
          <w:szCs w:val="24"/>
        </w:rPr>
        <w:t>Table</w:t>
      </w:r>
      <w:r w:rsidRPr="008A09FD">
        <w:rPr>
          <w:rFonts w:ascii="Calibri" w:hAnsi="Calibri" w:cs="Arial Hebrew"/>
          <w:b/>
          <w:szCs w:val="24"/>
        </w:rPr>
        <w:t xml:space="preserve"> </w:t>
      </w:r>
      <w:r>
        <w:rPr>
          <w:rFonts w:ascii="Calibri" w:hAnsi="Calibri" w:cs="Arial Hebrew"/>
          <w:b/>
          <w:szCs w:val="24"/>
        </w:rPr>
        <w:t>S2</w:t>
      </w:r>
      <w:r w:rsidRPr="008A09FD">
        <w:rPr>
          <w:rFonts w:ascii="Calibri" w:hAnsi="Calibri" w:cs="Arial Hebrew"/>
          <w:b/>
          <w:szCs w:val="24"/>
        </w:rPr>
        <w:t xml:space="preserve"> </w:t>
      </w:r>
      <w:r>
        <w:rPr>
          <w:rFonts w:ascii="Calibri" w:eastAsia="Calibri" w:hAnsi="Calibri" w:cs="Calibri"/>
          <w:szCs w:val="24"/>
        </w:rPr>
        <w:t>Plasmids used within this work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020"/>
        <w:gridCol w:w="3020"/>
      </w:tblGrid>
      <w:tr w:rsidR="00F16FB7" w14:paraId="12270B58" w14:textId="77777777" w:rsidTr="00850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69BD9A1" w14:textId="77777777" w:rsidR="00F16FB7" w:rsidRDefault="00F16FB7" w:rsidP="008500DA">
            <w:pPr>
              <w:rPr>
                <w:lang w:val="en-US" w:eastAsia="de-DE"/>
              </w:rPr>
            </w:pPr>
            <w:r>
              <w:rPr>
                <w:lang w:val="en-US" w:eastAsia="de-DE"/>
              </w:rPr>
              <w:t>Plasmids</w:t>
            </w:r>
          </w:p>
        </w:tc>
        <w:tc>
          <w:tcPr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3F8FDA2" w14:textId="77777777" w:rsidR="00F16FB7" w:rsidRDefault="00F16FB7" w:rsidP="008500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de-DE"/>
              </w:rPr>
            </w:pPr>
            <w:r>
              <w:rPr>
                <w:lang w:val="en-US" w:eastAsia="de-DE"/>
              </w:rPr>
              <w:t>Reference</w:t>
            </w:r>
          </w:p>
        </w:tc>
      </w:tr>
      <w:tr w:rsidR="00F16FB7" w14:paraId="41F49898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EEADA20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pPK468</w:t>
            </w:r>
          </w:p>
        </w:tc>
        <w:tc>
          <w:tcPr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2BEEF72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Peter Kötter, unpublished data</w:t>
            </w:r>
          </w:p>
        </w:tc>
      </w:tr>
      <w:tr w:rsidR="00F16FB7" w14:paraId="558C9E21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F8ED130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pPK468-CaRRP8</w:t>
            </w:r>
          </w:p>
        </w:tc>
        <w:tc>
          <w:tcPr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4FC13B4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this study</w:t>
            </w:r>
          </w:p>
        </w:tc>
      </w:tr>
      <w:tr w:rsidR="00F16FB7" w14:paraId="61427AB7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E9B4B9B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pPK468-SpRRP8</w:t>
            </w:r>
          </w:p>
        </w:tc>
        <w:tc>
          <w:tcPr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6B03732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this study</w:t>
            </w:r>
          </w:p>
        </w:tc>
      </w:tr>
      <w:tr w:rsidR="00F16FB7" w14:paraId="456917FA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E6A9A91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pPK468-NML</w:t>
            </w:r>
          </w:p>
        </w:tc>
        <w:tc>
          <w:tcPr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AB88F94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this study</w:t>
            </w:r>
          </w:p>
        </w:tc>
      </w:tr>
      <w:tr w:rsidR="00F16FB7" w14:paraId="139F0831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BC9AB48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pPK468-nml</w:t>
            </w:r>
            <w:r>
              <w:rPr>
                <w:vertAlign w:val="superscript"/>
                <w:lang w:val="en-US"/>
              </w:rPr>
              <w:t>G318R</w:t>
            </w:r>
          </w:p>
        </w:tc>
        <w:tc>
          <w:tcPr>
            <w:tcW w:w="302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2BCE4B7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this study</w:t>
            </w:r>
          </w:p>
        </w:tc>
      </w:tr>
    </w:tbl>
    <w:p w14:paraId="5709ECC2" w14:textId="77777777" w:rsidR="00F16FB7" w:rsidRPr="00B8229A" w:rsidRDefault="00F16FB7" w:rsidP="00F16FB7"/>
    <w:p w14:paraId="32CCA7B8" w14:textId="77777777" w:rsidR="00F16FB7" w:rsidRDefault="00F16FB7" w:rsidP="00F16FB7">
      <w:pPr>
        <w:pStyle w:val="VDTableTitle"/>
        <w:spacing w:after="0"/>
        <w:rPr>
          <w:rFonts w:ascii="Calibri" w:hAnsi="Calibri" w:cs="Arial Hebrew"/>
          <w:szCs w:val="24"/>
        </w:rPr>
      </w:pPr>
      <w:r w:rsidRPr="008A09FD">
        <w:rPr>
          <w:rFonts w:ascii="Calibri" w:eastAsia="Calibri" w:hAnsi="Calibri" w:cs="Calibri"/>
          <w:b/>
          <w:szCs w:val="24"/>
        </w:rPr>
        <w:t>Table</w:t>
      </w:r>
      <w:r w:rsidRPr="008A09FD">
        <w:rPr>
          <w:rFonts w:ascii="Calibri" w:hAnsi="Calibri" w:cs="Arial Hebrew"/>
          <w:b/>
          <w:szCs w:val="24"/>
        </w:rPr>
        <w:t xml:space="preserve"> </w:t>
      </w:r>
      <w:r>
        <w:rPr>
          <w:rFonts w:ascii="Calibri" w:hAnsi="Calibri" w:cs="Arial Hebrew"/>
          <w:b/>
          <w:szCs w:val="24"/>
        </w:rPr>
        <w:t>S3</w:t>
      </w:r>
      <w:r w:rsidRPr="008A09FD">
        <w:rPr>
          <w:rFonts w:ascii="Calibri" w:hAnsi="Calibri" w:cs="Arial Hebrew"/>
          <w:b/>
          <w:szCs w:val="24"/>
        </w:rPr>
        <w:t xml:space="preserve"> </w:t>
      </w:r>
      <w:r>
        <w:rPr>
          <w:rFonts w:ascii="Calibri" w:eastAsia="Calibri" w:hAnsi="Calibri" w:cs="Calibri"/>
          <w:szCs w:val="24"/>
        </w:rPr>
        <w:t>Oligonucleotides used within this work</w:t>
      </w:r>
    </w:p>
    <w:tbl>
      <w:tblPr>
        <w:tblStyle w:val="GridTable1Light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4395"/>
        <w:gridCol w:w="2969"/>
      </w:tblGrid>
      <w:tr w:rsidR="00F16FB7" w14:paraId="06BE74C0" w14:textId="77777777" w:rsidTr="00850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04AFE21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 xml:space="preserve">name 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804325A" w14:textId="77777777" w:rsidR="00F16FB7" w:rsidRDefault="00F16FB7" w:rsidP="008500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sequence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40C4BA3" w14:textId="77777777" w:rsidR="00F16FB7" w:rsidRDefault="00F16FB7" w:rsidP="008500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application</w:t>
            </w:r>
          </w:p>
        </w:tc>
      </w:tr>
      <w:tr w:rsidR="00F16FB7" w14:paraId="676D0BE3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39196A2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RRP8-S1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34C9720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TTAACGTAGAAGGTTGGTCTATTAAGACAAAAACCGTCGCCAGCTGAAGCTTCGTACGC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C4E6B08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Deletion of </w:t>
            </w:r>
            <w:r>
              <w:rPr>
                <w:i/>
                <w:iCs/>
                <w:lang w:val="en-US"/>
              </w:rPr>
              <w:t>ScRRP8</w:t>
            </w:r>
            <w:r>
              <w:rPr>
                <w:lang w:val="en-US"/>
              </w:rPr>
              <w:t>-ORF</w:t>
            </w:r>
          </w:p>
        </w:tc>
      </w:tr>
      <w:tr w:rsidR="00F16FB7" w14:paraId="3E0387EE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D6DF894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RRP8-S2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EE61BE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CAACTTCAATAAACTTTTGTCTTCTTTCCAATTTCTGCCTGCATAGGCCACTAGTGGATCTG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CCA7551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Deletion of </w:t>
            </w:r>
            <w:r>
              <w:rPr>
                <w:i/>
                <w:iCs/>
                <w:lang w:val="en-US"/>
              </w:rPr>
              <w:t>ScRRP8</w:t>
            </w:r>
            <w:r>
              <w:rPr>
                <w:lang w:val="en-US"/>
              </w:rPr>
              <w:t>-ORF</w:t>
            </w:r>
          </w:p>
        </w:tc>
      </w:tr>
      <w:tr w:rsidR="00F16FB7" w14:paraId="4A8846D0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88297B2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CaRRP8_EcoRI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5024029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GGTGAATTCATGGTGTTATTTGAAGTTAAAGG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2643D16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Construction of pPK468-CaRRP8</w:t>
            </w:r>
          </w:p>
        </w:tc>
      </w:tr>
      <w:tr w:rsidR="00F16FB7" w14:paraId="493A591C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91180E3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CaRRP8_XhoI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F8A70CF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CTACTCGAGTTACCTCCTTTTATATATACAAGG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D16A810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Construction of pPK468-CaRRP8</w:t>
            </w:r>
          </w:p>
        </w:tc>
      </w:tr>
      <w:tr w:rsidR="00F16FB7" w14:paraId="54810416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E796535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SpRRP8_Gap_for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22C7A84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ACCAAGAACTTAGTTTCGAATAAACACACATAAACAAACGATGTTTAAAGTAGATTGGGAC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F65191C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Construction of pPK468-SpRRP8</w:t>
            </w:r>
          </w:p>
        </w:tc>
      </w:tr>
      <w:tr w:rsidR="00F16FB7" w14:paraId="7D669AA8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486B3AE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SpRRP8_Gap_rev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EA8056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TATAAAAAGAAAATTTATTTAAATGCAAGATTTAAAGTAGTTATCTTCTTTTGTAAATGC  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EE54A77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Construction of pPK468-SpRRP8</w:t>
            </w:r>
          </w:p>
        </w:tc>
      </w:tr>
      <w:tr w:rsidR="00F16FB7" w14:paraId="4DA77F68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44820A8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HsRRP8_Gap_for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E19B029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ACCAAGAACTTAGTTTCGAATAAACACACATAAACAAACGATGTTCGAAGAGCCTGAGTGG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A87FAA5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Construction of pPK468-NML</w:t>
            </w:r>
          </w:p>
        </w:tc>
      </w:tr>
      <w:tr w:rsidR="00F16FB7" w14:paraId="1B1DE762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DCF8F2D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HsRRP8_Gap_rev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EB47563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TATAAAAAGAAAATTTATTTAAATGCAAGATTTAAAGTAGTCACCTGCGCTTGTAGAGAC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C0807B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Construction of pPK468-NML</w:t>
            </w:r>
          </w:p>
        </w:tc>
      </w:tr>
      <w:tr w:rsidR="00F16FB7" w14:paraId="73E532FC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5424888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NML-G318R-1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AE57082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CTAGTGGTGGCTGACTTCGGCTGTCGGGATTGCCGCTTGGCTTCAAGTATC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F1A02AC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Site-directed mutagenesis NML</w:t>
            </w:r>
          </w:p>
        </w:tc>
      </w:tr>
      <w:tr w:rsidR="00F16FB7" w14:paraId="18372EA1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AE1D7B9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NML-G318R-2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51D9686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GATACTTGAAGCCAAGCGGCAATCCCGACAGCCGAAGTCAGCCACCACTAG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B243CA3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Site-directed mutagenesis NML</w:t>
            </w:r>
          </w:p>
        </w:tc>
      </w:tr>
      <w:tr w:rsidR="00F16FB7" w14:paraId="4DEB16EB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804A22B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SOL3-6HA-1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4CE10A2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TAATGAGGAAGCTTTTGGAAAAGTTCAAACGAAAACTTTTCGTACGCTGCAGGTCGAC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060D57D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C-terminal tagging of </w:t>
            </w:r>
            <w:r>
              <w:rPr>
                <w:i/>
                <w:iCs/>
                <w:lang w:val="en-US"/>
              </w:rPr>
              <w:t>ScSOL3</w:t>
            </w:r>
          </w:p>
        </w:tc>
      </w:tr>
      <w:tr w:rsidR="00F16FB7" w14:paraId="7B763608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EDB0E9C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SOL3-6HA-2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4CC5D53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CTATGTCATTTTATAAAGTTTGGTATATATAACACGTAATATCGATGAATTCGAGCTCG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F250D25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C-terminal tagging of </w:t>
            </w:r>
            <w:r>
              <w:rPr>
                <w:i/>
                <w:iCs/>
                <w:lang w:val="en-US"/>
              </w:rPr>
              <w:t>ScSOL3</w:t>
            </w:r>
          </w:p>
        </w:tc>
      </w:tr>
      <w:tr w:rsidR="00F16FB7" w14:paraId="426324D8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103B8D6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Oligo645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6D69AD3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CACTCGCATAGACGTTAGACTCCTTGGTCCGTGTTTCAAGACGGGCGG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1FE4327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Mungbean Oligo </w:t>
            </w:r>
          </w:p>
        </w:tc>
      </w:tr>
      <w:tr w:rsidR="00F16FB7" w14:paraId="60697937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0894377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ITS1(A2-A3)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CEE13A1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GATTGCTGCAATGCCCAAAG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473FAC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Northern hybridization</w:t>
            </w:r>
          </w:p>
        </w:tc>
      </w:tr>
      <w:tr w:rsidR="00F16FB7" w14:paraId="29061C09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95C1EA7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ITS2 (C1-C2)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E10C72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TTGTTCGCCTAGACGCTCTC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4B619BD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Northern hybridization</w:t>
            </w:r>
          </w:p>
        </w:tc>
      </w:tr>
      <w:tr w:rsidR="00F16FB7" w14:paraId="20A5A3B4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A6E5DD5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ITS2 (E-C2)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712A90B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CACTCACTACCAAACAGAAT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1EBDDB8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Northern hybridization</w:t>
            </w:r>
          </w:p>
        </w:tc>
      </w:tr>
      <w:tr w:rsidR="00F16FB7" w14:paraId="324D2303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D85EB4A" w14:textId="77777777" w:rsidR="00F16FB7" w:rsidRPr="00F266D1" w:rsidRDefault="00F16FB7" w:rsidP="008500DA">
            <w:pPr>
              <w:rPr>
                <w:lang w:val="en-US"/>
              </w:rPr>
            </w:pPr>
            <w:r w:rsidRPr="00F266D1">
              <w:rPr>
                <w:color w:val="000000" w:themeColor="text1"/>
              </w:rPr>
              <w:t>helix25.1_StrPrb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5A02084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266D1">
              <w:rPr>
                <w:color w:val="000000" w:themeColor="text1"/>
              </w:rPr>
              <w:t>TCACTTTCATTACGCGTATG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B0C4F5B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266D1">
              <w:rPr>
                <w:lang w:val="en-US"/>
              </w:rPr>
              <w:t>Primer extension</w:t>
            </w:r>
          </w:p>
        </w:tc>
      </w:tr>
      <w:tr w:rsidR="00F16FB7" w14:paraId="4B4D4001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444F278" w14:textId="77777777" w:rsidR="00F16FB7" w:rsidRPr="00F266D1" w:rsidRDefault="00F16FB7" w:rsidP="008500DA">
            <w:pPr>
              <w:rPr>
                <w:color w:val="000000" w:themeColor="text1"/>
              </w:rPr>
            </w:pPr>
            <w:r w:rsidRPr="00F266D1">
              <w:rPr>
                <w:color w:val="000000" w:themeColor="text1"/>
              </w:rPr>
              <w:t>Str_Prb_h25b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416D143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66D1">
              <w:rPr>
                <w:color w:val="000000" w:themeColor="text1"/>
              </w:rPr>
              <w:t>TCCGTGTTTCAAGACGGGCG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A66F838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66D1">
              <w:rPr>
                <w:lang w:val="en-US"/>
              </w:rPr>
              <w:t>Primer extension</w:t>
            </w:r>
          </w:p>
        </w:tc>
      </w:tr>
      <w:tr w:rsidR="00F16FB7" w14:paraId="538E6EB7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D9D4106" w14:textId="77777777" w:rsidR="00F16FB7" w:rsidRPr="00F266D1" w:rsidRDefault="00F16FB7" w:rsidP="008500DA">
            <w:pPr>
              <w:rPr>
                <w:color w:val="000000" w:themeColor="text1"/>
              </w:rPr>
            </w:pPr>
            <w:r w:rsidRPr="00F266D1">
              <w:rPr>
                <w:color w:val="000000" w:themeColor="text1"/>
              </w:rPr>
              <w:t>helix72_StrPrb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4D47B24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66D1">
              <w:rPr>
                <w:color w:val="000000" w:themeColor="text1"/>
              </w:rPr>
              <w:t>CTATGTCTCTTCACAATGTC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684E693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66D1">
              <w:rPr>
                <w:lang w:val="en-US"/>
              </w:rPr>
              <w:t>Primer extension</w:t>
            </w:r>
          </w:p>
        </w:tc>
      </w:tr>
      <w:tr w:rsidR="00F16FB7" w14:paraId="4EB92EBB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A3A501A" w14:textId="77777777" w:rsidR="00F16FB7" w:rsidRPr="00F266D1" w:rsidRDefault="00F16FB7" w:rsidP="008500DA">
            <w:pPr>
              <w:rPr>
                <w:lang w:val="en-US"/>
              </w:rPr>
            </w:pPr>
            <w:r w:rsidRPr="00F266D1">
              <w:rPr>
                <w:lang w:val="en-US"/>
              </w:rPr>
              <w:t>m</w:t>
            </w:r>
            <w:r w:rsidRPr="00F266D1">
              <w:rPr>
                <w:vertAlign w:val="superscript"/>
                <w:lang w:val="en-US"/>
              </w:rPr>
              <w:t>1</w:t>
            </w:r>
            <w:r w:rsidRPr="00F266D1">
              <w:rPr>
                <w:lang w:val="en-US"/>
              </w:rPr>
              <w:t>A</w:t>
            </w:r>
            <w:r w:rsidRPr="00F266D1">
              <w:rPr>
                <w:vertAlign w:val="subscript"/>
                <w:lang w:val="en-US"/>
              </w:rPr>
              <w:t>1322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A1FC552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266D1">
              <w:t>ACGGCGGCTTTCGTGCGAGC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FE1A664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266D1">
              <w:rPr>
                <w:lang w:val="en-US"/>
              </w:rPr>
              <w:t>Primer extension</w:t>
            </w:r>
          </w:p>
        </w:tc>
      </w:tr>
      <w:tr w:rsidR="00F16FB7" w14:paraId="2C7EC1D5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142A50F" w14:textId="77777777" w:rsidR="00F16FB7" w:rsidRPr="00F266D1" w:rsidRDefault="00F16FB7" w:rsidP="008500DA">
            <w:pPr>
              <w:rPr>
                <w:lang w:val="en-US"/>
              </w:rPr>
            </w:pPr>
            <w:r w:rsidRPr="00F266D1">
              <w:rPr>
                <w:lang w:val="en-US"/>
              </w:rPr>
              <w:t>166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4C30438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266D1">
              <w:t>AGAGGAGGCAAAUAGAGUAtt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885B508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266D1">
              <w:rPr>
                <w:lang w:val="en-US"/>
              </w:rPr>
              <w:t>siRNA for NML depletion</w:t>
            </w:r>
          </w:p>
        </w:tc>
      </w:tr>
      <w:tr w:rsidR="00F16FB7" w14:paraId="5A1C5CF6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5DEDEA0" w14:textId="77777777" w:rsidR="00F16FB7" w:rsidRPr="00F266D1" w:rsidRDefault="00F16FB7" w:rsidP="008500DA">
            <w:pPr>
              <w:rPr>
                <w:lang w:val="en-US"/>
              </w:rPr>
            </w:pPr>
            <w:r w:rsidRPr="00F266D1">
              <w:rPr>
                <w:lang w:val="en-US"/>
              </w:rPr>
              <w:t>167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20F563A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266D1">
              <w:t>GAAGGGUAGUACUACAAAUtt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16BA817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266D1">
              <w:rPr>
                <w:lang w:val="en-US"/>
              </w:rPr>
              <w:t>siRNA for NML depletion</w:t>
            </w:r>
          </w:p>
        </w:tc>
      </w:tr>
      <w:tr w:rsidR="00F16FB7" w14:paraId="6E1797B0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D2724B5" w14:textId="77777777" w:rsidR="00F16FB7" w:rsidRPr="00F266D1" w:rsidRDefault="00F16FB7" w:rsidP="008500DA">
            <w:pPr>
              <w:rPr>
                <w:lang w:val="en-US"/>
              </w:rPr>
            </w:pPr>
            <w:r w:rsidRPr="00F266D1">
              <w:rPr>
                <w:lang w:val="en-US"/>
              </w:rPr>
              <w:t>168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1B7F757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266D1">
              <w:t>CGGCAAAAGAAUAAGAGAAtt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998984C" w14:textId="77777777" w:rsidR="00F16FB7" w:rsidRPr="00F266D1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266D1">
              <w:rPr>
                <w:lang w:val="en-US"/>
              </w:rPr>
              <w:t>siRNA for NML depletion</w:t>
            </w:r>
          </w:p>
        </w:tc>
      </w:tr>
      <w:tr w:rsidR="00F16FB7" w14:paraId="6503581B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A23335A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ACT1-RT-fwd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375B346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TGAAGTGTGATGTCGATGTCCG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56B6B61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30CAA383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C57E4EA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ACT1-RT-rev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2F5CE6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CGATAGATGGACCACTTTCGTCG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AFD419C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147C1B91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8EFA803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ASC1-RT-fwd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D0D699C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GATCTCCTGGAAGTTGACTGGTG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6995C71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0129BE11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83A4C36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ASC1-RT-rev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F8A98D8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CCAGAGATAATCATGGAAGCCTTC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3167F98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4223E6A3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96D4F78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RPS5-RT-fwd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18E7867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GCTGGTCGTTACGCCAACAAG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1ADC323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090EA676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653DBA5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RPS5-RT-rev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A1E4061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GACAGCTTGACGTCTAGCAGC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5989165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10BFF09A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214BD62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RPS10A-RT-fwd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0B21B23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GGGTTACGTCAAGACTCA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BC7F2F2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00B55540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E7E10C0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RPS10A-RT-rev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5555032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GGTACCTGGAACAATGTG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4F25BB8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2809E97D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7941C97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ENO2-RT-fwd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819AA5F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TGGGTGCTAACGCTATCTTG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BA9B177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2455B3E2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F4F3049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ENO2-RT-rev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BFC2C1F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AGCACCGTATCTCTTCTTGG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43585AA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3F44DDE2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6E2B8E0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PGK1-RT-fwd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2DB1FB3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GCTCACAGAGCTCACTCTTC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B5BE3F3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384CCF9C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00103A3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PGK1-RT-rev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1F56A91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CCTTGGCACCACCTAAGATG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F061B29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5909B126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5C553BC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SOL3-RT-fwd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E2A38C0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GAGGGCTAGTTTGACCCATC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4CFF57E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  <w:tr w:rsidR="00F16FB7" w14:paraId="6029BE6A" w14:textId="77777777" w:rsidTr="00850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3DDD87E" w14:textId="77777777" w:rsidR="00F16FB7" w:rsidRDefault="00F16FB7" w:rsidP="008500DA">
            <w:pPr>
              <w:rPr>
                <w:lang w:val="en-US"/>
              </w:rPr>
            </w:pPr>
            <w:r>
              <w:rPr>
                <w:lang w:val="en-US"/>
              </w:rPr>
              <w:t>SOL3-RT-rev</w:t>
            </w:r>
          </w:p>
        </w:tc>
        <w:tc>
          <w:tcPr>
            <w:tcW w:w="439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0C743DF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GTCCGTCAGTGGCACAATTC</w:t>
            </w:r>
          </w:p>
        </w:tc>
        <w:tc>
          <w:tcPr>
            <w:tcW w:w="296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783A3A6" w14:textId="77777777" w:rsidR="00F16FB7" w:rsidRDefault="00F16FB7" w:rsidP="00850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RT-qPCR oligo</w:t>
            </w:r>
          </w:p>
        </w:tc>
      </w:tr>
    </w:tbl>
    <w:p w14:paraId="3C7AE1AB" w14:textId="77777777" w:rsidR="00F16FB7" w:rsidRDefault="00F16FB7" w:rsidP="00F16FB7"/>
    <w:p w14:paraId="51302BF2" w14:textId="77777777" w:rsidR="00F16FB7" w:rsidRDefault="00F16FB7" w:rsidP="00F16FB7"/>
    <w:p w14:paraId="14F40516" w14:textId="77ADDF84" w:rsidR="003A5741" w:rsidRPr="003A5741" w:rsidRDefault="003A5741" w:rsidP="003A5741">
      <w:pPr>
        <w:pStyle w:val="Caption"/>
        <w:rPr>
          <w:i w:val="0"/>
          <w:sz w:val="22"/>
          <w:szCs w:val="22"/>
        </w:rPr>
      </w:pPr>
    </w:p>
    <w:sectPr w:rsidR="003A5741" w:rsidRPr="003A5741" w:rsidSect="009A20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261B6" w14:textId="77777777" w:rsidR="00A23053" w:rsidRDefault="00A23053" w:rsidP="0041719A">
      <w:r>
        <w:separator/>
      </w:r>
    </w:p>
  </w:endnote>
  <w:endnote w:type="continuationSeparator" w:id="0">
    <w:p w14:paraId="2A614483" w14:textId="77777777" w:rsidR="00A23053" w:rsidRDefault="00A23053" w:rsidP="00417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Hebrew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F194D" w14:textId="77777777" w:rsidR="0041719A" w:rsidRDefault="0041719A" w:rsidP="00FB682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966B4C" w14:textId="77777777" w:rsidR="0041719A" w:rsidRDefault="0041719A" w:rsidP="0041719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7955" w14:textId="77777777" w:rsidR="0041719A" w:rsidRDefault="0041719A" w:rsidP="00FB682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3053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026AC1" w14:textId="77777777" w:rsidR="0041719A" w:rsidRDefault="0041719A" w:rsidP="0041719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B98BC" w14:textId="77777777" w:rsidR="00A23053" w:rsidRDefault="00A23053" w:rsidP="0041719A">
      <w:r>
        <w:separator/>
      </w:r>
    </w:p>
  </w:footnote>
  <w:footnote w:type="continuationSeparator" w:id="0">
    <w:p w14:paraId="439D9A78" w14:textId="77777777" w:rsidR="00A23053" w:rsidRDefault="00A23053" w:rsidP="004171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4B406" w14:textId="6298A6AB" w:rsidR="002F4461" w:rsidRDefault="002F4461">
    <w:pPr>
      <w:pStyle w:val="Header"/>
    </w:pPr>
    <w:r>
      <w:t>Supplementary Data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4F1"/>
    <w:rsid w:val="000808ED"/>
    <w:rsid w:val="000A0721"/>
    <w:rsid w:val="002774F1"/>
    <w:rsid w:val="002F4461"/>
    <w:rsid w:val="003A5741"/>
    <w:rsid w:val="003B68BD"/>
    <w:rsid w:val="003E1FCA"/>
    <w:rsid w:val="0041719A"/>
    <w:rsid w:val="006F60FC"/>
    <w:rsid w:val="00747CF5"/>
    <w:rsid w:val="008966AD"/>
    <w:rsid w:val="00897398"/>
    <w:rsid w:val="008E0C31"/>
    <w:rsid w:val="009A20EE"/>
    <w:rsid w:val="00A23053"/>
    <w:rsid w:val="00C36478"/>
    <w:rsid w:val="00D62F13"/>
    <w:rsid w:val="00DA7FA3"/>
    <w:rsid w:val="00F16FB7"/>
    <w:rsid w:val="00F42ECC"/>
    <w:rsid w:val="00FA3BA8"/>
    <w:rsid w:val="00FD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F81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774F1"/>
    <w:pPr>
      <w:spacing w:after="200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171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19A"/>
  </w:style>
  <w:style w:type="character" w:styleId="PageNumber">
    <w:name w:val="page number"/>
    <w:basedOn w:val="DefaultParagraphFont"/>
    <w:uiPriority w:val="99"/>
    <w:semiHidden/>
    <w:unhideWhenUsed/>
    <w:rsid w:val="0041719A"/>
  </w:style>
  <w:style w:type="character" w:styleId="Hyperlink">
    <w:name w:val="Hyperlink"/>
    <w:basedOn w:val="DefaultParagraphFont"/>
    <w:uiPriority w:val="99"/>
    <w:unhideWhenUsed/>
    <w:rsid w:val="003A5741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F16FB7"/>
    <w:rPr>
      <w:i/>
      <w:iCs/>
    </w:rPr>
  </w:style>
  <w:style w:type="paragraph" w:customStyle="1" w:styleId="p1">
    <w:name w:val="p1"/>
    <w:basedOn w:val="Normal"/>
    <w:rsid w:val="00F16FB7"/>
    <w:rPr>
      <w:rFonts w:ascii="Helvetica Neue" w:eastAsia="SimSun" w:hAnsi="Helvetica Neue" w:cs="Times New Roman"/>
      <w:color w:val="454545"/>
      <w:sz w:val="18"/>
      <w:szCs w:val="18"/>
      <w:lang w:val="en-GB" w:eastAsia="en-GB"/>
    </w:rPr>
  </w:style>
  <w:style w:type="paragraph" w:customStyle="1" w:styleId="VDTableTitle">
    <w:name w:val="VD_Table_Title"/>
    <w:basedOn w:val="Normal"/>
    <w:next w:val="Normal"/>
    <w:rsid w:val="00F16FB7"/>
    <w:pPr>
      <w:spacing w:after="200" w:line="480" w:lineRule="auto"/>
      <w:jc w:val="both"/>
    </w:pPr>
    <w:rPr>
      <w:rFonts w:ascii="Times" w:eastAsia="Times New Roman" w:hAnsi="Times" w:cs="Times New Roman"/>
      <w:szCs w:val="20"/>
    </w:rPr>
  </w:style>
  <w:style w:type="table" w:styleId="GridTable1Light">
    <w:name w:val="Grid Table 1 Light"/>
    <w:basedOn w:val="TableNormal"/>
    <w:uiPriority w:val="46"/>
    <w:rsid w:val="00F16FB7"/>
    <w:rPr>
      <w:sz w:val="22"/>
      <w:szCs w:val="22"/>
      <w:lang w:val="de-DE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2F4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461"/>
  </w:style>
  <w:style w:type="paragraph" w:styleId="NormalWeb">
    <w:name w:val="Normal (Web)"/>
    <w:basedOn w:val="Normal"/>
    <w:uiPriority w:val="99"/>
    <w:semiHidden/>
    <w:unhideWhenUsed/>
    <w:rsid w:val="002F446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6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5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ssharma33@mgh.harvard.edu" TargetMode="External"/><Relationship Id="rId7" Type="http://schemas.openxmlformats.org/officeDocument/2006/relationships/hyperlink" Target="mailto:entian@bio.uni-frankfurt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1734</Words>
  <Characters>9884</Characters>
  <Application>Microsoft Macintosh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sunnysharma.mghhms@gmail.com</dc:creator>
  <cp:keywords/>
  <dc:description/>
  <cp:lastModifiedBy>sunnysharma.mghhms@gmail.com</cp:lastModifiedBy>
  <cp:revision>3</cp:revision>
  <cp:lastPrinted>2018-06-01T16:55:00Z</cp:lastPrinted>
  <dcterms:created xsi:type="dcterms:W3CDTF">2018-06-08T21:03:00Z</dcterms:created>
  <dcterms:modified xsi:type="dcterms:W3CDTF">2018-06-08T21:08:00Z</dcterms:modified>
</cp:coreProperties>
</file>