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68F79" w14:textId="77777777" w:rsidR="00C57D7C" w:rsidRPr="001D1948" w:rsidRDefault="00C57D7C" w:rsidP="00C57D7C">
      <w:pPr>
        <w:tabs>
          <w:tab w:val="left" w:pos="1778"/>
        </w:tabs>
        <w:spacing w:before="120" w:after="120" w:line="240" w:lineRule="auto"/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72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417"/>
        <w:gridCol w:w="1418"/>
        <w:gridCol w:w="1276"/>
      </w:tblGrid>
      <w:tr w:rsidR="00C57D7C" w:rsidRPr="001D1948" w14:paraId="11C36885" w14:textId="77777777" w:rsidTr="00FB724E">
        <w:trPr>
          <w:trHeight w:val="593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B0D71" w14:textId="77777777" w:rsidR="00C57D7C" w:rsidRPr="001D1948" w:rsidRDefault="00C57D7C" w:rsidP="005032C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Discovery stage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F84E3" w14:textId="77777777" w:rsidR="00C57D7C" w:rsidRPr="001D1948" w:rsidRDefault="00C57D7C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Validation stage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29D453" w14:textId="77777777" w:rsidR="00C57D7C" w:rsidRPr="001D1948" w:rsidRDefault="00C57D7C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Application stage</w:t>
            </w:r>
          </w:p>
        </w:tc>
      </w:tr>
      <w:tr w:rsidR="00FB724E" w:rsidRPr="001D1948" w14:paraId="5A7E3608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D6D2B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Biomarker panel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1BC9A" w14:textId="77777777" w:rsidR="00FB724E" w:rsidRPr="001D1948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Würzburg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D1958" w14:textId="77777777" w:rsidR="00FB724E" w:rsidRPr="001D1948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NESDA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1FDB0" w14:textId="77777777" w:rsidR="00FB724E" w:rsidRPr="001D1948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USA Military</w:t>
            </w:r>
          </w:p>
        </w:tc>
      </w:tr>
      <w:tr w:rsidR="00FB724E" w:rsidRPr="001D1948" w14:paraId="1E977631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BBCBB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Angiotensin-Converting Enzyme (ACE)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41406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70E598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24F9FE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7716CE08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E0560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</w:t>
            </w:r>
            <w:proofErr w:type="spellEnd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4109F8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283D9E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D0BE07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794D3AD3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B11A7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Apolipoprotein</w:t>
            </w:r>
            <w:proofErr w:type="spellEnd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10FA2E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5A6744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386A26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044A5A49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696C8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Carcinoembryonic</w:t>
            </w:r>
            <w:proofErr w:type="spellEnd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Antigen (CEA)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4050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A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Not measured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A705BF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942B35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0430A7F8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667AE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CD40 Ligand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744AC9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65F348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33116F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18CB3A63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883FF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CD5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DCC29A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22562E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50DA15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48E5FB1D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BAAE0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Cystatin</w:t>
            </w:r>
            <w:proofErr w:type="spellEnd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273515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2C3B12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E31693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58DA6299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F6F16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EN-RAGE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B579E1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11933E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4A7796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4B410B8D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56EC2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Growth-Regulated alpha protein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6E6E2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A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Not measured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846736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7846CE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370F3309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4FB57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Hepatocyte Growth Factor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AE749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57BB95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C3F15C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452E8292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5A73A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Interleukin-1 receptor antagonist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D3670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A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&gt; 20% missing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6E1C6A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44CB0D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13E18C8C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3F481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Interleukin-10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7CE0F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A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&gt; 20% missing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8DD15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A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&gt; 20% missing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63AFA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A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&gt; 20% missing</w:t>
            </w:r>
          </w:p>
        </w:tc>
      </w:tr>
      <w:tr w:rsidR="00FB724E" w:rsidRPr="001D1948" w14:paraId="65E42EE6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996EC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Lipoprotein (a)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7FC131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32608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&gt; 20% missing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76C159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27308A6E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816E7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Macrophage Inflammatory Protein-1 beta (MIP-1 beta)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C38498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C28B9E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73026B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10AEEC54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B6359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Matrix Metalloproteinase-3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5F0873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D409AF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84333F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5D737DFC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D1055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Matrix Metalloproteinase-7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58611A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91DC37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BA058B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7E0F4B4D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51A3E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Matrix Metalloproteinase-9, 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BC935D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6E44A2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4BB945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29A13534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8D4DE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Receptor for advanced glycosylation end products (RAGE)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9B00EB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7F2106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229B00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4497C79C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2DC71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Serum Amyloid P-Component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4F98A4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9FB141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5FF71B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1E417E09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18EBB" w14:textId="77777777" w:rsidR="00FB724E" w:rsidRPr="001D1948" w:rsidRDefault="00FB724E" w:rsidP="005032C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Tumor</w:t>
            </w:r>
            <w:proofErr w:type="spellEnd"/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Necrosis Factor Receptor-Like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5D545B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79F849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36B81A" w14:textId="77777777" w:rsidR="00FB724E" w:rsidRPr="00273A4B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3A4B">
              <w:rPr>
                <w:rFonts w:ascii="Lucida Grande" w:eastAsia="Times New Roman" w:hAnsi="Lucida Grande" w:cs="Lucida Grande"/>
                <w:color w:val="000000"/>
                <w:sz w:val="20"/>
                <w:szCs w:val="20"/>
              </w:rPr>
              <w:t>✓</w:t>
            </w:r>
          </w:p>
        </w:tc>
      </w:tr>
      <w:tr w:rsidR="00FB724E" w:rsidRPr="001D1948" w14:paraId="192E8C45" w14:textId="77777777" w:rsidTr="00FB724E">
        <w:trPr>
          <w:trHeight w:val="32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E8C6" w14:textId="77777777" w:rsidR="00FB724E" w:rsidRPr="001D1948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AD50A" w14:textId="77777777" w:rsidR="00FB724E" w:rsidRPr="001D1948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A3B1" w14:textId="77777777" w:rsidR="00FB724E" w:rsidRPr="001D1948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3ACF1" w14:textId="77777777" w:rsidR="00FB724E" w:rsidRPr="001D1948" w:rsidRDefault="00FB724E" w:rsidP="005032C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D1948">
              <w:rPr>
                <w:rFonts w:eastAsia="Times New Roman" w:cs="Times New Roman"/>
                <w:color w:val="000000"/>
                <w:sz w:val="20"/>
                <w:szCs w:val="20"/>
              </w:rPr>
              <w:t>19</w:t>
            </w:r>
          </w:p>
        </w:tc>
      </w:tr>
    </w:tbl>
    <w:p w14:paraId="29C7EA11" w14:textId="77777777" w:rsidR="002E3132" w:rsidRDefault="002E3132"/>
    <w:sectPr w:rsidR="002E3132" w:rsidSect="002E313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D7C"/>
    <w:rsid w:val="000679AC"/>
    <w:rsid w:val="002E3132"/>
    <w:rsid w:val="00742FE3"/>
    <w:rsid w:val="00B944C3"/>
    <w:rsid w:val="00C57D7C"/>
    <w:rsid w:val="00E977C1"/>
    <w:rsid w:val="00FB72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9F9F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D7C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D7C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733</Characters>
  <Application>Microsoft Macintosh Word</Application>
  <DocSecurity>0</DocSecurity>
  <Lines>11</Lines>
  <Paragraphs>2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3</cp:revision>
  <dcterms:created xsi:type="dcterms:W3CDTF">2015-01-13T16:52:00Z</dcterms:created>
  <dcterms:modified xsi:type="dcterms:W3CDTF">2015-02-06T12:43:00Z</dcterms:modified>
</cp:coreProperties>
</file>