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87BE87" w14:textId="50B59FD9" w:rsidR="0019600F" w:rsidRPr="00210406" w:rsidRDefault="0019600F" w:rsidP="00A9235B">
      <w:pPr>
        <w:jc w:val="both"/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t xml:space="preserve">Original blots for Fig.1 </w:t>
      </w:r>
      <w:r w:rsidR="00397DFD">
        <w:rPr>
          <w:rFonts w:ascii="Times New Roman" w:hAnsi="Times New Roman" w:cs="Times New Roman"/>
          <w:b/>
        </w:rPr>
        <w:t>d</w:t>
      </w:r>
      <w:r w:rsidRPr="00210406">
        <w:rPr>
          <w:rFonts w:ascii="Times New Roman" w:hAnsi="Times New Roman" w:cs="Times New Roman"/>
          <w:b/>
        </w:rPr>
        <w:t xml:space="preserve"> &amp; </w:t>
      </w:r>
      <w:r w:rsidR="00397DFD">
        <w:rPr>
          <w:rFonts w:ascii="Times New Roman" w:hAnsi="Times New Roman" w:cs="Times New Roman"/>
          <w:b/>
        </w:rPr>
        <w:t xml:space="preserve">f and Fig. </w:t>
      </w:r>
      <w:r w:rsidR="00222933">
        <w:rPr>
          <w:rFonts w:ascii="Times New Roman" w:hAnsi="Times New Roman" w:cs="Times New Roman"/>
          <w:b/>
        </w:rPr>
        <w:t>S2</w:t>
      </w:r>
    </w:p>
    <w:p w14:paraId="6FA4F7E3" w14:textId="74BF6D1E" w:rsidR="0019600F" w:rsidRPr="00210406" w:rsidRDefault="0019600F" w:rsidP="00A9235B">
      <w:pPr>
        <w:jc w:val="both"/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The entire film pieces used fo</w:t>
      </w:r>
      <w:r w:rsidR="00A81264">
        <w:rPr>
          <w:rFonts w:ascii="Times New Roman" w:hAnsi="Times New Roman" w:cs="Times New Roman"/>
        </w:rPr>
        <w:t>r exposing the blots are shown.</w:t>
      </w:r>
    </w:p>
    <w:p w14:paraId="4FCDC427" w14:textId="187A312C" w:rsidR="00B56CF4" w:rsidRDefault="00B56CF4" w:rsidP="00A9235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Input samples are the brain lysate</w:t>
      </w:r>
      <w:r w:rsidR="003B2D7B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used in the co-immunoprecipitation</w:t>
      </w:r>
      <w:r w:rsidR="00CC4978">
        <w:rPr>
          <w:rFonts w:ascii="Times New Roman" w:hAnsi="Times New Roman" w:cs="Times New Roman"/>
        </w:rPr>
        <w:t xml:space="preserve"> (co-IP)</w:t>
      </w:r>
      <w:r>
        <w:rPr>
          <w:rFonts w:ascii="Times New Roman" w:hAnsi="Times New Roman" w:cs="Times New Roman"/>
        </w:rPr>
        <w:t xml:space="preserve"> experiments. When NOS1AP antibody was used</w:t>
      </w:r>
      <w:r w:rsidR="00A81264">
        <w:rPr>
          <w:rFonts w:ascii="Times New Roman" w:hAnsi="Times New Roman" w:cs="Times New Roman"/>
        </w:rPr>
        <w:t xml:space="preserve"> for blotting</w:t>
      </w:r>
      <w:r w:rsidR="003B2D7B">
        <w:rPr>
          <w:rFonts w:ascii="Times New Roman" w:hAnsi="Times New Roman" w:cs="Times New Roman"/>
        </w:rPr>
        <w:t xml:space="preserve"> the input samples</w:t>
      </w:r>
      <w:r>
        <w:rPr>
          <w:rFonts w:ascii="Times New Roman" w:hAnsi="Times New Roman" w:cs="Times New Roman"/>
        </w:rPr>
        <w:t>, the exogenous expressed mCherry-NOS1AP fusions (NOS1AP and NOS1AP</w:t>
      </w:r>
      <w:r w:rsidRPr="00B56CF4">
        <w:rPr>
          <w:rFonts w:ascii="Times New Roman" w:hAnsi="Times New Roman" w:cs="Times New Roman"/>
          <w:vertAlign w:val="subscript"/>
        </w:rPr>
        <w:t>396-503</w:t>
      </w:r>
      <w:r>
        <w:rPr>
          <w:rFonts w:ascii="Times New Roman" w:hAnsi="Times New Roman" w:cs="Times New Roman"/>
        </w:rPr>
        <w:t>) were strongly detected. However, such strong signal</w:t>
      </w:r>
      <w:r w:rsidR="003B2D7B">
        <w:rPr>
          <w:rFonts w:ascii="Times New Roman" w:hAnsi="Times New Roman" w:cs="Times New Roman"/>
        </w:rPr>
        <w:t>s</w:t>
      </w:r>
      <w:r>
        <w:rPr>
          <w:rFonts w:ascii="Times New Roman" w:hAnsi="Times New Roman" w:cs="Times New Roman"/>
        </w:rPr>
        <w:t xml:space="preserve"> interfered with the detection of endogenous NOS1AP due t</w:t>
      </w:r>
      <w:r w:rsidR="003B2D7B">
        <w:rPr>
          <w:rFonts w:ascii="Times New Roman" w:hAnsi="Times New Roman" w:cs="Times New Roman"/>
        </w:rPr>
        <w:t>o uneven depletion of substrate</w:t>
      </w:r>
      <w:r>
        <w:rPr>
          <w:rFonts w:ascii="Times New Roman" w:hAnsi="Times New Roman" w:cs="Times New Roman"/>
        </w:rPr>
        <w:t xml:space="preserve"> and fogging of the films. Thus, the blots were </w:t>
      </w:r>
      <w:r w:rsidR="00CC4978">
        <w:rPr>
          <w:rFonts w:ascii="Times New Roman" w:hAnsi="Times New Roman" w:cs="Times New Roman"/>
        </w:rPr>
        <w:t xml:space="preserve">cut </w:t>
      </w:r>
      <w:r w:rsidR="003B2D7B">
        <w:rPr>
          <w:rFonts w:ascii="Times New Roman" w:hAnsi="Times New Roman" w:cs="Times New Roman"/>
        </w:rPr>
        <w:t xml:space="preserve">to remove the strong bands </w:t>
      </w:r>
      <w:r w:rsidR="00CC4978">
        <w:rPr>
          <w:rFonts w:ascii="Times New Roman" w:hAnsi="Times New Roman" w:cs="Times New Roman"/>
        </w:rPr>
        <w:t xml:space="preserve">and </w:t>
      </w:r>
      <w:r w:rsidR="003B2D7B">
        <w:rPr>
          <w:rFonts w:ascii="Times New Roman" w:hAnsi="Times New Roman" w:cs="Times New Roman"/>
        </w:rPr>
        <w:t>re-</w:t>
      </w:r>
      <w:r w:rsidR="00CC4978">
        <w:rPr>
          <w:rFonts w:ascii="Times New Roman" w:hAnsi="Times New Roman" w:cs="Times New Roman"/>
        </w:rPr>
        <w:t>exposed to ECL</w:t>
      </w:r>
      <w:r w:rsidR="003B2D7B">
        <w:rPr>
          <w:rFonts w:ascii="Times New Roman" w:hAnsi="Times New Roman" w:cs="Times New Roman"/>
        </w:rPr>
        <w:t xml:space="preserve"> reagents</w:t>
      </w:r>
      <w:r w:rsidR="00CC497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to detect the endogenous NOS1AP. </w:t>
      </w:r>
    </w:p>
    <w:p w14:paraId="4B8E44E0" w14:textId="54B0F819" w:rsidR="001D3322" w:rsidRDefault="00052135" w:rsidP="00A9235B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For</w:t>
      </w:r>
      <w:r w:rsidR="00CC4978">
        <w:rPr>
          <w:rFonts w:ascii="Times New Roman" w:hAnsi="Times New Roman" w:cs="Times New Roman"/>
        </w:rPr>
        <w:t xml:space="preserve"> co-IP samples, </w:t>
      </w:r>
      <w:r w:rsidR="003B2D7B">
        <w:rPr>
          <w:rFonts w:ascii="Times New Roman" w:hAnsi="Times New Roman" w:cs="Times New Roman"/>
        </w:rPr>
        <w:t xml:space="preserve">blots were cut above the 95 </w:t>
      </w:r>
      <w:proofErr w:type="spellStart"/>
      <w:r w:rsidR="003B2D7B">
        <w:rPr>
          <w:rFonts w:ascii="Times New Roman" w:hAnsi="Times New Roman" w:cs="Times New Roman"/>
        </w:rPr>
        <w:t>kDa</w:t>
      </w:r>
      <w:proofErr w:type="spellEnd"/>
      <w:r w:rsidR="003B2D7B">
        <w:rPr>
          <w:rFonts w:ascii="Times New Roman" w:hAnsi="Times New Roman" w:cs="Times New Roman"/>
        </w:rPr>
        <w:t xml:space="preserve"> marker, the upper part</w:t>
      </w:r>
      <w:r w:rsidR="00CC4978">
        <w:rPr>
          <w:rFonts w:ascii="Times New Roman" w:hAnsi="Times New Roman" w:cs="Times New Roman"/>
        </w:rPr>
        <w:t xml:space="preserve"> </w:t>
      </w:r>
      <w:r w:rsidR="003B2D7B">
        <w:rPr>
          <w:rFonts w:ascii="Times New Roman" w:hAnsi="Times New Roman" w:cs="Times New Roman"/>
        </w:rPr>
        <w:t>was used for</w:t>
      </w:r>
      <w:r w:rsidR="00CC4978">
        <w:rPr>
          <w:rFonts w:ascii="Times New Roman" w:hAnsi="Times New Roman" w:cs="Times New Roman"/>
        </w:rPr>
        <w:t xml:space="preserve"> nNOS </w:t>
      </w:r>
      <w:r w:rsidR="003B2D7B">
        <w:rPr>
          <w:rFonts w:ascii="Times New Roman" w:hAnsi="Times New Roman" w:cs="Times New Roman"/>
        </w:rPr>
        <w:t xml:space="preserve">detection </w:t>
      </w:r>
      <w:r w:rsidR="00CC4978">
        <w:rPr>
          <w:rFonts w:ascii="Times New Roman" w:hAnsi="Times New Roman" w:cs="Times New Roman"/>
        </w:rPr>
        <w:t xml:space="preserve">and </w:t>
      </w:r>
      <w:r w:rsidR="003B2D7B">
        <w:rPr>
          <w:rFonts w:ascii="Times New Roman" w:hAnsi="Times New Roman" w:cs="Times New Roman"/>
        </w:rPr>
        <w:t xml:space="preserve">the lower part for </w:t>
      </w:r>
      <w:r w:rsidR="00CC4978">
        <w:rPr>
          <w:rFonts w:ascii="Times New Roman" w:hAnsi="Times New Roman" w:cs="Times New Roman"/>
        </w:rPr>
        <w:t xml:space="preserve">NOS1AP. </w:t>
      </w:r>
      <w:r w:rsidR="003B2D7B">
        <w:rPr>
          <w:rFonts w:ascii="Times New Roman" w:hAnsi="Times New Roman" w:cs="Times New Roman"/>
        </w:rPr>
        <w:t xml:space="preserve">For this </w:t>
      </w:r>
      <w:proofErr w:type="gramStart"/>
      <w:r w:rsidR="003B2D7B">
        <w:rPr>
          <w:rFonts w:ascii="Times New Roman" w:hAnsi="Times New Roman" w:cs="Times New Roman"/>
        </w:rPr>
        <w:t>reason</w:t>
      </w:r>
      <w:proofErr w:type="gramEnd"/>
      <w:r w:rsidR="003B2D7B">
        <w:rPr>
          <w:rFonts w:ascii="Times New Roman" w:hAnsi="Times New Roman" w:cs="Times New Roman"/>
        </w:rPr>
        <w:t xml:space="preserve"> the overexpressed mCherry-NOS1AP, which runs at about 100kD </w:t>
      </w:r>
      <w:r w:rsidR="001D3322">
        <w:rPr>
          <w:rFonts w:ascii="Times New Roman" w:hAnsi="Times New Roman" w:cs="Times New Roman"/>
        </w:rPr>
        <w:t xml:space="preserve">was, </w:t>
      </w:r>
      <w:r w:rsidR="003B2D7B">
        <w:rPr>
          <w:rFonts w:ascii="Times New Roman" w:hAnsi="Times New Roman" w:cs="Times New Roman"/>
        </w:rPr>
        <w:t>in most cases</w:t>
      </w:r>
      <w:r w:rsidR="001D3322">
        <w:rPr>
          <w:rFonts w:ascii="Times New Roman" w:hAnsi="Times New Roman" w:cs="Times New Roman"/>
        </w:rPr>
        <w:t>,</w:t>
      </w:r>
      <w:r w:rsidR="003B2D7B">
        <w:rPr>
          <w:rFonts w:ascii="Times New Roman" w:hAnsi="Times New Roman" w:cs="Times New Roman"/>
        </w:rPr>
        <w:t xml:space="preserve"> not or barely detected on </w:t>
      </w:r>
      <w:r w:rsidR="001D3322">
        <w:rPr>
          <w:rFonts w:ascii="Times New Roman" w:hAnsi="Times New Roman" w:cs="Times New Roman"/>
        </w:rPr>
        <w:t>the</w:t>
      </w:r>
      <w:r w:rsidR="003B2D7B">
        <w:rPr>
          <w:rFonts w:ascii="Times New Roman" w:hAnsi="Times New Roman" w:cs="Times New Roman"/>
        </w:rPr>
        <w:t xml:space="preserve"> cut blots.</w:t>
      </w:r>
      <w:r w:rsidR="00CC4978">
        <w:rPr>
          <w:rFonts w:ascii="Times New Roman" w:hAnsi="Times New Roman" w:cs="Times New Roman"/>
        </w:rPr>
        <w:t xml:space="preserve"> </w:t>
      </w:r>
      <w:r w:rsidR="001D3322">
        <w:rPr>
          <w:rFonts w:ascii="Times New Roman" w:hAnsi="Times New Roman" w:cs="Times New Roman"/>
        </w:rPr>
        <w:t xml:space="preserve">The lower parts of the blots were also </w:t>
      </w:r>
      <w:r w:rsidR="00CC4978">
        <w:rPr>
          <w:rFonts w:ascii="Times New Roman" w:hAnsi="Times New Roman" w:cs="Times New Roman"/>
        </w:rPr>
        <w:t xml:space="preserve">cut </w:t>
      </w:r>
      <w:r w:rsidR="001D3322">
        <w:rPr>
          <w:rFonts w:ascii="Times New Roman" w:hAnsi="Times New Roman" w:cs="Times New Roman"/>
        </w:rPr>
        <w:t>at about</w:t>
      </w:r>
      <w:r w:rsidR="00CC4978">
        <w:rPr>
          <w:rFonts w:ascii="Times New Roman" w:hAnsi="Times New Roman" w:cs="Times New Roman"/>
        </w:rPr>
        <w:t xml:space="preserve"> the 55 </w:t>
      </w:r>
      <w:proofErr w:type="spellStart"/>
      <w:r w:rsidR="00CC4978">
        <w:rPr>
          <w:rFonts w:ascii="Times New Roman" w:hAnsi="Times New Roman" w:cs="Times New Roman"/>
        </w:rPr>
        <w:t>kDa</w:t>
      </w:r>
      <w:proofErr w:type="spellEnd"/>
      <w:r w:rsidR="00CC4978">
        <w:rPr>
          <w:rFonts w:ascii="Times New Roman" w:hAnsi="Times New Roman" w:cs="Times New Roman"/>
        </w:rPr>
        <w:t xml:space="preserve"> </w:t>
      </w:r>
      <w:r w:rsidR="001D3322">
        <w:rPr>
          <w:rFonts w:ascii="Times New Roman" w:hAnsi="Times New Roman" w:cs="Times New Roman"/>
        </w:rPr>
        <w:t xml:space="preserve">marker to remove both the overexpressed </w:t>
      </w:r>
      <w:proofErr w:type="gramStart"/>
      <w:r w:rsidR="001D3322">
        <w:rPr>
          <w:rFonts w:ascii="Times New Roman" w:hAnsi="Times New Roman" w:cs="Times New Roman"/>
        </w:rPr>
        <w:t>mCherrry</w:t>
      </w:r>
      <w:r w:rsidR="006979C8">
        <w:rPr>
          <w:rFonts w:ascii="Times New Roman" w:hAnsi="Times New Roman" w:cs="Times New Roman"/>
        </w:rPr>
        <w:t>.3XFLAG.</w:t>
      </w:r>
      <w:r w:rsidR="00CC4978" w:rsidRPr="00210406">
        <w:rPr>
          <w:rFonts w:ascii="Times New Roman" w:hAnsi="Times New Roman" w:cs="Times New Roman"/>
        </w:rPr>
        <w:t>NOS</w:t>
      </w:r>
      <w:proofErr w:type="gramEnd"/>
      <w:r w:rsidR="00CC4978" w:rsidRPr="00210406">
        <w:rPr>
          <w:rFonts w:ascii="Times New Roman" w:hAnsi="Times New Roman" w:cs="Times New Roman"/>
        </w:rPr>
        <w:t>1AP</w:t>
      </w:r>
      <w:r w:rsidR="00CC4978" w:rsidRPr="00210406">
        <w:rPr>
          <w:rFonts w:ascii="Times New Roman" w:hAnsi="Times New Roman" w:cs="Times New Roman"/>
          <w:vertAlign w:val="subscript"/>
        </w:rPr>
        <w:t>396-503</w:t>
      </w:r>
      <w:r w:rsidR="00CC4978">
        <w:rPr>
          <w:rFonts w:ascii="Times New Roman" w:hAnsi="Times New Roman" w:cs="Times New Roman"/>
        </w:rPr>
        <w:t xml:space="preserve"> </w:t>
      </w:r>
      <w:r w:rsidR="001D3322">
        <w:rPr>
          <w:rFonts w:ascii="Times New Roman" w:hAnsi="Times New Roman" w:cs="Times New Roman"/>
        </w:rPr>
        <w:t>band and the heavy chain of the co-IP antibody.</w:t>
      </w:r>
    </w:p>
    <w:p w14:paraId="51C3071F" w14:textId="78C57E61" w:rsidR="00CC4978" w:rsidRPr="00210406" w:rsidRDefault="00CC4978" w:rsidP="00A9235B">
      <w:pPr>
        <w:jc w:val="both"/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 xml:space="preserve">The order of the samples </w:t>
      </w:r>
      <w:r>
        <w:rPr>
          <w:rFonts w:ascii="Times New Roman" w:hAnsi="Times New Roman" w:cs="Times New Roman"/>
        </w:rPr>
        <w:t xml:space="preserve">on all blots are </w:t>
      </w:r>
      <w:r w:rsidRPr="00210406">
        <w:rPr>
          <w:rFonts w:ascii="Times New Roman" w:hAnsi="Times New Roman" w:cs="Times New Roman"/>
        </w:rPr>
        <w:t>uninjected, mCherry, NOS1AP and NOS1AP</w:t>
      </w:r>
      <w:r w:rsidRPr="00210406">
        <w:rPr>
          <w:rFonts w:ascii="Times New Roman" w:hAnsi="Times New Roman" w:cs="Times New Roman"/>
          <w:vertAlign w:val="subscript"/>
        </w:rPr>
        <w:t>396-503</w:t>
      </w:r>
      <w:r w:rsidRPr="00210406">
        <w:rPr>
          <w:rFonts w:ascii="Times New Roman" w:hAnsi="Times New Roman" w:cs="Times New Roman"/>
        </w:rPr>
        <w:t>.</w:t>
      </w:r>
    </w:p>
    <w:p w14:paraId="789A0D21" w14:textId="57E6E880" w:rsidR="00CC4978" w:rsidRDefault="00CC4978" w:rsidP="002C3617">
      <w:pPr>
        <w:rPr>
          <w:rFonts w:ascii="Times New Roman" w:hAnsi="Times New Roman" w:cs="Times New Roman"/>
        </w:rPr>
      </w:pPr>
    </w:p>
    <w:p w14:paraId="0BC03FDE" w14:textId="77777777" w:rsidR="00CC4978" w:rsidRDefault="00CC4978" w:rsidP="002C3617">
      <w:pPr>
        <w:rPr>
          <w:rFonts w:ascii="Times New Roman" w:hAnsi="Times New Roman" w:cs="Times New Roman"/>
        </w:rPr>
      </w:pPr>
    </w:p>
    <w:p w14:paraId="080DB7C7" w14:textId="1AE9D20B" w:rsidR="00212D2E" w:rsidRDefault="00212D2E">
      <w:pPr>
        <w:rPr>
          <w:rFonts w:ascii="Times New Roman" w:hAnsi="Times New Roman" w:cs="Times New Roman"/>
          <w:b/>
        </w:rPr>
      </w:pPr>
    </w:p>
    <w:p w14:paraId="172BBCF3" w14:textId="49834DD9" w:rsidR="001D3322" w:rsidRDefault="001D3322">
      <w:pPr>
        <w:rPr>
          <w:rFonts w:ascii="Times New Roman" w:hAnsi="Times New Roman" w:cs="Times New Roman"/>
          <w:b/>
        </w:rPr>
      </w:pPr>
    </w:p>
    <w:p w14:paraId="4D4E696E" w14:textId="36F2BA5C" w:rsidR="001D3322" w:rsidRDefault="001D3322">
      <w:pPr>
        <w:rPr>
          <w:rFonts w:ascii="Times New Roman" w:hAnsi="Times New Roman" w:cs="Times New Roman"/>
          <w:b/>
        </w:rPr>
      </w:pPr>
    </w:p>
    <w:p w14:paraId="18E41D5D" w14:textId="0F7D93D4" w:rsidR="001D3322" w:rsidRDefault="001D3322">
      <w:pPr>
        <w:rPr>
          <w:rFonts w:ascii="Times New Roman" w:hAnsi="Times New Roman" w:cs="Times New Roman"/>
          <w:b/>
        </w:rPr>
      </w:pPr>
    </w:p>
    <w:p w14:paraId="5F9CF0E0" w14:textId="467D5368" w:rsidR="001D3322" w:rsidRDefault="001D3322">
      <w:pPr>
        <w:rPr>
          <w:rFonts w:ascii="Times New Roman" w:hAnsi="Times New Roman" w:cs="Times New Roman"/>
          <w:b/>
        </w:rPr>
      </w:pPr>
    </w:p>
    <w:p w14:paraId="50F5853C" w14:textId="02A43375" w:rsidR="001D3322" w:rsidRDefault="001D3322">
      <w:pPr>
        <w:rPr>
          <w:rFonts w:ascii="Times New Roman" w:hAnsi="Times New Roman" w:cs="Times New Roman"/>
          <w:b/>
        </w:rPr>
      </w:pPr>
    </w:p>
    <w:p w14:paraId="7056C3E0" w14:textId="0AE5DC62" w:rsidR="001D3322" w:rsidRDefault="001D3322">
      <w:pPr>
        <w:rPr>
          <w:rFonts w:ascii="Times New Roman" w:hAnsi="Times New Roman" w:cs="Times New Roman"/>
          <w:b/>
        </w:rPr>
      </w:pPr>
    </w:p>
    <w:p w14:paraId="2F443FB8" w14:textId="77777777" w:rsidR="001D3322" w:rsidRPr="00210406" w:rsidRDefault="001D3322">
      <w:pPr>
        <w:rPr>
          <w:rFonts w:ascii="Times New Roman" w:hAnsi="Times New Roman" w:cs="Times New Roman"/>
          <w:b/>
        </w:rPr>
      </w:pPr>
    </w:p>
    <w:p w14:paraId="11501321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47FA978E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7394EFC2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33BEE920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3E025002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79C43F54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78BE7B37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3E89D701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490A1C1A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23E4EA03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1FF24364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2C10260D" w14:textId="77777777" w:rsidR="00212D2E" w:rsidRPr="00210406" w:rsidRDefault="00212D2E">
      <w:pPr>
        <w:rPr>
          <w:rFonts w:ascii="Times New Roman" w:hAnsi="Times New Roman" w:cs="Times New Roman"/>
          <w:b/>
        </w:rPr>
      </w:pPr>
    </w:p>
    <w:p w14:paraId="100031F5" w14:textId="77777777" w:rsidR="00AE3EE9" w:rsidRPr="00210406" w:rsidRDefault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lastRenderedPageBreak/>
        <w:t xml:space="preserve">Set </w:t>
      </w:r>
      <w:proofErr w:type="gramStart"/>
      <w:r w:rsidRPr="00210406">
        <w:rPr>
          <w:rFonts w:ascii="Times New Roman" w:hAnsi="Times New Roman" w:cs="Times New Roman"/>
          <w:b/>
        </w:rPr>
        <w:t xml:space="preserve">1 </w:t>
      </w:r>
      <w:r w:rsidR="005D2467" w:rsidRPr="00210406">
        <w:rPr>
          <w:rFonts w:ascii="Times New Roman" w:hAnsi="Times New Roman" w:cs="Times New Roman"/>
          <w:b/>
        </w:rPr>
        <w:t xml:space="preserve"> </w:t>
      </w:r>
      <w:r w:rsidR="00AE3EE9" w:rsidRPr="00210406">
        <w:rPr>
          <w:rFonts w:ascii="Times New Roman" w:hAnsi="Times New Roman" w:cs="Times New Roman"/>
          <w:b/>
        </w:rPr>
        <w:t>Input</w:t>
      </w:r>
      <w:proofErr w:type="gramEnd"/>
      <w:r w:rsidR="00AE3EE9" w:rsidRPr="00210406">
        <w:rPr>
          <w:rFonts w:ascii="Times New Roman" w:hAnsi="Times New Roman" w:cs="Times New Roman"/>
          <w:b/>
        </w:rPr>
        <w:t xml:space="preserve"> samples:</w:t>
      </w:r>
    </w:p>
    <w:p w14:paraId="72892E1C" w14:textId="77777777" w:rsidR="00AE3EE9" w:rsidRPr="00210406" w:rsidRDefault="00AE3EE9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nNOS</w:t>
      </w:r>
    </w:p>
    <w:p w14:paraId="13BAEB86" w14:textId="77777777" w:rsidR="00AE3EE9" w:rsidRPr="00210406" w:rsidRDefault="005D2467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7DE72BD2" wp14:editId="38692229">
            <wp:extent cx="3366531" cy="2057400"/>
            <wp:effectExtent l="0" t="0" r="571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3087" cy="20614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EA3732" w14:textId="77777777" w:rsidR="00AE3EE9" w:rsidRPr="00210406" w:rsidRDefault="00AE3EE9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28541F87" w14:textId="77777777" w:rsidR="00E47CE5" w:rsidRPr="00210406" w:rsidRDefault="00A105C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003F8D8B" wp14:editId="34503FC9">
            <wp:extent cx="2773680" cy="239014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E4A57E2" w14:textId="77777777" w:rsidR="00AE3EE9" w:rsidRPr="00210406" w:rsidRDefault="00AE3EE9">
      <w:pPr>
        <w:rPr>
          <w:rFonts w:ascii="Times New Roman" w:hAnsi="Times New Roman" w:cs="Times New Roman"/>
        </w:rPr>
      </w:pPr>
    </w:p>
    <w:p w14:paraId="451A4AC6" w14:textId="77777777" w:rsidR="00AE3EE9" w:rsidRPr="00210406" w:rsidRDefault="00AE3EE9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</w:p>
    <w:p w14:paraId="1CB36752" w14:textId="77777777" w:rsidR="00AE3EE9" w:rsidRPr="00210406" w:rsidRDefault="005D2467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19B7CCB3" wp14:editId="05ABC10A">
            <wp:extent cx="6607040" cy="260985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3527" cy="26124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3A6C3C" w14:textId="77777777" w:rsidR="00100DB9" w:rsidRDefault="00100DB9">
      <w:pPr>
        <w:rPr>
          <w:rFonts w:ascii="Times New Roman" w:hAnsi="Times New Roman" w:cs="Times New Roman"/>
          <w:b/>
        </w:rPr>
      </w:pPr>
    </w:p>
    <w:p w14:paraId="2DA654BF" w14:textId="77777777" w:rsidR="00100DB9" w:rsidRDefault="00100DB9">
      <w:pPr>
        <w:rPr>
          <w:rFonts w:ascii="Times New Roman" w:hAnsi="Times New Roman" w:cs="Times New Roman"/>
          <w:b/>
        </w:rPr>
      </w:pPr>
    </w:p>
    <w:p w14:paraId="3E55493B" w14:textId="6C42B867" w:rsidR="005D2467" w:rsidRPr="00210406" w:rsidRDefault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lastRenderedPageBreak/>
        <w:t>Set1 Co-IP samples:</w:t>
      </w:r>
    </w:p>
    <w:p w14:paraId="68E73D51" w14:textId="77777777" w:rsidR="00AE3EE9" w:rsidRPr="00210406" w:rsidRDefault="005D2467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nNOS</w:t>
      </w:r>
    </w:p>
    <w:p w14:paraId="0A282C6A" w14:textId="77777777" w:rsidR="005D2467" w:rsidRPr="00210406" w:rsidRDefault="0019600F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5A512663" wp14:editId="291946E5">
            <wp:extent cx="3124200" cy="1922826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4936" cy="19232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3C85C5" w14:textId="77777777" w:rsidR="005D2467" w:rsidRPr="00210406" w:rsidRDefault="005D2467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26E4B74D" w14:textId="77777777" w:rsidR="005D2467" w:rsidRPr="00210406" w:rsidRDefault="0019600F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4F5E7B41" wp14:editId="49C183C0">
            <wp:extent cx="2956560" cy="340998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0189" cy="34141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C85E478" w14:textId="08BA73C9" w:rsidR="00E47CE5" w:rsidRPr="00210406" w:rsidRDefault="005D2467" w:rsidP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  <w:r w:rsidR="00E47CE5"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0CA09116" wp14:editId="1FE83E4F">
            <wp:extent cx="4647600" cy="2700000"/>
            <wp:effectExtent l="0" t="0" r="635" b="571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7600" cy="27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2E50F1E" w14:textId="77777777" w:rsidR="00100DB9" w:rsidRDefault="00100DB9" w:rsidP="00A62FEA">
      <w:pPr>
        <w:rPr>
          <w:rFonts w:ascii="Times New Roman" w:hAnsi="Times New Roman" w:cs="Times New Roman"/>
          <w:b/>
        </w:rPr>
      </w:pPr>
    </w:p>
    <w:p w14:paraId="379AC049" w14:textId="3CF6CB61" w:rsidR="00A62FEA" w:rsidRPr="00210406" w:rsidRDefault="00A62FEA" w:rsidP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lastRenderedPageBreak/>
        <w:t xml:space="preserve">Set </w:t>
      </w:r>
      <w:proofErr w:type="gramStart"/>
      <w:r w:rsidRPr="00210406">
        <w:rPr>
          <w:rFonts w:ascii="Times New Roman" w:hAnsi="Times New Roman" w:cs="Times New Roman"/>
          <w:b/>
        </w:rPr>
        <w:t>2  Input</w:t>
      </w:r>
      <w:proofErr w:type="gramEnd"/>
      <w:r w:rsidRPr="00210406">
        <w:rPr>
          <w:rFonts w:ascii="Times New Roman" w:hAnsi="Times New Roman" w:cs="Times New Roman"/>
          <w:b/>
        </w:rPr>
        <w:t xml:space="preserve"> samples:</w:t>
      </w:r>
    </w:p>
    <w:p w14:paraId="46CF918D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nNOS</w:t>
      </w:r>
    </w:p>
    <w:p w14:paraId="240FB0AE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1CED6CB9" wp14:editId="2BAB2335">
            <wp:extent cx="3142764" cy="2085975"/>
            <wp:effectExtent l="0" t="0" r="63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639" cy="20865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F9D09E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72C4E2DC" w14:textId="77777777" w:rsidR="00A62FEA" w:rsidRPr="00210406" w:rsidRDefault="00E47CE5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4470B793" wp14:editId="5F727F2B">
            <wp:extent cx="4382814" cy="2402966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337" cy="240599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400B3C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</w:p>
    <w:p w14:paraId="61FBB345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392DFE23" wp14:editId="4685896F">
            <wp:extent cx="5674860" cy="307657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0505" cy="307963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D02D76" w14:textId="77777777" w:rsidR="00A62FEA" w:rsidRPr="00210406" w:rsidRDefault="00A62FEA" w:rsidP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t>Set2 Co-IP samples:</w:t>
      </w:r>
    </w:p>
    <w:p w14:paraId="776CE513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lastRenderedPageBreak/>
        <w:t>nNOS</w:t>
      </w:r>
    </w:p>
    <w:p w14:paraId="279D089C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61AB2F03" wp14:editId="0BF647FC">
            <wp:extent cx="2590800" cy="21005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948" cy="2102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600224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543F0521" w14:textId="77777777" w:rsidR="00A62FEA" w:rsidRPr="00210406" w:rsidRDefault="00E47CE5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12204B45" wp14:editId="02344E2A">
            <wp:extent cx="3026979" cy="2228867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1685" cy="22323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B4ABF7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</w:p>
    <w:p w14:paraId="7E35E88F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1A29D013" wp14:editId="2BA75CE7">
            <wp:extent cx="4572635" cy="2926080"/>
            <wp:effectExtent l="0" t="0" r="0" b="762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2926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7C13D" w14:textId="7E847D7B" w:rsidR="00A62FEA" w:rsidRDefault="00A62FEA">
      <w:pPr>
        <w:rPr>
          <w:rFonts w:ascii="Times New Roman" w:hAnsi="Times New Roman" w:cs="Times New Roman"/>
        </w:rPr>
      </w:pPr>
    </w:p>
    <w:p w14:paraId="3BCEC800" w14:textId="77777777" w:rsidR="00650139" w:rsidRPr="00210406" w:rsidRDefault="00650139">
      <w:pPr>
        <w:rPr>
          <w:rFonts w:ascii="Times New Roman" w:hAnsi="Times New Roman" w:cs="Times New Roman"/>
        </w:rPr>
      </w:pPr>
    </w:p>
    <w:p w14:paraId="112D34C7" w14:textId="050B7F4C" w:rsidR="00A62FEA" w:rsidRDefault="00A62FEA">
      <w:pPr>
        <w:rPr>
          <w:rFonts w:ascii="Times New Roman" w:hAnsi="Times New Roman" w:cs="Times New Roman"/>
        </w:rPr>
      </w:pPr>
    </w:p>
    <w:p w14:paraId="0E4E7443" w14:textId="77777777" w:rsidR="00A62FEA" w:rsidRPr="00210406" w:rsidRDefault="00A62FEA" w:rsidP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lastRenderedPageBreak/>
        <w:t xml:space="preserve">Set </w:t>
      </w:r>
      <w:proofErr w:type="gramStart"/>
      <w:r w:rsidRPr="00210406">
        <w:rPr>
          <w:rFonts w:ascii="Times New Roman" w:hAnsi="Times New Roman" w:cs="Times New Roman"/>
          <w:b/>
        </w:rPr>
        <w:t>3  Input</w:t>
      </w:r>
      <w:proofErr w:type="gramEnd"/>
      <w:r w:rsidRPr="00210406">
        <w:rPr>
          <w:rFonts w:ascii="Times New Roman" w:hAnsi="Times New Roman" w:cs="Times New Roman"/>
          <w:b/>
        </w:rPr>
        <w:t xml:space="preserve"> samples:</w:t>
      </w:r>
    </w:p>
    <w:p w14:paraId="72CEEA21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nNOS</w:t>
      </w:r>
    </w:p>
    <w:p w14:paraId="06F8F23F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59026745" wp14:editId="4EA3D3E0">
            <wp:extent cx="2779200" cy="2070000"/>
            <wp:effectExtent l="0" t="0" r="2540" b="698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200" cy="207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7210EA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0DFF9310" w14:textId="77777777" w:rsidR="00A62FEA" w:rsidRPr="00210406" w:rsidRDefault="00A105C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40904CEE" wp14:editId="7E040D91">
            <wp:extent cx="3268800" cy="2595600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8800" cy="2595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B98D2E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</w:p>
    <w:p w14:paraId="0969D250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35F03B1E" wp14:editId="7C8961AB">
            <wp:extent cx="5823737" cy="3133725"/>
            <wp:effectExtent l="0" t="0" r="5715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020" cy="3138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24A6FEC" w14:textId="77777777" w:rsidR="00A62FEA" w:rsidRPr="00210406" w:rsidRDefault="00A62FEA" w:rsidP="00A62FEA">
      <w:pPr>
        <w:rPr>
          <w:rFonts w:ascii="Times New Roman" w:hAnsi="Times New Roman" w:cs="Times New Roman"/>
          <w:b/>
        </w:rPr>
      </w:pPr>
      <w:r w:rsidRPr="00210406">
        <w:rPr>
          <w:rFonts w:ascii="Times New Roman" w:hAnsi="Times New Roman" w:cs="Times New Roman"/>
          <w:b/>
        </w:rPr>
        <w:lastRenderedPageBreak/>
        <w:t>Set3 Co-IP samples:</w:t>
      </w:r>
    </w:p>
    <w:p w14:paraId="0CB48495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nNOS</w:t>
      </w:r>
    </w:p>
    <w:p w14:paraId="044F056D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71F282A6" wp14:editId="3D74CFD6">
            <wp:extent cx="3614400" cy="2332800"/>
            <wp:effectExtent l="0" t="0" r="571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4400" cy="2332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8FCA09" w14:textId="77777777" w:rsidR="00A62FEA" w:rsidRPr="00210406" w:rsidRDefault="00A62FEA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PSD95</w:t>
      </w:r>
    </w:p>
    <w:p w14:paraId="3546B840" w14:textId="77777777" w:rsidR="00A62FEA" w:rsidRPr="00210406" w:rsidRDefault="00E47CE5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4F90AE59" wp14:editId="4556222E">
            <wp:extent cx="3058866" cy="2226366"/>
            <wp:effectExtent l="0" t="0" r="8255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0724" cy="2227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174830" w14:textId="77777777" w:rsidR="00894129" w:rsidRPr="00210406" w:rsidRDefault="00894129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</w:rPr>
        <w:t>NOS1AP</w:t>
      </w:r>
    </w:p>
    <w:p w14:paraId="19394A95" w14:textId="77777777" w:rsidR="00894129" w:rsidRPr="00210406" w:rsidRDefault="00E47CE5">
      <w:pPr>
        <w:rPr>
          <w:rFonts w:ascii="Times New Roman" w:hAnsi="Times New Roman" w:cs="Times New Roman"/>
        </w:rPr>
      </w:pPr>
      <w:r w:rsidRPr="00210406">
        <w:rPr>
          <w:rFonts w:ascii="Times New Roman" w:hAnsi="Times New Roman" w:cs="Times New Roman"/>
          <w:noProof/>
          <w:lang w:val="fi-FI" w:eastAsia="fi-FI"/>
        </w:rPr>
        <w:drawing>
          <wp:inline distT="0" distB="0" distL="0" distR="0" wp14:anchorId="0C14FF2C" wp14:editId="146A0599">
            <wp:extent cx="3001421" cy="3031435"/>
            <wp:effectExtent l="0" t="0" r="889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4166" cy="3034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894129" w:rsidRPr="00210406" w:rsidSect="00100DB9">
      <w:footerReference w:type="default" r:id="rId24"/>
      <w:pgSz w:w="11907" w:h="16840" w:code="9"/>
      <w:pgMar w:top="720" w:right="720" w:bottom="720" w:left="720" w:header="709" w:footer="43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1D9C1D" w14:textId="77777777" w:rsidR="00051E4C" w:rsidRDefault="00051E4C" w:rsidP="00100DB9">
      <w:pPr>
        <w:spacing w:after="0" w:line="240" w:lineRule="auto"/>
      </w:pPr>
      <w:r>
        <w:separator/>
      </w:r>
    </w:p>
  </w:endnote>
  <w:endnote w:type="continuationSeparator" w:id="0">
    <w:p w14:paraId="5D845D52" w14:textId="77777777" w:rsidR="00051E4C" w:rsidRDefault="00051E4C" w:rsidP="00100DB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32926003"/>
      <w:docPartObj>
        <w:docPartGallery w:val="Page Numbers (Bottom of Page)"/>
        <w:docPartUnique/>
      </w:docPartObj>
    </w:sdtPr>
    <w:sdtEndPr/>
    <w:sdtContent>
      <w:p w14:paraId="2BA785F8" w14:textId="3FBAF8AB" w:rsidR="00100DB9" w:rsidRDefault="00100DB9">
        <w:pPr>
          <w:pStyle w:val="Fuzeile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50139" w:rsidRPr="00650139">
          <w:rPr>
            <w:noProof/>
            <w:lang w:val="de-DE"/>
          </w:rPr>
          <w:t>7</w:t>
        </w:r>
        <w:r>
          <w:fldChar w:fldCharType="end"/>
        </w:r>
      </w:p>
    </w:sdtContent>
  </w:sdt>
  <w:p w14:paraId="50596CA2" w14:textId="77777777" w:rsidR="00100DB9" w:rsidRDefault="00100DB9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03DBCC3" w14:textId="77777777" w:rsidR="00051E4C" w:rsidRDefault="00051E4C" w:rsidP="00100DB9">
      <w:pPr>
        <w:spacing w:after="0" w:line="240" w:lineRule="auto"/>
      </w:pPr>
      <w:r>
        <w:separator/>
      </w:r>
    </w:p>
  </w:footnote>
  <w:footnote w:type="continuationSeparator" w:id="0">
    <w:p w14:paraId="34FD75E1" w14:textId="77777777" w:rsidR="00051E4C" w:rsidRDefault="00051E4C" w:rsidP="00100DB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drawingGridHorizontalSpacing w:val="11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F5E5D"/>
    <w:rsid w:val="000214CE"/>
    <w:rsid w:val="00032869"/>
    <w:rsid w:val="00051E4C"/>
    <w:rsid w:val="00052135"/>
    <w:rsid w:val="00067C16"/>
    <w:rsid w:val="0009256C"/>
    <w:rsid w:val="00100DB9"/>
    <w:rsid w:val="0019600F"/>
    <w:rsid w:val="001D3322"/>
    <w:rsid w:val="00210406"/>
    <w:rsid w:val="00212D2E"/>
    <w:rsid w:val="00222933"/>
    <w:rsid w:val="002C3617"/>
    <w:rsid w:val="0036698F"/>
    <w:rsid w:val="00397DFD"/>
    <w:rsid w:val="003B2D7B"/>
    <w:rsid w:val="003E7A29"/>
    <w:rsid w:val="003F091E"/>
    <w:rsid w:val="004D71FA"/>
    <w:rsid w:val="005D2467"/>
    <w:rsid w:val="00642AF8"/>
    <w:rsid w:val="00650139"/>
    <w:rsid w:val="006979C8"/>
    <w:rsid w:val="00725518"/>
    <w:rsid w:val="007467FE"/>
    <w:rsid w:val="00811E5E"/>
    <w:rsid w:val="00822E3C"/>
    <w:rsid w:val="00894129"/>
    <w:rsid w:val="008B0B24"/>
    <w:rsid w:val="00951083"/>
    <w:rsid w:val="009E22E4"/>
    <w:rsid w:val="00A105CA"/>
    <w:rsid w:val="00A62FEA"/>
    <w:rsid w:val="00A81264"/>
    <w:rsid w:val="00A9235B"/>
    <w:rsid w:val="00AB540D"/>
    <w:rsid w:val="00AE3EE9"/>
    <w:rsid w:val="00B56CF4"/>
    <w:rsid w:val="00BF5E5D"/>
    <w:rsid w:val="00CC4978"/>
    <w:rsid w:val="00E07042"/>
    <w:rsid w:val="00E45F34"/>
    <w:rsid w:val="00E47CE5"/>
    <w:rsid w:val="00EE4B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F64EB2"/>
  <w15:chartTrackingRefBased/>
  <w15:docId w15:val="{8308E2D4-F275-464F-AF21-25E79A7C6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00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100DB9"/>
  </w:style>
  <w:style w:type="paragraph" w:styleId="Fuzeile">
    <w:name w:val="footer"/>
    <w:basedOn w:val="Standard"/>
    <w:link w:val="FuzeileZchn"/>
    <w:uiPriority w:val="99"/>
    <w:unhideWhenUsed/>
    <w:rsid w:val="00100DB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100DB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oter" Target="foot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199</Words>
  <Characters>1256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Turku</Company>
  <LinksUpToDate>false</LinksUpToDate>
  <CharactersWithSpaces>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Lili Li</dc:creator>
  <cp:keywords/>
  <dc:description/>
  <cp:lastModifiedBy>Florian Freudenberg</cp:lastModifiedBy>
  <cp:revision>26</cp:revision>
  <dcterms:created xsi:type="dcterms:W3CDTF">2021-07-18T18:38:00Z</dcterms:created>
  <dcterms:modified xsi:type="dcterms:W3CDTF">2021-08-03T08:35:00Z</dcterms:modified>
</cp:coreProperties>
</file>