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B787A" w14:textId="77777777" w:rsidR="00247C42" w:rsidRPr="004E4AF4" w:rsidRDefault="00247C42" w:rsidP="00247C42">
      <w:pPr>
        <w:pStyle w:val="Heading1"/>
        <w:numPr>
          <w:ilvl w:val="0"/>
          <w:numId w:val="0"/>
        </w:numPr>
        <w:ind w:left="360"/>
        <w:jc w:val="center"/>
        <w:rPr>
          <w:rFonts w:ascii="Arial" w:hAnsi="Arial"/>
          <w:lang w:val="en-US"/>
        </w:rPr>
      </w:pPr>
      <w:bookmarkStart w:id="0" w:name="_Toc94170121"/>
      <w:bookmarkStart w:id="1" w:name="_Toc128961232"/>
      <w:bookmarkStart w:id="2" w:name="_GoBack"/>
      <w:bookmarkEnd w:id="2"/>
      <w:r w:rsidRPr="004E4AF4">
        <w:rPr>
          <w:lang w:val="en-US"/>
        </w:rPr>
        <w:t>Web Appendix W</w:t>
      </w:r>
      <w:r>
        <w:rPr>
          <w:lang w:val="en-US"/>
        </w:rPr>
        <w:t>1</w:t>
      </w:r>
      <w:r w:rsidRPr="004E4AF4">
        <w:rPr>
          <w:lang w:val="en-US"/>
        </w:rPr>
        <w:br/>
        <w:t>Detailed Description of Initiatives of Policy Makers and the Online Advertising Industry to Restrict</w:t>
      </w:r>
      <w:r>
        <w:rPr>
          <w:lang w:val="en-US"/>
        </w:rPr>
        <w:t xml:space="preserve"> the</w:t>
      </w:r>
      <w:r w:rsidRPr="004E4AF4">
        <w:rPr>
          <w:lang w:val="en-US"/>
        </w:rPr>
        <w:t xml:space="preserve"> Lifetime of Tracking Technologies</w:t>
      </w:r>
      <w:bookmarkEnd w:id="0"/>
      <w:bookmarkEnd w:id="1"/>
    </w:p>
    <w:p w14:paraId="2099A196" w14:textId="77777777" w:rsidR="00247C42" w:rsidRPr="00BE79A9" w:rsidRDefault="00247C42" w:rsidP="00247C42">
      <w:pPr>
        <w:jc w:val="both"/>
        <w:rPr>
          <w:lang w:val="en-US"/>
        </w:rPr>
      </w:pPr>
      <w:r w:rsidRPr="004E4AF4">
        <w:rPr>
          <w:lang w:val="en-US" w:eastAsia="de-CH"/>
        </w:rPr>
        <w:t xml:space="preserve">Online tracking in Europe is mainly governed by the </w:t>
      </w:r>
      <w:r w:rsidRPr="004E4AF4">
        <w:rPr>
          <w:lang w:val="en-US"/>
        </w:rPr>
        <w:t xml:space="preserve">ePrivacy Directive and the General Data Protection Regulation (GDPR). </w:t>
      </w:r>
      <w:r w:rsidRPr="00BE79A9">
        <w:rPr>
          <w:lang w:val="en-US"/>
        </w:rPr>
        <w:t xml:space="preserve">To date, these European laws have not restricted the lifetime of cookies or other tracking technologies. Still, </w:t>
      </w:r>
      <w:r>
        <w:rPr>
          <w:lang w:val="en-US"/>
        </w:rPr>
        <w:t xml:space="preserve">some EU member states, such as Italy, France, and Spain, have already enacted such restrictions. The European Union is considering </w:t>
      </w:r>
      <w:r w:rsidRPr="00BE79A9">
        <w:rPr>
          <w:lang w:val="en-US"/>
        </w:rPr>
        <w:t>such restrictions on top of the current privacy laws</w:t>
      </w:r>
      <w:r>
        <w:rPr>
          <w:lang w:val="en-US"/>
        </w:rPr>
        <w:t>, for example, within the upcoming ePrivacy Regulation (Council of the European Union 2021)</w:t>
      </w:r>
      <w:r w:rsidRPr="00BE79A9">
        <w:rPr>
          <w:lang w:val="en-US"/>
        </w:rPr>
        <w:t xml:space="preserve">. This void in </w:t>
      </w:r>
      <w:r>
        <w:rPr>
          <w:lang w:val="en-US"/>
        </w:rPr>
        <w:t xml:space="preserve">European </w:t>
      </w:r>
      <w:r w:rsidRPr="00BE79A9">
        <w:rPr>
          <w:lang w:val="en-US"/>
        </w:rPr>
        <w:t>regulation</w:t>
      </w:r>
      <w:r>
        <w:rPr>
          <w:lang w:val="en-US"/>
        </w:rPr>
        <w:t xml:space="preserve"> </w:t>
      </w:r>
      <w:r w:rsidRPr="00BE79A9">
        <w:rPr>
          <w:lang w:val="en-US"/>
        </w:rPr>
        <w:t xml:space="preserve">has led to various proposals on cookie lifetime and data retention periods from national data protection agencies and the online advertising industry, with unclear economic consequences for the </w:t>
      </w:r>
      <w:r>
        <w:rPr>
          <w:lang w:val="en-US"/>
        </w:rPr>
        <w:t>online advertising industry</w:t>
      </w:r>
      <w:r w:rsidRPr="00BE79A9">
        <w:rPr>
          <w:lang w:val="en-US"/>
        </w:rPr>
        <w:t>.</w:t>
      </w:r>
    </w:p>
    <w:p w14:paraId="40D8B2FC" w14:textId="77777777" w:rsidR="00247C42" w:rsidRPr="004E4AF4" w:rsidRDefault="00247C42" w:rsidP="00247C42">
      <w:pPr>
        <w:jc w:val="both"/>
        <w:rPr>
          <w:lang w:val="en-US"/>
        </w:rPr>
      </w:pPr>
      <w:r w:rsidRPr="004E4AF4">
        <w:rPr>
          <w:lang w:val="en-US" w:eastAsia="de-CH"/>
        </w:rPr>
        <w:tab/>
        <w:t>As early as 2010, the Article 29 Data Protection Working Party (2010), now superseded by the European Data Protection Board (</w:t>
      </w:r>
      <w:hyperlink r:id="rId8" w:history="1">
        <w:r w:rsidRPr="004E4AF4">
          <w:rPr>
            <w:rStyle w:val="Hyperlink"/>
            <w:lang w:val="en-US"/>
          </w:rPr>
          <w:t>https://edpb.europa.eu/edpb_en</w:t>
        </w:r>
      </w:hyperlink>
      <w:r w:rsidRPr="004E4AF4">
        <w:rPr>
          <w:lang w:val="en-US" w:eastAsia="de-CH"/>
        </w:rPr>
        <w:t xml:space="preserve">), published an opinion on online behavioral advertising with some clarifications on how to interpret the </w:t>
      </w:r>
      <w:r w:rsidRPr="004E4AF4">
        <w:rPr>
          <w:lang w:val="en-US"/>
        </w:rPr>
        <w:t>ePrivacy Directive</w:t>
      </w:r>
      <w:r w:rsidRPr="004E4AF4">
        <w:rPr>
          <w:lang w:val="en-US" w:eastAsia="de-CH"/>
        </w:rPr>
        <w:t>. The Working Party (p. 6) acknowledges that “c</w:t>
      </w:r>
      <w:r w:rsidRPr="00BE79A9">
        <w:rPr>
          <w:lang w:val="en-US" w:eastAsia="de-CH"/>
        </w:rPr>
        <w:t xml:space="preserve">ookies have different life spans. </w:t>
      </w:r>
      <w:r w:rsidRPr="00BE79A9">
        <w:rPr>
          <w:lang w:val="en-US"/>
        </w:rPr>
        <w:t xml:space="preserve">This lifespan might or might not be extended in the future upon further visits to the same site (this is a design decision by the programmer). </w:t>
      </w:r>
      <w:r w:rsidRPr="004E4AF4">
        <w:rPr>
          <w:lang w:val="en-US"/>
        </w:rPr>
        <w:t>‘</w:t>
      </w:r>
      <w:r w:rsidRPr="00BE79A9">
        <w:rPr>
          <w:lang w:val="en-US"/>
        </w:rPr>
        <w:t>Persistent cookies</w:t>
      </w:r>
      <w:r w:rsidRPr="004E4AF4">
        <w:rPr>
          <w:lang w:val="en-US"/>
        </w:rPr>
        <w:t>’</w:t>
      </w:r>
      <w:r w:rsidRPr="00BE79A9">
        <w:rPr>
          <w:lang w:val="en-US"/>
        </w:rPr>
        <w:t xml:space="preserve"> either have a precise expiry date far in the future or until they are manually deleted.</w:t>
      </w:r>
      <w:r w:rsidRPr="004E4AF4">
        <w:rPr>
          <w:lang w:val="en-US"/>
        </w:rPr>
        <w:t xml:space="preserve">” </w:t>
      </w:r>
    </w:p>
    <w:p w14:paraId="54574FED" w14:textId="77777777" w:rsidR="00247C42" w:rsidRPr="00BE79A9" w:rsidRDefault="00247C42" w:rsidP="00247C42">
      <w:pPr>
        <w:jc w:val="both"/>
        <w:rPr>
          <w:lang w:val="en-US"/>
        </w:rPr>
      </w:pPr>
      <w:r w:rsidRPr="004E4AF4">
        <w:rPr>
          <w:lang w:val="en-US"/>
        </w:rPr>
        <w:tab/>
        <w:t>Further, the Working Party (p. 16) outlines that “</w:t>
      </w:r>
      <w:r w:rsidRPr="00BE79A9">
        <w:rPr>
          <w:lang w:val="en-US"/>
        </w:rPr>
        <w:t>users’ acceptance of a cookie could be understood to be valid not only for the sending of the cookie but also for subsequent collection of data arising from such a cookie. In other words, the consent obtained to place the cookie and use the information to send target</w:t>
      </w:r>
      <w:r>
        <w:rPr>
          <w:lang w:val="en-US"/>
        </w:rPr>
        <w:t>ed</w:t>
      </w:r>
      <w:r w:rsidRPr="00BE79A9">
        <w:rPr>
          <w:lang w:val="en-US"/>
        </w:rPr>
        <w:t xml:space="preserve"> advertising would cover subsequent 'readings' of the cookie every time the user visits a website partner of the ad network provider which initially placed the cookie</w:t>
      </w:r>
      <w:r w:rsidRPr="004E4AF4">
        <w:rPr>
          <w:lang w:val="en-US"/>
        </w:rPr>
        <w:t>.</w:t>
      </w:r>
      <w:r>
        <w:rPr>
          <w:lang w:val="en-US"/>
        </w:rPr>
        <w:t xml:space="preserve"> </w:t>
      </w:r>
      <w:r w:rsidRPr="00BE79A9">
        <w:rPr>
          <w:lang w:val="en-US"/>
        </w:rPr>
        <w:t xml:space="preserve">However, taking into account that i) this practice would mean that individuals accept to be monitored </w:t>
      </w:r>
      <w:r w:rsidRPr="004E4AF4">
        <w:rPr>
          <w:lang w:val="en-US"/>
        </w:rPr>
        <w:lastRenderedPageBreak/>
        <w:t>‘</w:t>
      </w:r>
      <w:r w:rsidRPr="00BE79A9">
        <w:rPr>
          <w:lang w:val="en-US"/>
        </w:rPr>
        <w:t>once for</w:t>
      </w:r>
      <w:r>
        <w:rPr>
          <w:lang w:val="en-US"/>
        </w:rPr>
        <w:t xml:space="preserve"> </w:t>
      </w:r>
      <w:r w:rsidRPr="00BE79A9">
        <w:rPr>
          <w:lang w:val="en-US"/>
        </w:rPr>
        <w:t>ever,</w:t>
      </w:r>
      <w:r w:rsidRPr="004E4AF4">
        <w:rPr>
          <w:lang w:val="en-US"/>
        </w:rPr>
        <w:t>’</w:t>
      </w:r>
      <w:r w:rsidRPr="00BE79A9">
        <w:rPr>
          <w:lang w:val="en-US"/>
        </w:rPr>
        <w:t xml:space="preserve"> and, ii) individuals might simply </w:t>
      </w:r>
      <w:r w:rsidRPr="004E4AF4">
        <w:rPr>
          <w:lang w:val="en-US"/>
        </w:rPr>
        <w:t>‘</w:t>
      </w:r>
      <w:r w:rsidRPr="00BE79A9">
        <w:rPr>
          <w:lang w:val="en-US"/>
        </w:rPr>
        <w:t>forget</w:t>
      </w:r>
      <w:r w:rsidRPr="004E4AF4">
        <w:rPr>
          <w:lang w:val="en-US"/>
        </w:rPr>
        <w:t>’</w:t>
      </w:r>
      <w:r w:rsidRPr="00BE79A9">
        <w:rPr>
          <w:lang w:val="en-US"/>
        </w:rPr>
        <w:t xml:space="preserve"> that, for example, a year ago, they agreed to be monitored; the Working Party considers that some safeguards should be implemented.</w:t>
      </w:r>
      <w:r w:rsidRPr="004E4AF4">
        <w:rPr>
          <w:lang w:val="en-US"/>
        </w:rPr>
        <w:t>”</w:t>
      </w:r>
      <w:r w:rsidRPr="00BE79A9">
        <w:rPr>
          <w:lang w:val="en-US"/>
        </w:rPr>
        <w:t xml:space="preserve"> </w:t>
      </w:r>
    </w:p>
    <w:p w14:paraId="34A223E5" w14:textId="77777777" w:rsidR="00247C42" w:rsidRPr="004E4AF4" w:rsidRDefault="00247C42" w:rsidP="00247C42">
      <w:pPr>
        <w:jc w:val="both"/>
        <w:rPr>
          <w:lang w:val="en-US"/>
        </w:rPr>
      </w:pPr>
      <w:r w:rsidRPr="004E4AF4">
        <w:rPr>
          <w:i/>
          <w:lang w:val="en-US"/>
        </w:rPr>
        <w:tab/>
      </w:r>
      <w:r w:rsidRPr="004E4AF4">
        <w:rPr>
          <w:lang w:val="en-US"/>
        </w:rPr>
        <w:t>Specifically, the Working Party (p. 16) requires the online advertising industry “</w:t>
      </w:r>
      <w:r w:rsidRPr="00BE79A9">
        <w:rPr>
          <w:lang w:val="en-US"/>
        </w:rPr>
        <w:t xml:space="preserve">to limit the scope of the consent in terms of time. Consent to be monitored should not be </w:t>
      </w:r>
      <w:r w:rsidRPr="004E4AF4">
        <w:rPr>
          <w:lang w:val="en-US"/>
        </w:rPr>
        <w:t>‘</w:t>
      </w:r>
      <w:r w:rsidRPr="00BE79A9">
        <w:rPr>
          <w:lang w:val="en-US"/>
        </w:rPr>
        <w:t>for ever</w:t>
      </w:r>
      <w:r w:rsidRPr="004E4AF4">
        <w:rPr>
          <w:lang w:val="en-US"/>
        </w:rPr>
        <w:t>’</w:t>
      </w:r>
      <w:r>
        <w:rPr>
          <w:lang w:val="en-US"/>
        </w:rPr>
        <w:t>,</w:t>
      </w:r>
      <w:r w:rsidRPr="00BE79A9">
        <w:rPr>
          <w:lang w:val="en-US"/>
        </w:rPr>
        <w:t xml:space="preserve"> but it should be valid for a limited period of time, for example, one year. After this period, ad network providers would need to obtain new consent. This </w:t>
      </w:r>
      <w:r>
        <w:rPr>
          <w:lang w:val="en-US"/>
        </w:rPr>
        <w:t xml:space="preserve">setting </w:t>
      </w:r>
      <w:r w:rsidRPr="00BE79A9">
        <w:rPr>
          <w:lang w:val="en-US"/>
        </w:rPr>
        <w:t>could be achieved if cookies had a limited lifespan after they have been placed in the user's terminal equipment (and the expiry date should not be prolonged).</w:t>
      </w:r>
      <w:r w:rsidRPr="004E4AF4">
        <w:rPr>
          <w:lang w:val="en-US"/>
        </w:rPr>
        <w:t>”</w:t>
      </w:r>
      <w:r w:rsidRPr="00BE79A9">
        <w:rPr>
          <w:lang w:val="en-US"/>
        </w:rPr>
        <w:t xml:space="preserve"> </w:t>
      </w:r>
      <w:r w:rsidRPr="004E4AF4">
        <w:rPr>
          <w:lang w:val="en-US"/>
        </w:rPr>
        <w:t>Article 29 Data Protection Working Party (2010; p. 24) adds, “</w:t>
      </w:r>
      <w:r w:rsidRPr="00BE79A9">
        <w:rPr>
          <w:lang w:val="en-US"/>
        </w:rPr>
        <w:t xml:space="preserve">Ad network providers should implement retention policies which ensure that information collected each time that a cookie is read is automatically deleted after a justified period of time (necessary for the purposes of the processing).” </w:t>
      </w:r>
      <w:r w:rsidRPr="004E4AF4">
        <w:rPr>
          <w:lang w:val="en-US"/>
        </w:rPr>
        <w:t>Article 29 Data Protection Working Party (2011; p. 7) specifies the following: “F</w:t>
      </w:r>
      <w:r w:rsidRPr="00BE79A9">
        <w:rPr>
          <w:lang w:val="en-US"/>
        </w:rPr>
        <w:t xml:space="preserve">urthermore, the collection and processing of data for behavioral advertising purposes must be kept to a minimum.” </w:t>
      </w:r>
      <w:r w:rsidRPr="004E4AF4">
        <w:rPr>
          <w:lang w:val="en-US"/>
        </w:rPr>
        <w:t xml:space="preserve">Further, the Working </w:t>
      </w:r>
      <w:r>
        <w:rPr>
          <w:lang w:val="en-US"/>
        </w:rPr>
        <w:t>P</w:t>
      </w:r>
      <w:r w:rsidRPr="004E4AF4">
        <w:rPr>
          <w:lang w:val="en-US"/>
        </w:rPr>
        <w:t>arty (2011; pp. 7–8) criticizes that industry self-regulation efforts so far do “</w:t>
      </w:r>
      <w:r w:rsidRPr="00BE79A9">
        <w:rPr>
          <w:lang w:val="en-US"/>
        </w:rPr>
        <w:t>not contain any provisions on the amount of data collected and the retention period(s) for the specific purposes</w:t>
      </w:r>
      <w:r w:rsidRPr="004E4AF4">
        <w:rPr>
          <w:lang w:val="en-US"/>
        </w:rPr>
        <w:t xml:space="preserve">.… </w:t>
      </w:r>
      <w:r w:rsidRPr="00BE79A9">
        <w:rPr>
          <w:lang w:val="en-US"/>
        </w:rPr>
        <w:t>Such an initiative should at least address the period in which consent can be considered valid, and after which data shall then be deleted.</w:t>
      </w:r>
      <w:r w:rsidRPr="004E4AF4">
        <w:rPr>
          <w:lang w:val="en-US"/>
        </w:rPr>
        <w:t xml:space="preserve">” </w:t>
      </w:r>
    </w:p>
    <w:p w14:paraId="4B47D824" w14:textId="77777777" w:rsidR="00247C42" w:rsidRPr="004E4AF4" w:rsidRDefault="00247C42" w:rsidP="00247C42">
      <w:pPr>
        <w:jc w:val="both"/>
        <w:rPr>
          <w:rStyle w:val="Hyperlink"/>
          <w:color w:val="auto"/>
          <w:u w:val="none"/>
          <w:lang w:val="en-US"/>
        </w:rPr>
      </w:pPr>
      <w:r w:rsidRPr="004E4AF4">
        <w:rPr>
          <w:lang w:val="en-US"/>
        </w:rPr>
        <w:tab/>
        <w:t>In 2013, Article 29 Data Protection Working Party (p. 3) further outlined the conditions for how to obtain valid consent from users: “</w:t>
      </w:r>
      <w:r w:rsidRPr="00BE79A9">
        <w:rPr>
          <w:lang w:val="en-US"/>
        </w:rPr>
        <w:t>Necessary information would be the purpose(s) of the cookies and, if relevant, an indication of possible cookies from third parties or third party access to data collected by the cookies on the website. Information such as the retention period (i.e., the cookie expiry date), typical values, details of third-party cookies and other technical information should also be included to fully inform users.”</w:t>
      </w:r>
      <w:r w:rsidRPr="004E4AF4">
        <w:rPr>
          <w:lang w:val="en-US"/>
        </w:rPr>
        <w:t xml:space="preserve"> </w:t>
      </w:r>
    </w:p>
    <w:p w14:paraId="1E3BAFA7" w14:textId="77777777" w:rsidR="00247C42" w:rsidRPr="004E4AF4" w:rsidRDefault="00247C42" w:rsidP="00247C42">
      <w:pPr>
        <w:jc w:val="both"/>
        <w:rPr>
          <w:iCs/>
          <w:lang w:val="en-US"/>
        </w:rPr>
      </w:pPr>
      <w:r w:rsidRPr="004E4AF4">
        <w:rPr>
          <w:lang w:val="en-US"/>
        </w:rPr>
        <w:tab/>
        <w:t>In 2015, Article 29 Working Party (p. 2) commissioned a cookie sweep of 478 websites in the e-commerce, media and public sectors across eight member states in the EU and “</w:t>
      </w:r>
      <w:r w:rsidRPr="00BE79A9">
        <w:rPr>
          <w:iCs/>
          <w:lang w:val="en-US"/>
        </w:rPr>
        <w:t xml:space="preserve">highlighted areas for </w:t>
      </w:r>
      <w:r w:rsidRPr="00BE79A9">
        <w:rPr>
          <w:iCs/>
          <w:lang w:val="en-US"/>
        </w:rPr>
        <w:lastRenderedPageBreak/>
        <w:t>improvement including a few cookies with duration periods of up nearly 8</w:t>
      </w:r>
      <w:r>
        <w:rPr>
          <w:iCs/>
          <w:lang w:val="en-US"/>
        </w:rPr>
        <w:t>,</w:t>
      </w:r>
      <w:r w:rsidRPr="00BE79A9">
        <w:rPr>
          <w:iCs/>
          <w:lang w:val="en-US"/>
        </w:rPr>
        <w:t>000 years. This</w:t>
      </w:r>
      <w:r>
        <w:rPr>
          <w:iCs/>
          <w:lang w:val="en-US"/>
        </w:rPr>
        <w:t xml:space="preserve"> large value</w:t>
      </w:r>
      <w:r w:rsidRPr="00BE79A9">
        <w:rPr>
          <w:iCs/>
          <w:lang w:val="en-US"/>
        </w:rPr>
        <w:t xml:space="preserve"> is in contrast to an average duration of 1 to 2 years. The sweep, however, also showed that 70% of the 16</w:t>
      </w:r>
      <w:r>
        <w:rPr>
          <w:iCs/>
          <w:lang w:val="en-US"/>
        </w:rPr>
        <w:t>,</w:t>
      </w:r>
      <w:r w:rsidRPr="00BE79A9">
        <w:rPr>
          <w:iCs/>
          <w:lang w:val="en-US"/>
        </w:rPr>
        <w:t xml:space="preserve">555 cookies recorded were third-party cookies. </w:t>
      </w:r>
      <w:r>
        <w:rPr>
          <w:iCs/>
          <w:lang w:val="en-US"/>
        </w:rPr>
        <w:t xml:space="preserve">Only </w:t>
      </w:r>
      <w:r w:rsidRPr="00BE79A9">
        <w:rPr>
          <w:iCs/>
          <w:lang w:val="en-US"/>
        </w:rPr>
        <w:t>25 third-party domains</w:t>
      </w:r>
      <w:r w:rsidRPr="00BE79A9" w:rsidDel="004A3EDA">
        <w:rPr>
          <w:iCs/>
          <w:lang w:val="en-US"/>
        </w:rPr>
        <w:t xml:space="preserve"> </w:t>
      </w:r>
      <w:r>
        <w:rPr>
          <w:iCs/>
          <w:lang w:val="en-US"/>
        </w:rPr>
        <w:t>set m</w:t>
      </w:r>
      <w:r w:rsidRPr="00BE79A9">
        <w:rPr>
          <w:iCs/>
          <w:lang w:val="en-US"/>
        </w:rPr>
        <w:t xml:space="preserve">ore than half of the third-party cookies.” </w:t>
      </w:r>
      <w:r w:rsidRPr="004E4AF4">
        <w:rPr>
          <w:iCs/>
          <w:lang w:val="en-US"/>
        </w:rPr>
        <w:t>Article 29 Working Party (2015, p. 19) continues, “</w:t>
      </w:r>
      <w:r w:rsidRPr="00BE79A9">
        <w:rPr>
          <w:iCs/>
          <w:lang w:val="en-US"/>
        </w:rPr>
        <w:t>Some first[-] and third[-]party cookies appear to have an extremely long duration. Cookies with an expiry set to 31/12/9999 23:59 (the maximum possible value) could be regarded as not having a reasoned retention schedule defined. Excluding cookies with a long duration (greater than 100 years), the average duration was between 1 to 2 years. This could be a useful starting point for a discussion regarding an acceptable maximum duration, although the purpose of the cookie will also need to be taken into account.</w:t>
      </w:r>
      <w:r w:rsidRPr="004E4AF4">
        <w:rPr>
          <w:iCs/>
          <w:lang w:val="en-US"/>
        </w:rPr>
        <w:t>“</w:t>
      </w:r>
    </w:p>
    <w:p w14:paraId="72CE5396" w14:textId="77777777" w:rsidR="00247C42" w:rsidRDefault="00247C42" w:rsidP="00247C42">
      <w:pPr>
        <w:jc w:val="both"/>
        <w:rPr>
          <w:lang w:val="en-US"/>
        </w:rPr>
      </w:pPr>
      <w:r w:rsidRPr="004E4AF4">
        <w:rPr>
          <w:lang w:val="en-US" w:eastAsia="de-CH"/>
        </w:rPr>
        <w:tab/>
        <w:t xml:space="preserve">Again, neither the </w:t>
      </w:r>
      <w:r w:rsidRPr="004E4AF4">
        <w:rPr>
          <w:lang w:val="en-US"/>
        </w:rPr>
        <w:t xml:space="preserve">ePrivacy Directive </w:t>
      </w:r>
      <w:r w:rsidRPr="004E4AF4">
        <w:rPr>
          <w:lang w:val="en-US" w:eastAsia="de-CH"/>
        </w:rPr>
        <w:t xml:space="preserve">nor the GDPR contains an explicit time limit for the validity of consent, the appropriate maximum cookie lifetime and the retention period for the associated data. To fill this void in the existing legal framework, </w:t>
      </w:r>
      <w:r w:rsidRPr="00BE79A9">
        <w:rPr>
          <w:lang w:val="en-US"/>
        </w:rPr>
        <w:t>Article 29 Data Protection Working Party (2010, p. 16) recommends an overall cookie lifetime of not more than one year. The European Parliament has circulated draft versions of the new ePrivacy Regulation (ePR</w:t>
      </w:r>
      <w:r>
        <w:rPr>
          <w:lang w:val="en-US"/>
        </w:rPr>
        <w:t xml:space="preserve">) with </w:t>
      </w:r>
      <w:r w:rsidRPr="00BE79A9">
        <w:rPr>
          <w:lang w:val="en-US"/>
        </w:rPr>
        <w:t xml:space="preserve">cookie lifetime requirements from </w:t>
      </w:r>
      <w:r>
        <w:rPr>
          <w:lang w:val="en-US"/>
        </w:rPr>
        <w:t>six</w:t>
      </w:r>
      <w:r w:rsidRPr="00BE79A9">
        <w:rPr>
          <w:lang w:val="en-US"/>
        </w:rPr>
        <w:t xml:space="preserve"> months to no longer than 12 months (European Union 2017a; 2017b</w:t>
      </w:r>
      <w:r>
        <w:rPr>
          <w:lang w:val="en-US"/>
        </w:rPr>
        <w:t>; Council of the European Union 2021</w:t>
      </w:r>
      <w:r w:rsidRPr="00BE79A9">
        <w:rPr>
          <w:lang w:val="en-US"/>
        </w:rPr>
        <w:t xml:space="preserve">). The French data protection agency has </w:t>
      </w:r>
      <w:r>
        <w:rPr>
          <w:lang w:val="en-US"/>
        </w:rPr>
        <w:t>already implemented</w:t>
      </w:r>
      <w:r w:rsidRPr="00BE79A9">
        <w:rPr>
          <w:lang w:val="en-US"/>
        </w:rPr>
        <w:t xml:space="preserve"> a maximum cookie lifetime of </w:t>
      </w:r>
      <w:r>
        <w:rPr>
          <w:lang w:val="en-US"/>
        </w:rPr>
        <w:t>six</w:t>
      </w:r>
      <w:r w:rsidRPr="00BE79A9">
        <w:rPr>
          <w:lang w:val="en-US"/>
        </w:rPr>
        <w:t xml:space="preserve"> months</w:t>
      </w:r>
      <w:r>
        <w:rPr>
          <w:lang w:val="en-US"/>
        </w:rPr>
        <w:t xml:space="preserve"> in France</w:t>
      </w:r>
      <w:r w:rsidRPr="00BE79A9">
        <w:rPr>
          <w:lang w:val="en-US"/>
        </w:rPr>
        <w:t xml:space="preserve"> (Commission Nationale de l'Informatique et des Libertés 2020)</w:t>
      </w:r>
      <w:r w:rsidRPr="00BE79A9">
        <w:rPr>
          <w:rStyle w:val="FootnoteReference"/>
          <w:lang w:val="en-US"/>
        </w:rPr>
        <w:footnoteReference w:id="2"/>
      </w:r>
      <w:r w:rsidRPr="00BE79A9">
        <w:rPr>
          <w:lang w:val="en-US"/>
        </w:rPr>
        <w:t xml:space="preserve">. In contrast, the Italian data protection agency requires deleting cookies </w:t>
      </w:r>
      <w:r>
        <w:rPr>
          <w:lang w:val="en-US"/>
        </w:rPr>
        <w:t xml:space="preserve">in Italy </w:t>
      </w:r>
      <w:r w:rsidRPr="00BE79A9">
        <w:rPr>
          <w:lang w:val="en-US"/>
        </w:rPr>
        <w:t>after 12 months (</w:t>
      </w:r>
      <w:r w:rsidRPr="004E4AF4">
        <w:rPr>
          <w:lang w:val="en-US"/>
        </w:rPr>
        <w:t>Garante per la Protezione dei Dati Personali</w:t>
      </w:r>
      <w:r w:rsidRPr="00BE79A9">
        <w:rPr>
          <w:lang w:val="en-US"/>
        </w:rPr>
        <w:t xml:space="preserve"> 2015; p. 17), and the Spanish Agencia Española de Protección de Datos (2020; p. 29) </w:t>
      </w:r>
      <w:r>
        <w:rPr>
          <w:lang w:val="en-US"/>
        </w:rPr>
        <w:t>requires</w:t>
      </w:r>
      <w:r w:rsidRPr="00BE79A9">
        <w:rPr>
          <w:lang w:val="en-US"/>
        </w:rPr>
        <w:t xml:space="preserve"> deleting cookies after 24 months. In Germany and the UK, </w:t>
      </w:r>
      <w:r w:rsidRPr="00BE79A9">
        <w:rPr>
          <w:lang w:val="en-US"/>
        </w:rPr>
        <w:lastRenderedPageBreak/>
        <w:t>data protection authorities acknowledge cookie lifespan restrictions as necessary and advocate relatively shorter lifespans but do not specify how long the useful life of a cookie should be (Voisin et al. 2021).</w:t>
      </w:r>
    </w:p>
    <w:p w14:paraId="70698AFD" w14:textId="77777777" w:rsidR="00247C42" w:rsidRPr="00BE79A9" w:rsidRDefault="00247C42" w:rsidP="00247C42">
      <w:pPr>
        <w:jc w:val="both"/>
        <w:rPr>
          <w:lang w:val="en-US"/>
        </w:rPr>
      </w:pPr>
      <w:r>
        <w:rPr>
          <w:lang w:val="en-US"/>
        </w:rPr>
        <w:tab/>
      </w:r>
      <w:r w:rsidRPr="00BE79A9">
        <w:rPr>
          <w:lang w:val="en-US"/>
        </w:rPr>
        <w:t xml:space="preserve">In addition to the </w:t>
      </w:r>
      <w:r>
        <w:rPr>
          <w:lang w:val="en-US"/>
        </w:rPr>
        <w:t xml:space="preserve">planned and already implemented </w:t>
      </w:r>
      <w:r w:rsidRPr="00BE79A9">
        <w:rPr>
          <w:lang w:val="en-US"/>
        </w:rPr>
        <w:t>initiatives of the various data protection authorities and regulatory bodies across Europe, various online advertising industry stakeholders have put forward their guidelines to restrict the lifetime of cookie tracking. For example, Tradelab, a sizable programmatic media buyer in Europe, has voluntarily committed to a maximum cookie lifetime of 13 non</w:t>
      </w:r>
      <w:r>
        <w:rPr>
          <w:lang w:val="en-US"/>
        </w:rPr>
        <w:t>-</w:t>
      </w:r>
      <w:r w:rsidRPr="00BE79A9">
        <w:rPr>
          <w:lang w:val="en-US"/>
        </w:rPr>
        <w:t>rolling months and deletes the associated data after 12 months (Tradelab 2019</w:t>
      </w:r>
      <w:r w:rsidRPr="004E4AF4">
        <w:rPr>
          <w:lang w:val="en-US"/>
        </w:rPr>
        <w:t xml:space="preserve">). Google anonymizes advertising data by removing part of the IP address after </w:t>
      </w:r>
      <w:r>
        <w:rPr>
          <w:lang w:val="en-US"/>
        </w:rPr>
        <w:t>nine</w:t>
      </w:r>
      <w:r w:rsidRPr="004E4AF4">
        <w:rPr>
          <w:lang w:val="en-US"/>
        </w:rPr>
        <w:t xml:space="preserve"> months and their first-party cookie information after 18 months (Google 202</w:t>
      </w:r>
      <w:r>
        <w:rPr>
          <w:lang w:val="en-US"/>
        </w:rPr>
        <w:t>2</w:t>
      </w:r>
      <w:r w:rsidRPr="004E4AF4">
        <w:rPr>
          <w:lang w:val="en-US"/>
        </w:rPr>
        <w:t>). Facebook keeps its first-party cookies for 24 months (Cook 2017). At the same time, prominent online advertising industry stakeholders such as Apple, Microsoft, Mozilla, and Google have either implemented or plan to completely ban third-party cookies (possibly also for the benefit of their first-party cookies) (</w:t>
      </w:r>
      <w:r w:rsidRPr="00BE79A9">
        <w:rPr>
          <w:lang w:val="en-US"/>
        </w:rPr>
        <w:t xml:space="preserve">Barker and Murgia 2020). </w:t>
      </w:r>
    </w:p>
    <w:p w14:paraId="1C060286" w14:textId="77777777" w:rsidR="00247C42" w:rsidRPr="00BE79A9" w:rsidRDefault="00247C42" w:rsidP="00247C42">
      <w:pPr>
        <w:jc w:val="both"/>
        <w:rPr>
          <w:lang w:val="en-US"/>
        </w:rPr>
      </w:pPr>
      <w:r w:rsidRPr="00BE79A9">
        <w:rPr>
          <w:lang w:val="en-US"/>
        </w:rPr>
        <w:tab/>
        <w:t>Furthermore, various cookie and online consent solutions claim to comply with the EU ePrivacy Directive and the GDPR, such as Cookiebot (202</w:t>
      </w:r>
      <w:r>
        <w:rPr>
          <w:lang w:val="en-US"/>
        </w:rPr>
        <w:t>2</w:t>
      </w:r>
      <w:r w:rsidRPr="004E4AF4">
        <w:rPr>
          <w:lang w:val="en-US"/>
        </w:rPr>
        <w:t>), OneTrust (202</w:t>
      </w:r>
      <w:r>
        <w:rPr>
          <w:lang w:val="en-US"/>
        </w:rPr>
        <w:t>2</w:t>
      </w:r>
      <w:r w:rsidRPr="004E4AF4">
        <w:rPr>
          <w:lang w:val="en-US"/>
        </w:rPr>
        <w:t xml:space="preserve">), </w:t>
      </w:r>
      <w:r w:rsidRPr="00BE79A9">
        <w:rPr>
          <w:lang w:val="en-US"/>
        </w:rPr>
        <w:t>Curac-Dahl and Juszczyński</w:t>
      </w:r>
      <w:r w:rsidRPr="004E4AF4">
        <w:rPr>
          <w:lang w:val="en-US"/>
        </w:rPr>
        <w:t xml:space="preserve"> (2021), and Koch (202</w:t>
      </w:r>
      <w:r>
        <w:rPr>
          <w:lang w:val="en-US"/>
        </w:rPr>
        <w:t>2</w:t>
      </w:r>
      <w:r w:rsidRPr="004E4AF4">
        <w:rPr>
          <w:lang w:val="en-US"/>
        </w:rPr>
        <w:t xml:space="preserve">). They </w:t>
      </w:r>
      <w:r w:rsidRPr="00BE79A9">
        <w:rPr>
          <w:lang w:val="en-US"/>
        </w:rPr>
        <w:t xml:space="preserve">allow a maximum cookie lifetime of 12 months (see also Sanchez-Rola et al. 2019). </w:t>
      </w:r>
    </w:p>
    <w:p w14:paraId="2D9B96D6" w14:textId="77777777" w:rsidR="00247C42" w:rsidRPr="004E4AF4" w:rsidRDefault="00247C42" w:rsidP="00247C42">
      <w:pPr>
        <w:pStyle w:val="Heading1"/>
        <w:numPr>
          <w:ilvl w:val="0"/>
          <w:numId w:val="0"/>
        </w:numPr>
        <w:ind w:left="360"/>
        <w:jc w:val="center"/>
        <w:rPr>
          <w:rFonts w:ascii="Arial" w:hAnsi="Arial"/>
          <w:lang w:val="en-US"/>
        </w:rPr>
      </w:pPr>
      <w:bookmarkStart w:id="3" w:name="_Toc128961233"/>
      <w:r w:rsidRPr="004E4AF4">
        <w:rPr>
          <w:lang w:val="en-US"/>
        </w:rPr>
        <w:lastRenderedPageBreak/>
        <w:t>Web Appendix W</w:t>
      </w:r>
      <w:r>
        <w:rPr>
          <w:lang w:val="en-US"/>
        </w:rPr>
        <w:t>2</w:t>
      </w:r>
      <w:r w:rsidRPr="004E4AF4">
        <w:rPr>
          <w:lang w:val="en-US"/>
        </w:rPr>
        <w:br/>
        <w:t>Exemplary Observed Maximum Cookie Lifetimes from Selected Domains</w:t>
      </w:r>
      <w:bookmarkEnd w:id="3"/>
    </w:p>
    <w:p w14:paraId="44F66682" w14:textId="77777777" w:rsidR="00247C42" w:rsidRPr="004E4AF4" w:rsidRDefault="00247C42" w:rsidP="00247C42">
      <w:pPr>
        <w:pStyle w:val="Caption"/>
        <w:ind w:firstLine="0"/>
        <w:jc w:val="center"/>
        <w:rPr>
          <w:rFonts w:ascii="Arial" w:hAnsi="Arial" w:cs="Arial"/>
          <w:szCs w:val="24"/>
          <w:lang w:val="en-US"/>
        </w:rPr>
      </w:pPr>
    </w:p>
    <w:p w14:paraId="3BC7701B" w14:textId="77777777" w:rsidR="00247C42" w:rsidRPr="004E4AF4" w:rsidRDefault="00247C42" w:rsidP="00247C42">
      <w:pPr>
        <w:pStyle w:val="Caption"/>
        <w:ind w:firstLine="0"/>
        <w:jc w:val="center"/>
        <w:rPr>
          <w:rFonts w:ascii="Arial" w:hAnsi="Arial" w:cs="Arial"/>
          <w:szCs w:val="24"/>
          <w:lang w:val="en-US"/>
        </w:rPr>
      </w:pPr>
      <w:r w:rsidRPr="004E4AF4">
        <w:rPr>
          <w:rFonts w:ascii="Arial" w:hAnsi="Arial" w:cs="Arial"/>
          <w:szCs w:val="24"/>
          <w:lang w:val="en-US"/>
        </w:rPr>
        <w:t>TABLE W</w:t>
      </w:r>
      <w:r>
        <w:rPr>
          <w:rFonts w:ascii="Arial" w:hAnsi="Arial" w:cs="Arial"/>
          <w:szCs w:val="24"/>
          <w:lang w:val="en-US"/>
        </w:rPr>
        <w:t>2</w:t>
      </w:r>
      <w:r w:rsidRPr="004E4AF4">
        <w:rPr>
          <w:rFonts w:ascii="Arial" w:hAnsi="Arial" w:cs="Arial"/>
          <w:szCs w:val="24"/>
          <w:lang w:val="en-US"/>
        </w:rPr>
        <w:t>.1</w:t>
      </w:r>
      <w:r w:rsidRPr="004E4AF4">
        <w:rPr>
          <w:rFonts w:ascii="Arial" w:hAnsi="Arial" w:cs="Arial"/>
          <w:szCs w:val="24"/>
          <w:lang w:val="en-US"/>
        </w:rPr>
        <w:br/>
        <w:t xml:space="preserve">EXEMPLARY OBSERVED MAXIMUM COOKIE LIFETIMES </w:t>
      </w:r>
      <w:r w:rsidRPr="004E4AF4">
        <w:rPr>
          <w:rFonts w:ascii="Arial" w:hAnsi="Arial" w:cs="Arial"/>
          <w:szCs w:val="24"/>
          <w:lang w:val="en-US"/>
        </w:rPr>
        <w:br/>
        <w:t>FROM SELECTED DOMAINS</w:t>
      </w:r>
    </w:p>
    <w:tbl>
      <w:tblPr>
        <w:tblW w:w="8929" w:type="dxa"/>
        <w:jc w:val="center"/>
        <w:tblLayout w:type="fixed"/>
        <w:tblLook w:val="01E0" w:firstRow="1" w:lastRow="1" w:firstColumn="1" w:lastColumn="1" w:noHBand="0" w:noVBand="0"/>
      </w:tblPr>
      <w:tblGrid>
        <w:gridCol w:w="1800"/>
        <w:gridCol w:w="2430"/>
        <w:gridCol w:w="2149"/>
        <w:gridCol w:w="2550"/>
      </w:tblGrid>
      <w:tr w:rsidR="00247C42" w:rsidRPr="009E6AB2" w14:paraId="6C090B80" w14:textId="77777777" w:rsidTr="00A67412">
        <w:trPr>
          <w:trHeight w:hRule="exact" w:val="622"/>
          <w:jc w:val="center"/>
        </w:trPr>
        <w:tc>
          <w:tcPr>
            <w:tcW w:w="1800" w:type="dxa"/>
            <w:tcBorders>
              <w:top w:val="double" w:sz="4" w:space="0" w:color="auto"/>
              <w:bottom w:val="single" w:sz="12" w:space="0" w:color="auto"/>
            </w:tcBorders>
            <w:vAlign w:val="center"/>
          </w:tcPr>
          <w:p w14:paraId="6D247E58" w14:textId="77777777" w:rsidR="00247C42" w:rsidRPr="00BE79A9" w:rsidRDefault="00247C42" w:rsidP="00A67412">
            <w:pPr>
              <w:keepNext/>
              <w:keepLines/>
              <w:spacing w:line="240" w:lineRule="auto"/>
              <w:rPr>
                <w:sz w:val="20"/>
                <w:szCs w:val="20"/>
                <w:highlight w:val="yellow"/>
                <w:lang w:val="en-US"/>
              </w:rPr>
            </w:pPr>
            <w:r w:rsidRPr="00BE79A9">
              <w:rPr>
                <w:sz w:val="20"/>
                <w:szCs w:val="20"/>
                <w:lang w:val="en-US"/>
              </w:rPr>
              <w:t>Cookie Domain</w:t>
            </w:r>
          </w:p>
        </w:tc>
        <w:tc>
          <w:tcPr>
            <w:tcW w:w="2430" w:type="dxa"/>
            <w:tcBorders>
              <w:top w:val="double" w:sz="4" w:space="0" w:color="auto"/>
              <w:bottom w:val="single" w:sz="12" w:space="0" w:color="auto"/>
            </w:tcBorders>
            <w:vAlign w:val="center"/>
          </w:tcPr>
          <w:p w14:paraId="2C0FDB33" w14:textId="77777777" w:rsidR="00247C42" w:rsidRPr="004E4AF4" w:rsidRDefault="00247C42" w:rsidP="00A67412">
            <w:pPr>
              <w:keepNext/>
              <w:keepLines/>
              <w:autoSpaceDE w:val="0"/>
              <w:autoSpaceDN w:val="0"/>
              <w:adjustRightInd w:val="0"/>
              <w:spacing w:line="240" w:lineRule="auto"/>
              <w:rPr>
                <w:sz w:val="20"/>
                <w:szCs w:val="20"/>
                <w:lang w:val="en-US"/>
              </w:rPr>
            </w:pPr>
            <w:r w:rsidRPr="004E4AF4">
              <w:rPr>
                <w:sz w:val="20"/>
                <w:szCs w:val="20"/>
                <w:lang w:val="en-US"/>
              </w:rPr>
              <w:t>Cookie Name</w:t>
            </w:r>
            <w:r w:rsidRPr="004E4AF4">
              <w:rPr>
                <w:sz w:val="20"/>
                <w:szCs w:val="20"/>
                <w:lang w:val="en-US"/>
              </w:rPr>
              <w:br/>
              <w:t>(given by owner of cookie)</w:t>
            </w:r>
          </w:p>
        </w:tc>
        <w:tc>
          <w:tcPr>
            <w:tcW w:w="2149" w:type="dxa"/>
            <w:tcBorders>
              <w:top w:val="double" w:sz="4" w:space="0" w:color="auto"/>
              <w:bottom w:val="single" w:sz="12" w:space="0" w:color="auto"/>
            </w:tcBorders>
            <w:vAlign w:val="center"/>
          </w:tcPr>
          <w:p w14:paraId="7758F649" w14:textId="77777777" w:rsidR="00247C42" w:rsidRPr="004E4AF4" w:rsidRDefault="00247C42" w:rsidP="00A67412">
            <w:pPr>
              <w:keepNext/>
              <w:keepLines/>
              <w:autoSpaceDE w:val="0"/>
              <w:autoSpaceDN w:val="0"/>
              <w:adjustRightInd w:val="0"/>
              <w:spacing w:line="240" w:lineRule="auto"/>
              <w:rPr>
                <w:sz w:val="20"/>
                <w:szCs w:val="20"/>
                <w:lang w:val="en-US"/>
              </w:rPr>
            </w:pPr>
            <w:r w:rsidRPr="004E4AF4">
              <w:rPr>
                <w:sz w:val="20"/>
                <w:szCs w:val="20"/>
                <w:lang w:val="en-US"/>
              </w:rPr>
              <w:t>Expiration Date</w:t>
            </w:r>
          </w:p>
        </w:tc>
        <w:tc>
          <w:tcPr>
            <w:tcW w:w="2550" w:type="dxa"/>
            <w:tcBorders>
              <w:top w:val="double" w:sz="4" w:space="0" w:color="auto"/>
              <w:bottom w:val="single" w:sz="12" w:space="0" w:color="auto"/>
            </w:tcBorders>
            <w:vAlign w:val="center"/>
          </w:tcPr>
          <w:p w14:paraId="2AED48A7" w14:textId="77777777" w:rsidR="00247C42" w:rsidRPr="004E4AF4" w:rsidRDefault="00247C42" w:rsidP="00A67412">
            <w:pPr>
              <w:keepNext/>
              <w:keepLines/>
              <w:autoSpaceDE w:val="0"/>
              <w:autoSpaceDN w:val="0"/>
              <w:adjustRightInd w:val="0"/>
              <w:spacing w:line="240" w:lineRule="auto"/>
              <w:rPr>
                <w:sz w:val="20"/>
                <w:szCs w:val="20"/>
                <w:lang w:val="en-US"/>
              </w:rPr>
            </w:pPr>
            <w:r w:rsidRPr="004E4AF4">
              <w:rPr>
                <w:sz w:val="20"/>
                <w:szCs w:val="20"/>
                <w:lang w:val="en-US"/>
              </w:rPr>
              <w:t>Maximum Cookie Lifetime</w:t>
            </w:r>
            <w:r w:rsidRPr="004E4AF4">
              <w:rPr>
                <w:sz w:val="20"/>
                <w:szCs w:val="20"/>
                <w:lang w:val="en-US"/>
              </w:rPr>
              <w:br/>
              <w:t>(in days)</w:t>
            </w:r>
          </w:p>
        </w:tc>
      </w:tr>
      <w:tr w:rsidR="00247C42" w:rsidRPr="004E4AF4" w14:paraId="24ED21C3" w14:textId="77777777" w:rsidTr="00A67412">
        <w:trPr>
          <w:trHeight w:hRule="exact" w:val="454"/>
          <w:jc w:val="center"/>
        </w:trPr>
        <w:tc>
          <w:tcPr>
            <w:tcW w:w="1800" w:type="dxa"/>
            <w:vMerge w:val="restart"/>
            <w:tcBorders>
              <w:top w:val="single" w:sz="12" w:space="0" w:color="auto"/>
            </w:tcBorders>
            <w:vAlign w:val="center"/>
          </w:tcPr>
          <w:p w14:paraId="320B2FBA" w14:textId="77777777" w:rsidR="00247C42" w:rsidRPr="004E4AF4" w:rsidRDefault="00247C42" w:rsidP="00A67412">
            <w:pPr>
              <w:keepNext/>
              <w:keepLines/>
              <w:spacing w:line="240" w:lineRule="auto"/>
              <w:jc w:val="both"/>
              <w:rPr>
                <w:sz w:val="20"/>
                <w:szCs w:val="20"/>
                <w:lang w:val="en-US"/>
              </w:rPr>
            </w:pPr>
            <w:r w:rsidRPr="004E4AF4">
              <w:rPr>
                <w:sz w:val="20"/>
                <w:szCs w:val="20"/>
                <w:lang w:val="en-US"/>
              </w:rPr>
              <w:t>amazon.com</w:t>
            </w:r>
          </w:p>
        </w:tc>
        <w:tc>
          <w:tcPr>
            <w:tcW w:w="2430" w:type="dxa"/>
            <w:tcBorders>
              <w:top w:val="single" w:sz="12" w:space="0" w:color="auto"/>
            </w:tcBorders>
            <w:vAlign w:val="center"/>
          </w:tcPr>
          <w:p w14:paraId="7232C0B8" w14:textId="77777777" w:rsidR="00247C42" w:rsidRPr="004E4AF4" w:rsidRDefault="00247C42" w:rsidP="00A67412">
            <w:pPr>
              <w:keepNext/>
              <w:keepLines/>
              <w:autoSpaceDE w:val="0"/>
              <w:autoSpaceDN w:val="0"/>
              <w:adjustRightInd w:val="0"/>
              <w:spacing w:line="240" w:lineRule="auto"/>
              <w:jc w:val="both"/>
              <w:rPr>
                <w:sz w:val="20"/>
                <w:szCs w:val="20"/>
                <w:lang w:val="en-US"/>
              </w:rPr>
            </w:pPr>
            <w:r w:rsidRPr="004E4AF4">
              <w:rPr>
                <w:sz w:val="20"/>
                <w:szCs w:val="20"/>
                <w:lang w:val="en-US"/>
              </w:rPr>
              <w:t>_utma</w:t>
            </w:r>
          </w:p>
        </w:tc>
        <w:tc>
          <w:tcPr>
            <w:tcW w:w="2149" w:type="dxa"/>
            <w:tcBorders>
              <w:top w:val="single" w:sz="12" w:space="0" w:color="auto"/>
            </w:tcBorders>
            <w:vAlign w:val="center"/>
          </w:tcPr>
          <w:p w14:paraId="20183DFE" w14:textId="77777777" w:rsidR="00247C42" w:rsidRPr="00C8150B" w:rsidRDefault="00247C42" w:rsidP="00A67412">
            <w:pPr>
              <w:keepNext/>
              <w:keepLines/>
              <w:autoSpaceDE w:val="0"/>
              <w:autoSpaceDN w:val="0"/>
              <w:adjustRightInd w:val="0"/>
              <w:spacing w:line="240" w:lineRule="auto"/>
              <w:jc w:val="both"/>
              <w:rPr>
                <w:sz w:val="20"/>
                <w:szCs w:val="20"/>
                <w:lang w:val="en-US"/>
              </w:rPr>
            </w:pPr>
            <w:r w:rsidRPr="00C8150B">
              <w:rPr>
                <w:sz w:val="20"/>
                <w:szCs w:val="20"/>
                <w:lang w:val="en-US"/>
              </w:rPr>
              <w:t>March 13, 2025</w:t>
            </w:r>
          </w:p>
        </w:tc>
        <w:tc>
          <w:tcPr>
            <w:tcW w:w="2550" w:type="dxa"/>
            <w:tcBorders>
              <w:top w:val="single" w:sz="12" w:space="0" w:color="auto"/>
            </w:tcBorders>
            <w:vAlign w:val="center"/>
          </w:tcPr>
          <w:p w14:paraId="5D0F0985" w14:textId="77777777" w:rsidR="00247C42" w:rsidRPr="00C8150B" w:rsidRDefault="00247C42" w:rsidP="00A67412">
            <w:pPr>
              <w:spacing w:line="240" w:lineRule="auto"/>
              <w:ind w:right="720"/>
              <w:jc w:val="both"/>
              <w:rPr>
                <w:sz w:val="20"/>
                <w:szCs w:val="20"/>
                <w:lang w:val="en-US"/>
              </w:rPr>
            </w:pPr>
            <w:r w:rsidRPr="00C8150B">
              <w:rPr>
                <w:sz w:val="20"/>
                <w:szCs w:val="20"/>
                <w:lang w:val="en-US"/>
              </w:rPr>
              <w:t>730</w:t>
            </w:r>
          </w:p>
        </w:tc>
      </w:tr>
      <w:tr w:rsidR="00247C42" w:rsidRPr="004E4AF4" w14:paraId="01846250" w14:textId="77777777" w:rsidTr="00A67412">
        <w:trPr>
          <w:trHeight w:hRule="exact" w:val="454"/>
          <w:jc w:val="center"/>
        </w:trPr>
        <w:tc>
          <w:tcPr>
            <w:tcW w:w="1800" w:type="dxa"/>
            <w:vMerge/>
            <w:shd w:val="clear" w:color="auto" w:fill="auto"/>
            <w:vAlign w:val="center"/>
          </w:tcPr>
          <w:p w14:paraId="383505A4" w14:textId="77777777" w:rsidR="00247C42" w:rsidRPr="00BE79A9" w:rsidRDefault="00247C42" w:rsidP="00A67412">
            <w:pPr>
              <w:keepNext/>
              <w:keepLines/>
              <w:spacing w:line="240" w:lineRule="auto"/>
              <w:jc w:val="both"/>
              <w:rPr>
                <w:sz w:val="20"/>
                <w:szCs w:val="20"/>
                <w:lang w:val="en-US"/>
              </w:rPr>
            </w:pPr>
          </w:p>
        </w:tc>
        <w:tc>
          <w:tcPr>
            <w:tcW w:w="2430" w:type="dxa"/>
            <w:vAlign w:val="center"/>
          </w:tcPr>
          <w:p w14:paraId="65262936" w14:textId="77777777" w:rsidR="00247C42" w:rsidRPr="004E4AF4" w:rsidRDefault="00247C42" w:rsidP="00A67412">
            <w:pPr>
              <w:keepNext/>
              <w:keepLines/>
              <w:autoSpaceDE w:val="0"/>
              <w:autoSpaceDN w:val="0"/>
              <w:adjustRightInd w:val="0"/>
              <w:spacing w:line="240" w:lineRule="auto"/>
              <w:jc w:val="both"/>
              <w:rPr>
                <w:sz w:val="20"/>
                <w:szCs w:val="20"/>
                <w:lang w:val="en-US"/>
              </w:rPr>
            </w:pPr>
            <w:r w:rsidRPr="004E4AF4">
              <w:rPr>
                <w:sz w:val="20"/>
                <w:szCs w:val="20"/>
                <w:lang w:val="en-US"/>
              </w:rPr>
              <w:t>aws-at-main</w:t>
            </w:r>
          </w:p>
        </w:tc>
        <w:tc>
          <w:tcPr>
            <w:tcW w:w="2149" w:type="dxa"/>
            <w:vAlign w:val="center"/>
          </w:tcPr>
          <w:p w14:paraId="0407E525" w14:textId="77777777" w:rsidR="00247C42" w:rsidRPr="00C8150B" w:rsidRDefault="00247C42" w:rsidP="00A67412">
            <w:pPr>
              <w:keepNext/>
              <w:keepLines/>
              <w:autoSpaceDE w:val="0"/>
              <w:autoSpaceDN w:val="0"/>
              <w:adjustRightInd w:val="0"/>
              <w:spacing w:line="240" w:lineRule="auto"/>
              <w:jc w:val="both"/>
              <w:rPr>
                <w:sz w:val="20"/>
                <w:szCs w:val="20"/>
                <w:lang w:val="en-US"/>
              </w:rPr>
            </w:pPr>
            <w:r w:rsidRPr="00C8150B">
              <w:rPr>
                <w:sz w:val="20"/>
                <w:szCs w:val="20"/>
                <w:lang w:val="en-US"/>
              </w:rPr>
              <w:t>February 9, 2043</w:t>
            </w:r>
          </w:p>
        </w:tc>
        <w:tc>
          <w:tcPr>
            <w:tcW w:w="2550" w:type="dxa"/>
            <w:vAlign w:val="center"/>
          </w:tcPr>
          <w:p w14:paraId="3DEE7ED4" w14:textId="77777777" w:rsidR="00247C42" w:rsidRPr="00C8150B" w:rsidRDefault="00247C42" w:rsidP="00A67412">
            <w:pPr>
              <w:spacing w:line="240" w:lineRule="auto"/>
              <w:ind w:right="720"/>
              <w:jc w:val="both"/>
              <w:rPr>
                <w:sz w:val="20"/>
                <w:szCs w:val="20"/>
                <w:lang w:val="en-US"/>
              </w:rPr>
            </w:pPr>
            <w:r w:rsidRPr="00C8150B">
              <w:rPr>
                <w:sz w:val="20"/>
                <w:szCs w:val="20"/>
                <w:lang w:val="en-US"/>
              </w:rPr>
              <w:t>7,272</w:t>
            </w:r>
          </w:p>
        </w:tc>
      </w:tr>
      <w:tr w:rsidR="00247C42" w:rsidRPr="004E4AF4" w14:paraId="71588E33" w14:textId="77777777" w:rsidTr="00A67412">
        <w:trPr>
          <w:trHeight w:hRule="exact" w:val="454"/>
          <w:jc w:val="center"/>
        </w:trPr>
        <w:tc>
          <w:tcPr>
            <w:tcW w:w="1800" w:type="dxa"/>
            <w:vMerge/>
            <w:shd w:val="clear" w:color="auto" w:fill="auto"/>
            <w:vAlign w:val="center"/>
          </w:tcPr>
          <w:p w14:paraId="4EBC3BA0" w14:textId="77777777" w:rsidR="00247C42" w:rsidRPr="00BE79A9" w:rsidRDefault="00247C42" w:rsidP="00A67412">
            <w:pPr>
              <w:keepNext/>
              <w:keepLines/>
              <w:spacing w:line="240" w:lineRule="auto"/>
              <w:jc w:val="both"/>
              <w:rPr>
                <w:sz w:val="20"/>
                <w:szCs w:val="20"/>
                <w:lang w:val="en-US"/>
              </w:rPr>
            </w:pPr>
          </w:p>
        </w:tc>
        <w:tc>
          <w:tcPr>
            <w:tcW w:w="2430" w:type="dxa"/>
            <w:vAlign w:val="center"/>
          </w:tcPr>
          <w:p w14:paraId="26485B8B" w14:textId="77777777" w:rsidR="00247C42" w:rsidRPr="00BE79A9" w:rsidRDefault="00247C42" w:rsidP="00A67412">
            <w:pPr>
              <w:keepNext/>
              <w:keepLines/>
              <w:autoSpaceDE w:val="0"/>
              <w:autoSpaceDN w:val="0"/>
              <w:adjustRightInd w:val="0"/>
              <w:spacing w:line="240" w:lineRule="auto"/>
              <w:jc w:val="both"/>
              <w:rPr>
                <w:sz w:val="20"/>
                <w:szCs w:val="20"/>
                <w:lang w:val="en-US"/>
              </w:rPr>
            </w:pPr>
            <w:r w:rsidRPr="00BE79A9">
              <w:rPr>
                <w:sz w:val="20"/>
                <w:szCs w:val="20"/>
                <w:lang w:val="en-US"/>
              </w:rPr>
              <w:t>aws-priv</w:t>
            </w:r>
          </w:p>
        </w:tc>
        <w:tc>
          <w:tcPr>
            <w:tcW w:w="2149" w:type="dxa"/>
            <w:vAlign w:val="center"/>
          </w:tcPr>
          <w:p w14:paraId="40ECB073" w14:textId="77777777" w:rsidR="00247C42" w:rsidRPr="00C8150B" w:rsidRDefault="00247C42" w:rsidP="00A67412">
            <w:pPr>
              <w:keepNext/>
              <w:keepLines/>
              <w:autoSpaceDE w:val="0"/>
              <w:autoSpaceDN w:val="0"/>
              <w:adjustRightInd w:val="0"/>
              <w:spacing w:line="240" w:lineRule="auto"/>
              <w:jc w:val="both"/>
              <w:rPr>
                <w:sz w:val="20"/>
                <w:szCs w:val="20"/>
                <w:lang w:val="en-US"/>
              </w:rPr>
            </w:pPr>
            <w:r w:rsidRPr="00C8150B">
              <w:rPr>
                <w:sz w:val="20"/>
                <w:szCs w:val="20"/>
                <w:lang w:val="en-US"/>
              </w:rPr>
              <w:t>March 14, 2026</w:t>
            </w:r>
          </w:p>
        </w:tc>
        <w:tc>
          <w:tcPr>
            <w:tcW w:w="2550" w:type="dxa"/>
            <w:vAlign w:val="center"/>
          </w:tcPr>
          <w:p w14:paraId="5339F428" w14:textId="77777777" w:rsidR="00247C42" w:rsidRPr="00C8150B" w:rsidRDefault="00247C42" w:rsidP="00A67412">
            <w:pPr>
              <w:spacing w:line="240" w:lineRule="auto"/>
              <w:ind w:right="720"/>
              <w:jc w:val="both"/>
              <w:rPr>
                <w:sz w:val="20"/>
                <w:szCs w:val="20"/>
                <w:lang w:val="en-US"/>
              </w:rPr>
            </w:pPr>
            <w:r w:rsidRPr="00C8150B">
              <w:rPr>
                <w:sz w:val="20"/>
                <w:szCs w:val="20"/>
                <w:lang w:val="en-US"/>
              </w:rPr>
              <w:t>1,096</w:t>
            </w:r>
          </w:p>
        </w:tc>
      </w:tr>
      <w:tr w:rsidR="00247C42" w:rsidRPr="004E4AF4" w14:paraId="2C877A94" w14:textId="77777777" w:rsidTr="00A67412">
        <w:trPr>
          <w:trHeight w:hRule="exact" w:val="454"/>
          <w:jc w:val="center"/>
        </w:trPr>
        <w:tc>
          <w:tcPr>
            <w:tcW w:w="1800" w:type="dxa"/>
            <w:vMerge w:val="restart"/>
            <w:vAlign w:val="center"/>
          </w:tcPr>
          <w:p w14:paraId="6D543B67" w14:textId="77777777" w:rsidR="00247C42" w:rsidRPr="00BE79A9" w:rsidRDefault="00247C42" w:rsidP="00A67412">
            <w:pPr>
              <w:keepNext/>
              <w:keepLines/>
              <w:spacing w:line="240" w:lineRule="auto"/>
              <w:jc w:val="both"/>
              <w:rPr>
                <w:sz w:val="20"/>
                <w:szCs w:val="20"/>
                <w:lang w:val="en-US"/>
              </w:rPr>
            </w:pPr>
            <w:r w:rsidRPr="00BE79A9">
              <w:rPr>
                <w:sz w:val="20"/>
                <w:szCs w:val="20"/>
                <w:lang w:val="en-US"/>
              </w:rPr>
              <w:t>google.com</w:t>
            </w:r>
          </w:p>
        </w:tc>
        <w:tc>
          <w:tcPr>
            <w:tcW w:w="2430" w:type="dxa"/>
            <w:vAlign w:val="center"/>
          </w:tcPr>
          <w:p w14:paraId="5377C871" w14:textId="77777777" w:rsidR="00247C42" w:rsidRPr="004E4AF4" w:rsidRDefault="00247C42" w:rsidP="00A67412">
            <w:pPr>
              <w:keepNext/>
              <w:keepLines/>
              <w:autoSpaceDE w:val="0"/>
              <w:autoSpaceDN w:val="0"/>
              <w:adjustRightInd w:val="0"/>
              <w:spacing w:line="240" w:lineRule="auto"/>
              <w:jc w:val="both"/>
              <w:rPr>
                <w:sz w:val="20"/>
                <w:szCs w:val="20"/>
                <w:lang w:val="en-US"/>
              </w:rPr>
            </w:pPr>
            <w:r w:rsidRPr="004E4AF4">
              <w:rPr>
                <w:sz w:val="20"/>
                <w:szCs w:val="20"/>
                <w:lang w:val="en-US"/>
              </w:rPr>
              <w:t>anid</w:t>
            </w:r>
          </w:p>
        </w:tc>
        <w:tc>
          <w:tcPr>
            <w:tcW w:w="2149" w:type="dxa"/>
            <w:vAlign w:val="center"/>
          </w:tcPr>
          <w:p w14:paraId="355171CA" w14:textId="77777777" w:rsidR="00247C42" w:rsidRPr="00C8150B" w:rsidRDefault="00247C42" w:rsidP="00A67412">
            <w:pPr>
              <w:keepNext/>
              <w:keepLines/>
              <w:autoSpaceDE w:val="0"/>
              <w:autoSpaceDN w:val="0"/>
              <w:adjustRightInd w:val="0"/>
              <w:spacing w:line="240" w:lineRule="auto"/>
              <w:jc w:val="both"/>
              <w:rPr>
                <w:sz w:val="20"/>
                <w:szCs w:val="20"/>
                <w:lang w:val="en-US"/>
              </w:rPr>
            </w:pPr>
            <w:r w:rsidRPr="00C8150B">
              <w:rPr>
                <w:sz w:val="20"/>
                <w:szCs w:val="20"/>
                <w:lang w:val="en-US"/>
              </w:rPr>
              <w:t>April 7, 2024</w:t>
            </w:r>
          </w:p>
        </w:tc>
        <w:tc>
          <w:tcPr>
            <w:tcW w:w="2550" w:type="dxa"/>
            <w:vAlign w:val="center"/>
          </w:tcPr>
          <w:p w14:paraId="10872AF4" w14:textId="77777777" w:rsidR="00247C42" w:rsidRPr="00C8150B" w:rsidRDefault="00247C42" w:rsidP="00A67412">
            <w:pPr>
              <w:spacing w:line="240" w:lineRule="auto"/>
              <w:ind w:right="720"/>
              <w:jc w:val="both"/>
              <w:rPr>
                <w:sz w:val="20"/>
                <w:szCs w:val="20"/>
                <w:lang w:val="en-US"/>
              </w:rPr>
            </w:pPr>
            <w:r w:rsidRPr="00C8150B">
              <w:rPr>
                <w:sz w:val="20"/>
                <w:szCs w:val="20"/>
                <w:lang w:val="en-US"/>
              </w:rPr>
              <w:t>390</w:t>
            </w:r>
          </w:p>
        </w:tc>
      </w:tr>
      <w:tr w:rsidR="00247C42" w:rsidRPr="004E4AF4" w14:paraId="5630E72F" w14:textId="77777777" w:rsidTr="00A67412">
        <w:trPr>
          <w:trHeight w:hRule="exact" w:val="454"/>
          <w:jc w:val="center"/>
        </w:trPr>
        <w:tc>
          <w:tcPr>
            <w:tcW w:w="1800" w:type="dxa"/>
            <w:vMerge/>
            <w:vAlign w:val="center"/>
          </w:tcPr>
          <w:p w14:paraId="6476527C" w14:textId="77777777" w:rsidR="00247C42" w:rsidRPr="00BE79A9" w:rsidRDefault="00247C42" w:rsidP="00A67412">
            <w:pPr>
              <w:keepNext/>
              <w:keepLines/>
              <w:spacing w:line="240" w:lineRule="auto"/>
              <w:jc w:val="both"/>
              <w:rPr>
                <w:sz w:val="20"/>
                <w:szCs w:val="20"/>
                <w:lang w:val="en-US"/>
              </w:rPr>
            </w:pPr>
          </w:p>
        </w:tc>
        <w:tc>
          <w:tcPr>
            <w:tcW w:w="2430" w:type="dxa"/>
            <w:vAlign w:val="center"/>
          </w:tcPr>
          <w:p w14:paraId="2A474D45" w14:textId="77777777" w:rsidR="00247C42" w:rsidRPr="00BE79A9" w:rsidRDefault="00247C42" w:rsidP="00A67412">
            <w:pPr>
              <w:keepNext/>
              <w:keepLines/>
              <w:autoSpaceDE w:val="0"/>
              <w:autoSpaceDN w:val="0"/>
              <w:adjustRightInd w:val="0"/>
              <w:spacing w:line="240" w:lineRule="auto"/>
              <w:jc w:val="both"/>
              <w:rPr>
                <w:sz w:val="20"/>
                <w:szCs w:val="20"/>
                <w:lang w:val="en-US"/>
              </w:rPr>
            </w:pPr>
            <w:r w:rsidRPr="00BE79A9">
              <w:rPr>
                <w:sz w:val="20"/>
                <w:szCs w:val="20"/>
                <w:lang w:val="en-US"/>
              </w:rPr>
              <w:t>apisid</w:t>
            </w:r>
          </w:p>
        </w:tc>
        <w:tc>
          <w:tcPr>
            <w:tcW w:w="2149" w:type="dxa"/>
            <w:vAlign w:val="center"/>
          </w:tcPr>
          <w:p w14:paraId="0C6C0AF7" w14:textId="77777777" w:rsidR="00247C42" w:rsidRPr="00C8150B" w:rsidRDefault="00247C42" w:rsidP="00A67412">
            <w:pPr>
              <w:keepNext/>
              <w:keepLines/>
              <w:autoSpaceDE w:val="0"/>
              <w:autoSpaceDN w:val="0"/>
              <w:adjustRightInd w:val="0"/>
              <w:spacing w:line="240" w:lineRule="auto"/>
              <w:jc w:val="both"/>
              <w:rPr>
                <w:sz w:val="20"/>
                <w:szCs w:val="20"/>
                <w:lang w:val="en-US"/>
              </w:rPr>
            </w:pPr>
            <w:r w:rsidRPr="00C8150B">
              <w:rPr>
                <w:sz w:val="20"/>
                <w:szCs w:val="20"/>
                <w:lang w:val="en-US"/>
              </w:rPr>
              <w:t>March 13, 2025</w:t>
            </w:r>
          </w:p>
        </w:tc>
        <w:tc>
          <w:tcPr>
            <w:tcW w:w="2550" w:type="dxa"/>
            <w:vAlign w:val="center"/>
          </w:tcPr>
          <w:p w14:paraId="27ED505E" w14:textId="77777777" w:rsidR="00247C42" w:rsidRPr="00C8150B" w:rsidRDefault="00247C42" w:rsidP="00A67412">
            <w:pPr>
              <w:spacing w:line="240" w:lineRule="auto"/>
              <w:ind w:right="720"/>
              <w:jc w:val="both"/>
              <w:rPr>
                <w:sz w:val="20"/>
                <w:szCs w:val="20"/>
                <w:lang w:val="en-US"/>
              </w:rPr>
            </w:pPr>
            <w:r w:rsidRPr="00C8150B">
              <w:rPr>
                <w:sz w:val="20"/>
                <w:szCs w:val="20"/>
                <w:lang w:val="en-US"/>
              </w:rPr>
              <w:t>730</w:t>
            </w:r>
          </w:p>
        </w:tc>
      </w:tr>
      <w:tr w:rsidR="00247C42" w:rsidRPr="004E4AF4" w14:paraId="43743C32" w14:textId="77777777" w:rsidTr="00A67412">
        <w:trPr>
          <w:trHeight w:hRule="exact" w:val="454"/>
          <w:jc w:val="center"/>
        </w:trPr>
        <w:tc>
          <w:tcPr>
            <w:tcW w:w="1800" w:type="dxa"/>
            <w:vMerge/>
            <w:vAlign w:val="center"/>
          </w:tcPr>
          <w:p w14:paraId="2D21E964" w14:textId="77777777" w:rsidR="00247C42" w:rsidRPr="00BE79A9" w:rsidRDefault="00247C42" w:rsidP="00A67412">
            <w:pPr>
              <w:keepNext/>
              <w:keepLines/>
              <w:spacing w:line="240" w:lineRule="auto"/>
              <w:jc w:val="both"/>
              <w:rPr>
                <w:sz w:val="20"/>
                <w:szCs w:val="20"/>
                <w:lang w:val="en-US"/>
              </w:rPr>
            </w:pPr>
          </w:p>
        </w:tc>
        <w:tc>
          <w:tcPr>
            <w:tcW w:w="2430" w:type="dxa"/>
            <w:vAlign w:val="center"/>
          </w:tcPr>
          <w:p w14:paraId="090369B6" w14:textId="77777777" w:rsidR="00247C42" w:rsidRPr="00BE79A9" w:rsidRDefault="00247C42" w:rsidP="00A67412">
            <w:pPr>
              <w:keepNext/>
              <w:keepLines/>
              <w:autoSpaceDE w:val="0"/>
              <w:autoSpaceDN w:val="0"/>
              <w:adjustRightInd w:val="0"/>
              <w:spacing w:line="240" w:lineRule="auto"/>
              <w:jc w:val="both"/>
              <w:rPr>
                <w:sz w:val="20"/>
                <w:szCs w:val="20"/>
                <w:lang w:val="en-US"/>
              </w:rPr>
            </w:pPr>
            <w:r w:rsidRPr="00BE79A9">
              <w:rPr>
                <w:sz w:val="20"/>
                <w:szCs w:val="20"/>
                <w:lang w:val="en-US"/>
              </w:rPr>
              <w:t>consent</w:t>
            </w:r>
          </w:p>
        </w:tc>
        <w:tc>
          <w:tcPr>
            <w:tcW w:w="2149" w:type="dxa"/>
            <w:vAlign w:val="center"/>
          </w:tcPr>
          <w:p w14:paraId="62FB306D" w14:textId="77777777" w:rsidR="00247C42" w:rsidRPr="00C8150B" w:rsidRDefault="00247C42" w:rsidP="00A67412">
            <w:pPr>
              <w:keepNext/>
              <w:keepLines/>
              <w:autoSpaceDE w:val="0"/>
              <w:autoSpaceDN w:val="0"/>
              <w:adjustRightInd w:val="0"/>
              <w:spacing w:line="240" w:lineRule="auto"/>
              <w:jc w:val="both"/>
              <w:rPr>
                <w:sz w:val="20"/>
                <w:szCs w:val="20"/>
                <w:lang w:val="en-US"/>
              </w:rPr>
            </w:pPr>
            <w:r w:rsidRPr="00C8150B">
              <w:rPr>
                <w:sz w:val="20"/>
                <w:szCs w:val="20"/>
                <w:lang w:val="en-US"/>
              </w:rPr>
              <w:t>October 19, 2041</w:t>
            </w:r>
          </w:p>
        </w:tc>
        <w:tc>
          <w:tcPr>
            <w:tcW w:w="2550" w:type="dxa"/>
            <w:vAlign w:val="center"/>
          </w:tcPr>
          <w:p w14:paraId="597DA01C" w14:textId="77777777" w:rsidR="00247C42" w:rsidRPr="00C8150B" w:rsidRDefault="00247C42" w:rsidP="00A67412">
            <w:pPr>
              <w:spacing w:line="240" w:lineRule="auto"/>
              <w:ind w:right="720"/>
              <w:jc w:val="both"/>
              <w:rPr>
                <w:sz w:val="20"/>
                <w:szCs w:val="20"/>
                <w:lang w:val="en-US"/>
              </w:rPr>
            </w:pPr>
            <w:r w:rsidRPr="00C8150B">
              <w:rPr>
                <w:sz w:val="20"/>
                <w:szCs w:val="20"/>
                <w:lang w:val="en-US"/>
              </w:rPr>
              <w:t>6,794</w:t>
            </w:r>
          </w:p>
        </w:tc>
      </w:tr>
      <w:tr w:rsidR="00247C42" w:rsidRPr="004E4AF4" w14:paraId="638D6713" w14:textId="77777777" w:rsidTr="00A67412">
        <w:trPr>
          <w:trHeight w:hRule="exact" w:val="454"/>
          <w:jc w:val="center"/>
        </w:trPr>
        <w:tc>
          <w:tcPr>
            <w:tcW w:w="1800" w:type="dxa"/>
            <w:vMerge w:val="restart"/>
            <w:vAlign w:val="center"/>
          </w:tcPr>
          <w:p w14:paraId="5D3624D3" w14:textId="77777777" w:rsidR="00247C42" w:rsidRPr="00BE79A9" w:rsidRDefault="00247C42" w:rsidP="00A67412">
            <w:pPr>
              <w:keepNext/>
              <w:keepLines/>
              <w:spacing w:line="240" w:lineRule="auto"/>
              <w:jc w:val="both"/>
              <w:rPr>
                <w:sz w:val="20"/>
                <w:szCs w:val="20"/>
                <w:lang w:val="en-US"/>
              </w:rPr>
            </w:pPr>
            <w:r w:rsidRPr="00BE79A9">
              <w:rPr>
                <w:sz w:val="20"/>
                <w:szCs w:val="20"/>
                <w:lang w:val="en-US"/>
              </w:rPr>
              <w:t>bing.com</w:t>
            </w:r>
          </w:p>
        </w:tc>
        <w:tc>
          <w:tcPr>
            <w:tcW w:w="2430" w:type="dxa"/>
            <w:vAlign w:val="center"/>
          </w:tcPr>
          <w:p w14:paraId="012FAA9E" w14:textId="77777777" w:rsidR="00247C42" w:rsidRPr="00BE79A9" w:rsidRDefault="00247C42" w:rsidP="00A67412">
            <w:pPr>
              <w:keepNext/>
              <w:keepLines/>
              <w:autoSpaceDE w:val="0"/>
              <w:autoSpaceDN w:val="0"/>
              <w:adjustRightInd w:val="0"/>
              <w:spacing w:line="240" w:lineRule="auto"/>
              <w:jc w:val="both"/>
              <w:rPr>
                <w:sz w:val="20"/>
                <w:szCs w:val="20"/>
                <w:lang w:val="en-US"/>
              </w:rPr>
            </w:pPr>
            <w:r w:rsidRPr="00BE79A9">
              <w:rPr>
                <w:sz w:val="20"/>
                <w:szCs w:val="20"/>
                <w:lang w:val="en-US"/>
              </w:rPr>
              <w:t>muid</w:t>
            </w:r>
          </w:p>
        </w:tc>
        <w:tc>
          <w:tcPr>
            <w:tcW w:w="2149" w:type="dxa"/>
            <w:vAlign w:val="center"/>
          </w:tcPr>
          <w:p w14:paraId="1CB11B75" w14:textId="77777777" w:rsidR="00247C42" w:rsidRPr="00C8150B" w:rsidRDefault="00247C42" w:rsidP="00A67412">
            <w:pPr>
              <w:keepNext/>
              <w:keepLines/>
              <w:autoSpaceDE w:val="0"/>
              <w:autoSpaceDN w:val="0"/>
              <w:adjustRightInd w:val="0"/>
              <w:spacing w:line="240" w:lineRule="auto"/>
              <w:jc w:val="both"/>
              <w:rPr>
                <w:sz w:val="20"/>
                <w:szCs w:val="20"/>
                <w:lang w:val="en-US"/>
              </w:rPr>
            </w:pPr>
            <w:r w:rsidRPr="00C8150B">
              <w:rPr>
                <w:sz w:val="20"/>
                <w:szCs w:val="20"/>
                <w:lang w:val="en-US"/>
              </w:rPr>
              <w:t>April 7, 2024</w:t>
            </w:r>
          </w:p>
        </w:tc>
        <w:tc>
          <w:tcPr>
            <w:tcW w:w="2550" w:type="dxa"/>
            <w:vAlign w:val="center"/>
          </w:tcPr>
          <w:p w14:paraId="517729DA" w14:textId="77777777" w:rsidR="00247C42" w:rsidRPr="00C8150B" w:rsidRDefault="00247C42" w:rsidP="00A67412">
            <w:pPr>
              <w:spacing w:line="240" w:lineRule="auto"/>
              <w:ind w:right="720"/>
              <w:jc w:val="both"/>
              <w:rPr>
                <w:sz w:val="20"/>
                <w:szCs w:val="20"/>
                <w:lang w:val="en-US"/>
              </w:rPr>
            </w:pPr>
            <w:r w:rsidRPr="00C8150B">
              <w:rPr>
                <w:sz w:val="20"/>
                <w:szCs w:val="20"/>
                <w:lang w:val="en-US"/>
              </w:rPr>
              <w:t>390</w:t>
            </w:r>
          </w:p>
        </w:tc>
      </w:tr>
      <w:tr w:rsidR="00247C42" w:rsidRPr="004E4AF4" w14:paraId="0D2BFCDA" w14:textId="77777777" w:rsidTr="00A67412">
        <w:trPr>
          <w:trHeight w:hRule="exact" w:val="454"/>
          <w:jc w:val="center"/>
        </w:trPr>
        <w:tc>
          <w:tcPr>
            <w:tcW w:w="1800" w:type="dxa"/>
            <w:vMerge/>
            <w:vAlign w:val="center"/>
          </w:tcPr>
          <w:p w14:paraId="42B82203" w14:textId="77777777" w:rsidR="00247C42" w:rsidRPr="00BE79A9" w:rsidRDefault="00247C42" w:rsidP="00A67412">
            <w:pPr>
              <w:keepNext/>
              <w:keepLines/>
              <w:spacing w:line="240" w:lineRule="auto"/>
              <w:jc w:val="both"/>
              <w:rPr>
                <w:sz w:val="20"/>
                <w:szCs w:val="20"/>
                <w:lang w:val="en-US"/>
              </w:rPr>
            </w:pPr>
          </w:p>
        </w:tc>
        <w:tc>
          <w:tcPr>
            <w:tcW w:w="2430" w:type="dxa"/>
            <w:vAlign w:val="center"/>
          </w:tcPr>
          <w:p w14:paraId="2CFDAC53" w14:textId="77777777" w:rsidR="00247C42" w:rsidRPr="00BE79A9" w:rsidRDefault="00247C42" w:rsidP="00A67412">
            <w:pPr>
              <w:keepNext/>
              <w:keepLines/>
              <w:autoSpaceDE w:val="0"/>
              <w:autoSpaceDN w:val="0"/>
              <w:adjustRightInd w:val="0"/>
              <w:spacing w:line="240" w:lineRule="auto"/>
              <w:jc w:val="both"/>
              <w:rPr>
                <w:sz w:val="20"/>
                <w:szCs w:val="20"/>
                <w:lang w:val="en-US"/>
              </w:rPr>
            </w:pPr>
            <w:r w:rsidRPr="00BE79A9">
              <w:rPr>
                <w:sz w:val="20"/>
                <w:szCs w:val="20"/>
                <w:lang w:val="en-US"/>
              </w:rPr>
              <w:t>srchid</w:t>
            </w:r>
          </w:p>
        </w:tc>
        <w:tc>
          <w:tcPr>
            <w:tcW w:w="2149" w:type="dxa"/>
            <w:vAlign w:val="center"/>
          </w:tcPr>
          <w:p w14:paraId="1AC8C0D3" w14:textId="77777777" w:rsidR="00247C42" w:rsidRPr="00C8150B" w:rsidRDefault="00247C42" w:rsidP="00A67412">
            <w:pPr>
              <w:keepNext/>
              <w:keepLines/>
              <w:autoSpaceDE w:val="0"/>
              <w:autoSpaceDN w:val="0"/>
              <w:adjustRightInd w:val="0"/>
              <w:spacing w:line="240" w:lineRule="auto"/>
              <w:jc w:val="both"/>
              <w:rPr>
                <w:sz w:val="20"/>
                <w:szCs w:val="20"/>
                <w:lang w:val="en-US"/>
              </w:rPr>
            </w:pPr>
            <w:r w:rsidRPr="00C8150B">
              <w:rPr>
                <w:sz w:val="20"/>
                <w:szCs w:val="20"/>
                <w:lang w:val="en-US"/>
              </w:rPr>
              <w:t>April 7, 2024</w:t>
            </w:r>
          </w:p>
        </w:tc>
        <w:tc>
          <w:tcPr>
            <w:tcW w:w="2550" w:type="dxa"/>
            <w:vAlign w:val="center"/>
          </w:tcPr>
          <w:p w14:paraId="229A1BDF" w14:textId="77777777" w:rsidR="00247C42" w:rsidRPr="00C8150B" w:rsidRDefault="00247C42" w:rsidP="00A67412">
            <w:pPr>
              <w:spacing w:line="240" w:lineRule="auto"/>
              <w:ind w:right="720"/>
              <w:jc w:val="both"/>
              <w:rPr>
                <w:sz w:val="20"/>
                <w:szCs w:val="20"/>
                <w:lang w:val="en-US"/>
              </w:rPr>
            </w:pPr>
            <w:r w:rsidRPr="00C8150B">
              <w:rPr>
                <w:sz w:val="20"/>
                <w:szCs w:val="20"/>
                <w:lang w:val="en-US"/>
              </w:rPr>
              <w:t>390</w:t>
            </w:r>
          </w:p>
        </w:tc>
      </w:tr>
      <w:tr w:rsidR="00247C42" w:rsidRPr="004E4AF4" w14:paraId="4FD50554" w14:textId="77777777" w:rsidTr="00A67412">
        <w:trPr>
          <w:trHeight w:hRule="exact" w:val="454"/>
          <w:jc w:val="center"/>
        </w:trPr>
        <w:tc>
          <w:tcPr>
            <w:tcW w:w="1800" w:type="dxa"/>
            <w:vMerge/>
            <w:vAlign w:val="center"/>
          </w:tcPr>
          <w:p w14:paraId="6B8FEB91" w14:textId="77777777" w:rsidR="00247C42" w:rsidRPr="00BE79A9" w:rsidRDefault="00247C42" w:rsidP="00A67412">
            <w:pPr>
              <w:keepNext/>
              <w:keepLines/>
              <w:spacing w:line="240" w:lineRule="auto"/>
              <w:jc w:val="both"/>
              <w:rPr>
                <w:sz w:val="20"/>
                <w:szCs w:val="20"/>
                <w:lang w:val="en-US"/>
              </w:rPr>
            </w:pPr>
          </w:p>
        </w:tc>
        <w:tc>
          <w:tcPr>
            <w:tcW w:w="2430" w:type="dxa"/>
            <w:vAlign w:val="center"/>
          </w:tcPr>
          <w:p w14:paraId="0B4D189C" w14:textId="77777777" w:rsidR="00247C42" w:rsidRPr="00BE79A9" w:rsidRDefault="00247C42" w:rsidP="00A67412">
            <w:pPr>
              <w:keepNext/>
              <w:keepLines/>
              <w:autoSpaceDE w:val="0"/>
              <w:autoSpaceDN w:val="0"/>
              <w:adjustRightInd w:val="0"/>
              <w:spacing w:line="240" w:lineRule="auto"/>
              <w:jc w:val="both"/>
              <w:rPr>
                <w:sz w:val="20"/>
                <w:szCs w:val="20"/>
                <w:lang w:val="en-US"/>
              </w:rPr>
            </w:pPr>
            <w:r w:rsidRPr="00BE79A9">
              <w:rPr>
                <w:sz w:val="20"/>
                <w:szCs w:val="20"/>
                <w:lang w:val="en-US"/>
              </w:rPr>
              <w:t>srchuid</w:t>
            </w:r>
          </w:p>
        </w:tc>
        <w:tc>
          <w:tcPr>
            <w:tcW w:w="2149" w:type="dxa"/>
            <w:vAlign w:val="center"/>
          </w:tcPr>
          <w:p w14:paraId="27B5C0C3" w14:textId="77777777" w:rsidR="00247C42" w:rsidRPr="00C8150B" w:rsidRDefault="00247C42" w:rsidP="00A67412">
            <w:pPr>
              <w:keepNext/>
              <w:keepLines/>
              <w:autoSpaceDE w:val="0"/>
              <w:autoSpaceDN w:val="0"/>
              <w:adjustRightInd w:val="0"/>
              <w:spacing w:line="240" w:lineRule="auto"/>
              <w:jc w:val="both"/>
              <w:rPr>
                <w:sz w:val="20"/>
                <w:szCs w:val="20"/>
                <w:lang w:val="en-US"/>
              </w:rPr>
            </w:pPr>
            <w:r w:rsidRPr="00C8150B">
              <w:rPr>
                <w:sz w:val="20"/>
                <w:szCs w:val="20"/>
                <w:lang w:val="en-US"/>
              </w:rPr>
              <w:t>April 7, 2024</w:t>
            </w:r>
          </w:p>
        </w:tc>
        <w:tc>
          <w:tcPr>
            <w:tcW w:w="2550" w:type="dxa"/>
            <w:vAlign w:val="center"/>
          </w:tcPr>
          <w:p w14:paraId="02B0B323" w14:textId="77777777" w:rsidR="00247C42" w:rsidRPr="00C8150B" w:rsidRDefault="00247C42" w:rsidP="00A67412">
            <w:pPr>
              <w:spacing w:line="240" w:lineRule="auto"/>
              <w:ind w:right="720"/>
              <w:jc w:val="both"/>
              <w:rPr>
                <w:sz w:val="20"/>
                <w:szCs w:val="20"/>
                <w:lang w:val="en-US"/>
              </w:rPr>
            </w:pPr>
            <w:r w:rsidRPr="00C8150B">
              <w:rPr>
                <w:sz w:val="20"/>
                <w:szCs w:val="20"/>
                <w:lang w:val="en-US"/>
              </w:rPr>
              <w:t>390</w:t>
            </w:r>
          </w:p>
        </w:tc>
      </w:tr>
      <w:tr w:rsidR="00247C42" w:rsidRPr="004E4AF4" w14:paraId="420F2876" w14:textId="77777777" w:rsidTr="00A67412">
        <w:trPr>
          <w:trHeight w:hRule="exact" w:val="454"/>
          <w:jc w:val="center"/>
        </w:trPr>
        <w:tc>
          <w:tcPr>
            <w:tcW w:w="1800" w:type="dxa"/>
            <w:vMerge w:val="restart"/>
            <w:vAlign w:val="center"/>
          </w:tcPr>
          <w:p w14:paraId="3A3A4986" w14:textId="77777777" w:rsidR="00247C42" w:rsidRPr="00BE79A9" w:rsidRDefault="00247C42" w:rsidP="00A67412">
            <w:pPr>
              <w:keepNext/>
              <w:keepLines/>
              <w:spacing w:line="240" w:lineRule="auto"/>
              <w:jc w:val="both"/>
              <w:rPr>
                <w:sz w:val="20"/>
                <w:szCs w:val="20"/>
                <w:lang w:val="en-US"/>
              </w:rPr>
            </w:pPr>
            <w:r w:rsidRPr="00BE79A9">
              <w:rPr>
                <w:sz w:val="20"/>
                <w:szCs w:val="20"/>
                <w:lang w:val="en-US"/>
              </w:rPr>
              <w:t>facebook.com</w:t>
            </w:r>
          </w:p>
        </w:tc>
        <w:tc>
          <w:tcPr>
            <w:tcW w:w="2430" w:type="dxa"/>
            <w:vAlign w:val="center"/>
          </w:tcPr>
          <w:p w14:paraId="69237AA2" w14:textId="77777777" w:rsidR="00247C42" w:rsidRPr="00BE79A9" w:rsidRDefault="00247C42" w:rsidP="00A67412">
            <w:pPr>
              <w:keepNext/>
              <w:keepLines/>
              <w:autoSpaceDE w:val="0"/>
              <w:autoSpaceDN w:val="0"/>
              <w:adjustRightInd w:val="0"/>
              <w:spacing w:line="240" w:lineRule="auto"/>
              <w:jc w:val="both"/>
              <w:rPr>
                <w:sz w:val="20"/>
                <w:szCs w:val="20"/>
                <w:lang w:val="en-US"/>
              </w:rPr>
            </w:pPr>
            <w:r w:rsidRPr="00BE79A9">
              <w:rPr>
                <w:sz w:val="20"/>
                <w:szCs w:val="20"/>
                <w:lang w:val="en-US"/>
              </w:rPr>
              <w:t>c_user</w:t>
            </w:r>
          </w:p>
        </w:tc>
        <w:tc>
          <w:tcPr>
            <w:tcW w:w="2149" w:type="dxa"/>
            <w:vAlign w:val="center"/>
          </w:tcPr>
          <w:p w14:paraId="11249AB5" w14:textId="77777777" w:rsidR="00247C42" w:rsidRPr="00C8150B" w:rsidRDefault="00247C42" w:rsidP="00A67412">
            <w:pPr>
              <w:keepNext/>
              <w:keepLines/>
              <w:autoSpaceDE w:val="0"/>
              <w:autoSpaceDN w:val="0"/>
              <w:adjustRightInd w:val="0"/>
              <w:spacing w:line="240" w:lineRule="auto"/>
              <w:jc w:val="both"/>
              <w:rPr>
                <w:sz w:val="20"/>
                <w:szCs w:val="20"/>
                <w:lang w:val="en-US"/>
              </w:rPr>
            </w:pPr>
            <w:r w:rsidRPr="00C8150B">
              <w:rPr>
                <w:sz w:val="20"/>
                <w:szCs w:val="20"/>
                <w:lang w:val="en-US"/>
              </w:rPr>
              <w:t>March 13, 2024</w:t>
            </w:r>
          </w:p>
        </w:tc>
        <w:tc>
          <w:tcPr>
            <w:tcW w:w="2550" w:type="dxa"/>
            <w:vAlign w:val="center"/>
          </w:tcPr>
          <w:p w14:paraId="444FBCEA" w14:textId="77777777" w:rsidR="00247C42" w:rsidRPr="00C8150B" w:rsidRDefault="00247C42" w:rsidP="00A67412">
            <w:pPr>
              <w:spacing w:line="240" w:lineRule="auto"/>
              <w:ind w:right="720"/>
              <w:jc w:val="both"/>
              <w:rPr>
                <w:sz w:val="20"/>
                <w:szCs w:val="20"/>
                <w:lang w:val="en-US"/>
              </w:rPr>
            </w:pPr>
            <w:r w:rsidRPr="00C8150B">
              <w:rPr>
                <w:sz w:val="20"/>
                <w:szCs w:val="20"/>
                <w:lang w:val="en-US"/>
              </w:rPr>
              <w:t>365</w:t>
            </w:r>
          </w:p>
        </w:tc>
      </w:tr>
      <w:tr w:rsidR="00247C42" w:rsidRPr="004E4AF4" w14:paraId="4584E9F0" w14:textId="77777777" w:rsidTr="00A67412">
        <w:trPr>
          <w:trHeight w:hRule="exact" w:val="454"/>
          <w:jc w:val="center"/>
        </w:trPr>
        <w:tc>
          <w:tcPr>
            <w:tcW w:w="1800" w:type="dxa"/>
            <w:vMerge/>
            <w:vAlign w:val="center"/>
          </w:tcPr>
          <w:p w14:paraId="5A900D55" w14:textId="77777777" w:rsidR="00247C42" w:rsidRPr="00BE79A9" w:rsidRDefault="00247C42" w:rsidP="00A67412">
            <w:pPr>
              <w:keepNext/>
              <w:keepLines/>
              <w:spacing w:line="240" w:lineRule="auto"/>
              <w:jc w:val="both"/>
              <w:rPr>
                <w:sz w:val="20"/>
                <w:szCs w:val="20"/>
                <w:lang w:val="en-US"/>
              </w:rPr>
            </w:pPr>
          </w:p>
        </w:tc>
        <w:tc>
          <w:tcPr>
            <w:tcW w:w="2430" w:type="dxa"/>
            <w:vAlign w:val="center"/>
          </w:tcPr>
          <w:p w14:paraId="635C673E" w14:textId="77777777" w:rsidR="00247C42" w:rsidRPr="00BE79A9" w:rsidRDefault="00247C42" w:rsidP="00A67412">
            <w:pPr>
              <w:keepNext/>
              <w:keepLines/>
              <w:autoSpaceDE w:val="0"/>
              <w:autoSpaceDN w:val="0"/>
              <w:adjustRightInd w:val="0"/>
              <w:spacing w:line="240" w:lineRule="auto"/>
              <w:jc w:val="both"/>
              <w:rPr>
                <w:sz w:val="20"/>
                <w:szCs w:val="20"/>
                <w:lang w:val="en-US"/>
              </w:rPr>
            </w:pPr>
            <w:r w:rsidRPr="00BE79A9">
              <w:rPr>
                <w:sz w:val="20"/>
                <w:szCs w:val="20"/>
                <w:lang w:val="en-US"/>
              </w:rPr>
              <w:t>datr</w:t>
            </w:r>
          </w:p>
        </w:tc>
        <w:tc>
          <w:tcPr>
            <w:tcW w:w="2149" w:type="dxa"/>
            <w:vAlign w:val="center"/>
          </w:tcPr>
          <w:p w14:paraId="6AF1AEE8" w14:textId="77777777" w:rsidR="00247C42" w:rsidRPr="00C8150B" w:rsidRDefault="00247C42" w:rsidP="00A67412">
            <w:pPr>
              <w:keepNext/>
              <w:keepLines/>
              <w:autoSpaceDE w:val="0"/>
              <w:autoSpaceDN w:val="0"/>
              <w:adjustRightInd w:val="0"/>
              <w:spacing w:line="240" w:lineRule="auto"/>
              <w:jc w:val="both"/>
              <w:rPr>
                <w:sz w:val="20"/>
                <w:szCs w:val="20"/>
                <w:lang w:val="en-US"/>
              </w:rPr>
            </w:pPr>
            <w:r w:rsidRPr="00C8150B">
              <w:rPr>
                <w:sz w:val="20"/>
                <w:szCs w:val="20"/>
                <w:lang w:val="en-US"/>
              </w:rPr>
              <w:t>March 13, 2025</w:t>
            </w:r>
          </w:p>
        </w:tc>
        <w:tc>
          <w:tcPr>
            <w:tcW w:w="2550" w:type="dxa"/>
            <w:vAlign w:val="center"/>
          </w:tcPr>
          <w:p w14:paraId="54CFDE03" w14:textId="77777777" w:rsidR="00247C42" w:rsidRPr="00C8150B" w:rsidRDefault="00247C42" w:rsidP="00A67412">
            <w:pPr>
              <w:spacing w:line="240" w:lineRule="auto"/>
              <w:ind w:right="720"/>
              <w:jc w:val="both"/>
              <w:rPr>
                <w:sz w:val="20"/>
                <w:szCs w:val="20"/>
                <w:lang w:val="en-US"/>
              </w:rPr>
            </w:pPr>
            <w:r w:rsidRPr="00C8150B">
              <w:rPr>
                <w:sz w:val="20"/>
                <w:szCs w:val="20"/>
                <w:lang w:val="en-US"/>
              </w:rPr>
              <w:t>730</w:t>
            </w:r>
          </w:p>
        </w:tc>
      </w:tr>
      <w:tr w:rsidR="00247C42" w:rsidRPr="004E4AF4" w14:paraId="77AC4691" w14:textId="77777777" w:rsidTr="00A67412">
        <w:trPr>
          <w:trHeight w:hRule="exact" w:val="454"/>
          <w:jc w:val="center"/>
        </w:trPr>
        <w:tc>
          <w:tcPr>
            <w:tcW w:w="1800" w:type="dxa"/>
            <w:vMerge/>
            <w:vAlign w:val="center"/>
          </w:tcPr>
          <w:p w14:paraId="170F75A8" w14:textId="77777777" w:rsidR="00247C42" w:rsidRPr="00BE79A9" w:rsidRDefault="00247C42" w:rsidP="00A67412">
            <w:pPr>
              <w:keepNext/>
              <w:keepLines/>
              <w:spacing w:line="240" w:lineRule="auto"/>
              <w:jc w:val="both"/>
              <w:rPr>
                <w:sz w:val="20"/>
                <w:szCs w:val="20"/>
                <w:lang w:val="en-US"/>
              </w:rPr>
            </w:pPr>
          </w:p>
        </w:tc>
        <w:tc>
          <w:tcPr>
            <w:tcW w:w="2430" w:type="dxa"/>
            <w:vAlign w:val="center"/>
          </w:tcPr>
          <w:p w14:paraId="47215CDC" w14:textId="77777777" w:rsidR="00247C42" w:rsidRPr="00BE79A9" w:rsidRDefault="00247C42" w:rsidP="00A67412">
            <w:pPr>
              <w:keepNext/>
              <w:keepLines/>
              <w:autoSpaceDE w:val="0"/>
              <w:autoSpaceDN w:val="0"/>
              <w:adjustRightInd w:val="0"/>
              <w:spacing w:line="240" w:lineRule="auto"/>
              <w:jc w:val="both"/>
              <w:rPr>
                <w:sz w:val="20"/>
                <w:szCs w:val="20"/>
                <w:lang w:val="en-US"/>
              </w:rPr>
            </w:pPr>
            <w:r w:rsidRPr="00BE79A9">
              <w:rPr>
                <w:sz w:val="20"/>
                <w:szCs w:val="20"/>
                <w:lang w:val="en-US"/>
              </w:rPr>
              <w:t>dbln</w:t>
            </w:r>
          </w:p>
        </w:tc>
        <w:tc>
          <w:tcPr>
            <w:tcW w:w="2149" w:type="dxa"/>
            <w:vAlign w:val="center"/>
          </w:tcPr>
          <w:p w14:paraId="65F451EA" w14:textId="77777777" w:rsidR="00247C42" w:rsidRPr="00C8150B" w:rsidRDefault="00247C42" w:rsidP="00A67412">
            <w:pPr>
              <w:keepNext/>
              <w:keepLines/>
              <w:autoSpaceDE w:val="0"/>
              <w:autoSpaceDN w:val="0"/>
              <w:adjustRightInd w:val="0"/>
              <w:spacing w:line="240" w:lineRule="auto"/>
              <w:jc w:val="both"/>
              <w:rPr>
                <w:sz w:val="20"/>
                <w:szCs w:val="20"/>
                <w:lang w:val="en-US"/>
              </w:rPr>
            </w:pPr>
            <w:r w:rsidRPr="00C8150B">
              <w:rPr>
                <w:sz w:val="20"/>
                <w:szCs w:val="20"/>
                <w:lang w:val="en-US"/>
              </w:rPr>
              <w:t>March 13, 2025</w:t>
            </w:r>
          </w:p>
        </w:tc>
        <w:tc>
          <w:tcPr>
            <w:tcW w:w="2550" w:type="dxa"/>
            <w:vAlign w:val="center"/>
          </w:tcPr>
          <w:p w14:paraId="68F770B9" w14:textId="77777777" w:rsidR="00247C42" w:rsidRPr="00C8150B" w:rsidRDefault="00247C42" w:rsidP="00A67412">
            <w:pPr>
              <w:spacing w:line="240" w:lineRule="auto"/>
              <w:ind w:right="720"/>
              <w:jc w:val="both"/>
              <w:rPr>
                <w:sz w:val="20"/>
                <w:szCs w:val="20"/>
                <w:lang w:val="en-US"/>
              </w:rPr>
            </w:pPr>
            <w:r w:rsidRPr="00C8150B">
              <w:rPr>
                <w:sz w:val="20"/>
                <w:szCs w:val="20"/>
                <w:lang w:val="en-US"/>
              </w:rPr>
              <w:t>730</w:t>
            </w:r>
          </w:p>
        </w:tc>
      </w:tr>
      <w:tr w:rsidR="00247C42" w:rsidRPr="004E4AF4" w14:paraId="154D6FEC" w14:textId="77777777" w:rsidTr="00A67412">
        <w:trPr>
          <w:trHeight w:hRule="exact" w:val="454"/>
          <w:jc w:val="center"/>
        </w:trPr>
        <w:tc>
          <w:tcPr>
            <w:tcW w:w="1800" w:type="dxa"/>
            <w:vMerge w:val="restart"/>
            <w:vAlign w:val="center"/>
          </w:tcPr>
          <w:p w14:paraId="271C0EF4" w14:textId="77777777" w:rsidR="00247C42" w:rsidRPr="00BE79A9" w:rsidRDefault="00247C42" w:rsidP="00A67412">
            <w:pPr>
              <w:keepNext/>
              <w:keepLines/>
              <w:spacing w:line="240" w:lineRule="auto"/>
              <w:jc w:val="both"/>
              <w:rPr>
                <w:sz w:val="20"/>
                <w:szCs w:val="20"/>
                <w:lang w:val="en-US"/>
              </w:rPr>
            </w:pPr>
            <w:r w:rsidRPr="00BE79A9">
              <w:rPr>
                <w:sz w:val="20"/>
                <w:szCs w:val="20"/>
                <w:lang w:val="en-US"/>
              </w:rPr>
              <w:t>twitter.com</w:t>
            </w:r>
          </w:p>
        </w:tc>
        <w:tc>
          <w:tcPr>
            <w:tcW w:w="2430" w:type="dxa"/>
            <w:vAlign w:val="center"/>
          </w:tcPr>
          <w:p w14:paraId="7A767E3B" w14:textId="77777777" w:rsidR="00247C42" w:rsidRPr="00BE79A9" w:rsidRDefault="00247C42" w:rsidP="00A67412">
            <w:pPr>
              <w:keepNext/>
              <w:keepLines/>
              <w:autoSpaceDE w:val="0"/>
              <w:autoSpaceDN w:val="0"/>
              <w:adjustRightInd w:val="0"/>
              <w:spacing w:line="240" w:lineRule="auto"/>
              <w:jc w:val="both"/>
              <w:rPr>
                <w:sz w:val="20"/>
                <w:szCs w:val="20"/>
                <w:lang w:val="en-US"/>
              </w:rPr>
            </w:pPr>
            <w:r w:rsidRPr="00BE79A9">
              <w:rPr>
                <w:sz w:val="20"/>
                <w:szCs w:val="20"/>
                <w:lang w:val="en-US"/>
              </w:rPr>
              <w:t>_ga</w:t>
            </w:r>
          </w:p>
        </w:tc>
        <w:tc>
          <w:tcPr>
            <w:tcW w:w="2149" w:type="dxa"/>
            <w:vAlign w:val="center"/>
          </w:tcPr>
          <w:p w14:paraId="2ED5843D" w14:textId="77777777" w:rsidR="00247C42" w:rsidRPr="00C8150B" w:rsidRDefault="00247C42" w:rsidP="00A67412">
            <w:pPr>
              <w:keepNext/>
              <w:keepLines/>
              <w:autoSpaceDE w:val="0"/>
              <w:autoSpaceDN w:val="0"/>
              <w:adjustRightInd w:val="0"/>
              <w:spacing w:line="240" w:lineRule="auto"/>
              <w:jc w:val="both"/>
              <w:rPr>
                <w:sz w:val="20"/>
                <w:szCs w:val="20"/>
                <w:lang w:val="en-US"/>
              </w:rPr>
            </w:pPr>
            <w:r w:rsidRPr="00C8150B">
              <w:rPr>
                <w:sz w:val="20"/>
                <w:szCs w:val="20"/>
                <w:lang w:val="en-US"/>
              </w:rPr>
              <w:t>March 13, 2025</w:t>
            </w:r>
          </w:p>
        </w:tc>
        <w:tc>
          <w:tcPr>
            <w:tcW w:w="2550" w:type="dxa"/>
            <w:vAlign w:val="center"/>
          </w:tcPr>
          <w:p w14:paraId="503ED3BA" w14:textId="77777777" w:rsidR="00247C42" w:rsidRPr="00C8150B" w:rsidRDefault="00247C42" w:rsidP="00A67412">
            <w:pPr>
              <w:spacing w:line="240" w:lineRule="auto"/>
              <w:ind w:right="720"/>
              <w:jc w:val="both"/>
              <w:rPr>
                <w:sz w:val="20"/>
                <w:szCs w:val="20"/>
                <w:lang w:val="en-US"/>
              </w:rPr>
            </w:pPr>
            <w:r w:rsidRPr="00C8150B">
              <w:rPr>
                <w:sz w:val="20"/>
                <w:szCs w:val="20"/>
                <w:lang w:val="en-US"/>
              </w:rPr>
              <w:t>730</w:t>
            </w:r>
          </w:p>
        </w:tc>
      </w:tr>
      <w:tr w:rsidR="00247C42" w:rsidRPr="004E4AF4" w14:paraId="23D96BD9" w14:textId="77777777" w:rsidTr="00A67412">
        <w:trPr>
          <w:trHeight w:hRule="exact" w:val="454"/>
          <w:jc w:val="center"/>
        </w:trPr>
        <w:tc>
          <w:tcPr>
            <w:tcW w:w="1800" w:type="dxa"/>
            <w:vMerge/>
            <w:vAlign w:val="center"/>
          </w:tcPr>
          <w:p w14:paraId="56CB730B" w14:textId="77777777" w:rsidR="00247C42" w:rsidRPr="00BE79A9" w:rsidRDefault="00247C42" w:rsidP="00A67412">
            <w:pPr>
              <w:keepNext/>
              <w:keepLines/>
              <w:spacing w:line="240" w:lineRule="auto"/>
              <w:jc w:val="both"/>
              <w:rPr>
                <w:sz w:val="20"/>
                <w:szCs w:val="20"/>
                <w:lang w:val="en-US"/>
              </w:rPr>
            </w:pPr>
          </w:p>
        </w:tc>
        <w:tc>
          <w:tcPr>
            <w:tcW w:w="2430" w:type="dxa"/>
            <w:vAlign w:val="center"/>
          </w:tcPr>
          <w:p w14:paraId="560963AE" w14:textId="77777777" w:rsidR="00247C42" w:rsidRPr="00BE79A9" w:rsidRDefault="00247C42" w:rsidP="00A67412">
            <w:pPr>
              <w:keepNext/>
              <w:keepLines/>
              <w:autoSpaceDE w:val="0"/>
              <w:autoSpaceDN w:val="0"/>
              <w:adjustRightInd w:val="0"/>
              <w:spacing w:line="240" w:lineRule="auto"/>
              <w:jc w:val="both"/>
              <w:rPr>
                <w:sz w:val="20"/>
                <w:szCs w:val="20"/>
                <w:lang w:val="en-US"/>
              </w:rPr>
            </w:pPr>
            <w:r w:rsidRPr="00BE79A9">
              <w:rPr>
                <w:sz w:val="20"/>
                <w:szCs w:val="20"/>
                <w:lang w:val="en-US"/>
              </w:rPr>
              <w:t>ads_prefs</w:t>
            </w:r>
          </w:p>
        </w:tc>
        <w:tc>
          <w:tcPr>
            <w:tcW w:w="2149" w:type="dxa"/>
            <w:vAlign w:val="center"/>
          </w:tcPr>
          <w:p w14:paraId="4141FFA0" w14:textId="77777777" w:rsidR="00247C42" w:rsidRPr="00C8150B" w:rsidRDefault="00247C42" w:rsidP="00A67412">
            <w:pPr>
              <w:keepNext/>
              <w:keepLines/>
              <w:autoSpaceDE w:val="0"/>
              <w:autoSpaceDN w:val="0"/>
              <w:adjustRightInd w:val="0"/>
              <w:spacing w:line="240" w:lineRule="auto"/>
              <w:jc w:val="both"/>
              <w:rPr>
                <w:sz w:val="20"/>
                <w:szCs w:val="20"/>
                <w:lang w:val="en-US"/>
              </w:rPr>
            </w:pPr>
            <w:r w:rsidRPr="00C8150B">
              <w:rPr>
                <w:sz w:val="20"/>
                <w:szCs w:val="20"/>
                <w:lang w:val="en-US"/>
              </w:rPr>
              <w:t>March 12, 2028</w:t>
            </w:r>
          </w:p>
        </w:tc>
        <w:tc>
          <w:tcPr>
            <w:tcW w:w="2550" w:type="dxa"/>
            <w:vAlign w:val="center"/>
          </w:tcPr>
          <w:p w14:paraId="1BF868CE" w14:textId="77777777" w:rsidR="00247C42" w:rsidRPr="00C8150B" w:rsidRDefault="00247C42" w:rsidP="00A67412">
            <w:pPr>
              <w:spacing w:line="240" w:lineRule="auto"/>
              <w:ind w:right="720"/>
              <w:jc w:val="both"/>
              <w:rPr>
                <w:sz w:val="20"/>
                <w:szCs w:val="20"/>
                <w:lang w:val="en-US"/>
              </w:rPr>
            </w:pPr>
            <w:r w:rsidRPr="00C8150B">
              <w:rPr>
                <w:sz w:val="20"/>
                <w:szCs w:val="20"/>
                <w:lang w:val="en-US"/>
              </w:rPr>
              <w:t>1,825</w:t>
            </w:r>
          </w:p>
        </w:tc>
      </w:tr>
      <w:tr w:rsidR="00247C42" w:rsidRPr="004E4AF4" w14:paraId="0BC0792E" w14:textId="77777777" w:rsidTr="00A67412">
        <w:trPr>
          <w:trHeight w:hRule="exact" w:val="454"/>
          <w:jc w:val="center"/>
        </w:trPr>
        <w:tc>
          <w:tcPr>
            <w:tcW w:w="1800" w:type="dxa"/>
            <w:vMerge/>
            <w:vAlign w:val="center"/>
          </w:tcPr>
          <w:p w14:paraId="670B2278" w14:textId="77777777" w:rsidR="00247C42" w:rsidRPr="00BE79A9" w:rsidRDefault="00247C42" w:rsidP="00A67412">
            <w:pPr>
              <w:keepNext/>
              <w:keepLines/>
              <w:spacing w:line="240" w:lineRule="auto"/>
              <w:jc w:val="both"/>
              <w:rPr>
                <w:sz w:val="20"/>
                <w:szCs w:val="20"/>
                <w:lang w:val="en-US"/>
              </w:rPr>
            </w:pPr>
          </w:p>
        </w:tc>
        <w:tc>
          <w:tcPr>
            <w:tcW w:w="2430" w:type="dxa"/>
            <w:vAlign w:val="center"/>
          </w:tcPr>
          <w:p w14:paraId="3136501A" w14:textId="77777777" w:rsidR="00247C42" w:rsidRPr="00BE79A9" w:rsidRDefault="00247C42" w:rsidP="00A67412">
            <w:pPr>
              <w:keepNext/>
              <w:keepLines/>
              <w:autoSpaceDE w:val="0"/>
              <w:autoSpaceDN w:val="0"/>
              <w:adjustRightInd w:val="0"/>
              <w:spacing w:line="240" w:lineRule="auto"/>
              <w:jc w:val="both"/>
              <w:rPr>
                <w:sz w:val="20"/>
                <w:szCs w:val="20"/>
                <w:lang w:val="en-US"/>
              </w:rPr>
            </w:pPr>
            <w:r w:rsidRPr="00BE79A9">
              <w:rPr>
                <w:sz w:val="20"/>
                <w:szCs w:val="20"/>
                <w:lang w:val="en-US"/>
              </w:rPr>
              <w:t>dnt</w:t>
            </w:r>
          </w:p>
        </w:tc>
        <w:tc>
          <w:tcPr>
            <w:tcW w:w="2149" w:type="dxa"/>
            <w:vAlign w:val="center"/>
          </w:tcPr>
          <w:p w14:paraId="0BABCE9D" w14:textId="77777777" w:rsidR="00247C42" w:rsidRPr="00C8150B" w:rsidRDefault="00247C42" w:rsidP="00A67412">
            <w:pPr>
              <w:keepNext/>
              <w:keepLines/>
              <w:autoSpaceDE w:val="0"/>
              <w:autoSpaceDN w:val="0"/>
              <w:adjustRightInd w:val="0"/>
              <w:spacing w:line="240" w:lineRule="auto"/>
              <w:jc w:val="both"/>
              <w:rPr>
                <w:sz w:val="20"/>
                <w:szCs w:val="20"/>
                <w:lang w:val="en-US"/>
              </w:rPr>
            </w:pPr>
            <w:r w:rsidRPr="00C8150B">
              <w:rPr>
                <w:sz w:val="20"/>
                <w:szCs w:val="20"/>
                <w:lang w:val="en-US"/>
              </w:rPr>
              <w:t>March 12, 2028</w:t>
            </w:r>
          </w:p>
        </w:tc>
        <w:tc>
          <w:tcPr>
            <w:tcW w:w="2550" w:type="dxa"/>
            <w:vAlign w:val="center"/>
          </w:tcPr>
          <w:p w14:paraId="5922165B" w14:textId="77777777" w:rsidR="00247C42" w:rsidRPr="00C8150B" w:rsidRDefault="00247C42" w:rsidP="00A67412">
            <w:pPr>
              <w:spacing w:line="240" w:lineRule="auto"/>
              <w:ind w:right="720"/>
              <w:jc w:val="both"/>
              <w:rPr>
                <w:sz w:val="20"/>
                <w:szCs w:val="20"/>
                <w:lang w:val="en-US"/>
              </w:rPr>
            </w:pPr>
            <w:r w:rsidRPr="00C8150B">
              <w:rPr>
                <w:sz w:val="20"/>
                <w:szCs w:val="20"/>
                <w:lang w:val="en-US"/>
              </w:rPr>
              <w:t>1,825</w:t>
            </w:r>
          </w:p>
        </w:tc>
      </w:tr>
      <w:tr w:rsidR="00247C42" w:rsidRPr="009E6AB2" w14:paraId="71F755F9" w14:textId="77777777" w:rsidTr="00A67412">
        <w:trPr>
          <w:trHeight w:hRule="exact" w:val="685"/>
          <w:jc w:val="center"/>
        </w:trPr>
        <w:tc>
          <w:tcPr>
            <w:tcW w:w="8929" w:type="dxa"/>
            <w:gridSpan w:val="4"/>
          </w:tcPr>
          <w:p w14:paraId="71F57E33" w14:textId="77777777" w:rsidR="00247C42" w:rsidRPr="004E4AF4" w:rsidRDefault="00247C42" w:rsidP="00A67412">
            <w:pPr>
              <w:keepNext/>
              <w:keepLines/>
              <w:autoSpaceDE w:val="0"/>
              <w:autoSpaceDN w:val="0"/>
              <w:adjustRightInd w:val="0"/>
              <w:spacing w:line="240" w:lineRule="auto"/>
              <w:jc w:val="both"/>
              <w:rPr>
                <w:sz w:val="20"/>
                <w:szCs w:val="20"/>
                <w:lang w:val="en-US"/>
              </w:rPr>
            </w:pPr>
            <w:r w:rsidRPr="004E4AF4">
              <w:rPr>
                <w:sz w:val="16"/>
                <w:szCs w:val="20"/>
                <w:lang w:val="en-US"/>
              </w:rPr>
              <w:t xml:space="preserve">Notes: Mean </w:t>
            </w:r>
            <w:r>
              <w:rPr>
                <w:sz w:val="16"/>
                <w:szCs w:val="20"/>
                <w:lang w:val="en-US"/>
              </w:rPr>
              <w:t xml:space="preserve">maximum </w:t>
            </w:r>
            <w:r w:rsidRPr="004E4AF4">
              <w:rPr>
                <w:sz w:val="16"/>
                <w:szCs w:val="20"/>
                <w:lang w:val="en-US"/>
              </w:rPr>
              <w:t xml:space="preserve">cookie lifetime = 1,626 days (min = 365 days, max = 7,272 days). Cookies </w:t>
            </w:r>
            <w:r>
              <w:rPr>
                <w:sz w:val="16"/>
                <w:szCs w:val="20"/>
                <w:lang w:val="en-US"/>
              </w:rPr>
              <w:t xml:space="preserve">are </w:t>
            </w:r>
            <w:r w:rsidRPr="004E4AF4">
              <w:rPr>
                <w:sz w:val="16"/>
                <w:szCs w:val="20"/>
                <w:lang w:val="en-US"/>
              </w:rPr>
              <w:t xml:space="preserve">generated from a single visit to the respective domains after deleting all old cookies and the entire browsing history on </w:t>
            </w:r>
            <w:r>
              <w:rPr>
                <w:sz w:val="16"/>
                <w:szCs w:val="20"/>
                <w:lang w:val="en-US"/>
              </w:rPr>
              <w:t>March 14</w:t>
            </w:r>
            <w:r w:rsidRPr="004E4AF4">
              <w:rPr>
                <w:sz w:val="16"/>
                <w:szCs w:val="20"/>
                <w:lang w:val="en-US"/>
              </w:rPr>
              <w:t>, 202</w:t>
            </w:r>
            <w:r>
              <w:rPr>
                <w:sz w:val="16"/>
                <w:szCs w:val="20"/>
                <w:lang w:val="en-US"/>
              </w:rPr>
              <w:t>3</w:t>
            </w:r>
            <w:r w:rsidRPr="004E4AF4">
              <w:rPr>
                <w:sz w:val="16"/>
                <w:szCs w:val="20"/>
                <w:lang w:val="en-US"/>
              </w:rPr>
              <w:t xml:space="preserve">, using Google Chrome (chrome://settings/siteData). </w:t>
            </w:r>
          </w:p>
        </w:tc>
      </w:tr>
    </w:tbl>
    <w:p w14:paraId="38AA1D94" w14:textId="77777777" w:rsidR="00247C42" w:rsidRPr="004E4AF4" w:rsidRDefault="00247C42" w:rsidP="00247C42">
      <w:pPr>
        <w:tabs>
          <w:tab w:val="clear" w:pos="360"/>
        </w:tabs>
        <w:suppressAutoHyphens w:val="0"/>
        <w:spacing w:line="240" w:lineRule="auto"/>
        <w:jc w:val="both"/>
        <w:rPr>
          <w:rFonts w:cs="Arial"/>
          <w:b/>
          <w:bCs/>
          <w:kern w:val="32"/>
          <w:sz w:val="28"/>
          <w:szCs w:val="32"/>
          <w:lang w:val="en-US"/>
        </w:rPr>
      </w:pPr>
      <w:r w:rsidRPr="004E4AF4">
        <w:rPr>
          <w:lang w:val="en-US"/>
        </w:rPr>
        <w:br w:type="page"/>
      </w:r>
    </w:p>
    <w:p w14:paraId="713D94CC" w14:textId="77777777" w:rsidR="00247C42" w:rsidRPr="004E4AF4" w:rsidRDefault="00247C42" w:rsidP="00247C42">
      <w:pPr>
        <w:pStyle w:val="Heading1"/>
        <w:numPr>
          <w:ilvl w:val="0"/>
          <w:numId w:val="0"/>
        </w:numPr>
        <w:ind w:left="360" w:hanging="360"/>
        <w:jc w:val="center"/>
        <w:rPr>
          <w:lang w:val="en-US"/>
        </w:rPr>
      </w:pPr>
      <w:bookmarkStart w:id="4" w:name="_Toc94170123"/>
      <w:bookmarkStart w:id="5" w:name="_Toc128961234"/>
      <w:r w:rsidRPr="004E4AF4">
        <w:rPr>
          <w:lang w:val="en-US"/>
        </w:rPr>
        <w:lastRenderedPageBreak/>
        <w:t>Web Appendix W3</w:t>
      </w:r>
      <w:r w:rsidRPr="004E4AF4">
        <w:rPr>
          <w:lang w:val="en-US"/>
        </w:rPr>
        <w:br/>
        <w:t>Survival Model Validation</w:t>
      </w:r>
      <w:bookmarkEnd w:id="4"/>
      <w:bookmarkEnd w:id="5"/>
    </w:p>
    <w:p w14:paraId="628254BD" w14:textId="77777777" w:rsidR="00247C42" w:rsidRDefault="00247C42" w:rsidP="00247C42">
      <w:pPr>
        <w:jc w:val="both"/>
        <w:rPr>
          <w:lang w:val="en-US"/>
        </w:rPr>
      </w:pPr>
      <w:r w:rsidRPr="004E4AF4">
        <w:rPr>
          <w:lang w:val="en-US"/>
        </w:rPr>
        <w:t xml:space="preserve">We use a third sample to validate our approach to determine the residual cookie lifetime for potentially censored cookies. To construct the sample, we focus on a cohort of new cookies to avoid any potential left-censoring and to be able to observe the actual cookie birthday in our data. We consider a cookie to be a member of this newborn cohort of cookies if the cookie is active for the first time in our focal sampling week but was not active at any time in the </w:t>
      </w:r>
      <w:r>
        <w:rPr>
          <w:lang w:val="en-US"/>
        </w:rPr>
        <w:t xml:space="preserve">ten </w:t>
      </w:r>
      <w:r w:rsidRPr="004E4AF4">
        <w:rPr>
          <w:lang w:val="en-US"/>
        </w:rPr>
        <w:t>weeks before the beginning of our observation period. Thus, it is very likely that all cookies we observe for the first time in calendar week 20 (i.e., in the 11</w:t>
      </w:r>
      <w:r w:rsidRPr="00BE79A9">
        <w:rPr>
          <w:lang w:val="en-US"/>
        </w:rPr>
        <w:t>th</w:t>
      </w:r>
      <w:r w:rsidRPr="004E4AF4">
        <w:rPr>
          <w:lang w:val="en-US"/>
        </w:rPr>
        <w:t xml:space="preserve"> week of our data set) are newborn cookies. This selection leaves us with 30,952 cookies in our subsample of newborn cookies. Only 18 cookies (.058%) are potentially right-censored (i.e., active within the last seven days of our observation period), but no cookies are left-censored. Thus, we have a maximum of 797 observable days for the newborn cookie cohort.</w:t>
      </w:r>
      <w:r>
        <w:rPr>
          <w:lang w:val="en-US"/>
        </w:rPr>
        <w:t xml:space="preserve"> </w:t>
      </w:r>
    </w:p>
    <w:p w14:paraId="3CF9AF9A" w14:textId="77777777" w:rsidR="00247C42" w:rsidRPr="00823AAF" w:rsidRDefault="00247C42" w:rsidP="00247C42">
      <w:pPr>
        <w:jc w:val="both"/>
        <w:rPr>
          <w:lang w:val="en-US"/>
        </w:rPr>
      </w:pPr>
      <w:r>
        <w:rPr>
          <w:lang w:val="en-US"/>
        </w:rPr>
        <w:tab/>
        <w:t xml:space="preserve">The third sample differs from the first and second samples as it includes only the newborn cookies in week 20 of our data. In contrast, </w:t>
      </w:r>
      <w:r w:rsidRPr="00823AAF">
        <w:rPr>
          <w:lang w:val="en-US"/>
        </w:rPr>
        <w:t xml:space="preserve">samples 1 and 2 include cookies </w:t>
      </w:r>
      <w:r>
        <w:rPr>
          <w:lang w:val="en-US"/>
        </w:rPr>
        <w:t>born on the respective sampling days and thos</w:t>
      </w:r>
      <w:r w:rsidRPr="00823AAF">
        <w:rPr>
          <w:lang w:val="en-US"/>
        </w:rPr>
        <w:t>e born before our sampling days. It leads, for example, to a much larger observed cookie lifetime in samples 1 and 2 than in sample 3. This difference in composition of the different samples used in our study is, however, no reason for concern regarding the validation of our survival models used in our study. We use the newborn cohort of the third sample only for validation</w:t>
      </w:r>
      <w:r>
        <w:rPr>
          <w:lang w:val="en-US"/>
        </w:rPr>
        <w:t>,</w:t>
      </w:r>
      <w:r w:rsidRPr="00823AAF">
        <w:rPr>
          <w:lang w:val="en-US"/>
        </w:rPr>
        <w:t xml:space="preserve"> not to obtain our main results. </w:t>
      </w:r>
    </w:p>
    <w:p w14:paraId="51D271B9" w14:textId="77777777" w:rsidR="00247C42" w:rsidRPr="004E4AF4" w:rsidRDefault="00247C42" w:rsidP="00247C42">
      <w:pPr>
        <w:jc w:val="both"/>
        <w:rPr>
          <w:lang w:val="en-US"/>
        </w:rPr>
      </w:pPr>
      <w:r>
        <w:rPr>
          <w:lang w:val="en-US"/>
        </w:rPr>
        <w:tab/>
      </w:r>
      <w:r w:rsidRPr="004E4AF4">
        <w:rPr>
          <w:lang w:val="en-US"/>
        </w:rPr>
        <w:t xml:space="preserve">Our descriptive analysis of the subsample of newborn cookies, as summarized in Table W3.1, shows a mean cookie age on our sampling day of 0 days, as expected. We find a mean cookie lifetime of 35 days (1.2 months) and a median of 1 day. The observed cookies differ concerning the number of ad impressions served. They reach an average number of ad impressions of about 142 and a median of four ad impressions. We calculate that cookie values per day in our data set reach a mean value of </w:t>
      </w:r>
      <w:r w:rsidRPr="004E4AF4">
        <w:rPr>
          <w:lang w:val="en-US"/>
        </w:rPr>
        <w:lastRenderedPageBreak/>
        <w:t>€.006 and a median of €.001. Finally, the observed mean price per 1,000 ad impressions paid by the purchasing advertiser is €.807 CPM</w:t>
      </w:r>
      <w:r>
        <w:rPr>
          <w:lang w:val="en-US"/>
        </w:rPr>
        <w:t>,</w:t>
      </w:r>
      <w:r w:rsidRPr="004E4AF4">
        <w:rPr>
          <w:lang w:val="en-US"/>
        </w:rPr>
        <w:t xml:space="preserve"> </w:t>
      </w:r>
      <w:r>
        <w:rPr>
          <w:lang w:val="en-US"/>
        </w:rPr>
        <w:t xml:space="preserve">and </w:t>
      </w:r>
      <w:r w:rsidRPr="004E4AF4">
        <w:rPr>
          <w:lang w:val="en-US"/>
        </w:rPr>
        <w:t xml:space="preserve">the median price is €.709 CPM. Concerning the observed cookie lifetime value, we find a mean lifetime value of €.095 and a median of €.004. </w:t>
      </w:r>
    </w:p>
    <w:p w14:paraId="1161AAB0" w14:textId="77777777" w:rsidR="00247C42" w:rsidRPr="004E4AF4" w:rsidRDefault="00247C42" w:rsidP="00247C42">
      <w:pPr>
        <w:jc w:val="both"/>
        <w:rPr>
          <w:lang w:val="en-US"/>
        </w:rPr>
      </w:pPr>
      <w:r>
        <w:rPr>
          <w:lang w:val="en-US"/>
        </w:rPr>
        <w:tab/>
      </w:r>
      <w:r w:rsidRPr="004E4AF4">
        <w:rPr>
          <w:lang w:val="en-US"/>
        </w:rPr>
        <w:t xml:space="preserve">We split the newborn subsample into a training and test data set to validate our approach to determine residual cookie lifetime. We use the first 500 days (63%) </w:t>
      </w:r>
      <w:r>
        <w:rPr>
          <w:lang w:val="en-US"/>
        </w:rPr>
        <w:t xml:space="preserve">as our estimation sample and </w:t>
      </w:r>
      <w:r w:rsidRPr="004E4AF4">
        <w:rPr>
          <w:lang w:val="en-US"/>
        </w:rPr>
        <w:t xml:space="preserve">estimate a parametric Weibull, Lognormal, and Generalized Gamma model. We report the model fit measures in Table W3.2 Panel 1. The Generalized Gamma model fits best, but the differences between all models are relatively small. </w:t>
      </w:r>
    </w:p>
    <w:p w14:paraId="6ADDEBAA" w14:textId="77777777" w:rsidR="00247C42" w:rsidRPr="004E4AF4" w:rsidRDefault="00247C42" w:rsidP="00247C42">
      <w:pPr>
        <w:jc w:val="both"/>
        <w:rPr>
          <w:lang w:val="en-US"/>
        </w:rPr>
      </w:pPr>
      <w:r>
        <w:rPr>
          <w:lang w:val="en-US"/>
        </w:rPr>
        <w:tab/>
      </w:r>
      <w:r w:rsidRPr="004E4AF4">
        <w:rPr>
          <w:lang w:val="en-US"/>
        </w:rPr>
        <w:t>We use the remaining 297 days (37%) of our data as our holdout sample and report the respective validation measures in Panel 2 of Table W3.2. We follow Meeker and Escobar’s (1998) suggestion to obtain the mean and median residual lifetime per cookie</w:t>
      </w:r>
      <w:r>
        <w:rPr>
          <w:lang w:val="en-US"/>
        </w:rPr>
        <w:t xml:space="preserve"> (RLT) as outlined in the main part of the paper</w:t>
      </w:r>
      <w:r w:rsidRPr="004E4AF4">
        <w:rPr>
          <w:lang w:val="en-US"/>
        </w:rPr>
        <w:t xml:space="preserve">. The Weibull model best predicts the observed mean cookie lifetime in our newborn sample of 34.100 [95% confidence interval (95% CI): 32.998; 35.203] with an estimated uncensored mean cookie lifetime of 35.380 [95% CI: 34.194; 36.566]. The Weibull model also shows the best validation measures with an R-squared between the observed and predicted values of cookie lifetime of .974, a mean absolute error (MAE) of 1.958, a root mean squared error (RMSE) of 18.221 and a mean absolute percentage error (MAPE) of .003. </w:t>
      </w:r>
    </w:p>
    <w:p w14:paraId="5EA6CEC5" w14:textId="77777777" w:rsidR="00247C42" w:rsidRPr="004E4AF4" w:rsidRDefault="00247C42" w:rsidP="00247C42">
      <w:pPr>
        <w:jc w:val="both"/>
        <w:rPr>
          <w:lang w:val="en-US"/>
        </w:rPr>
      </w:pPr>
      <w:r>
        <w:rPr>
          <w:lang w:val="en-US"/>
        </w:rPr>
        <w:tab/>
      </w:r>
      <w:r w:rsidRPr="004E4AF4">
        <w:rPr>
          <w:lang w:val="en-US"/>
        </w:rPr>
        <w:t>Taken together, the parametric Weibull model provides the best fit</w:t>
      </w:r>
      <w:r>
        <w:rPr>
          <w:lang w:val="en-US"/>
        </w:rPr>
        <w:t xml:space="preserve">. Figure W3.1 illustrates this conclusion by plotting the observed cookie lifetime and the Weibull model fit. </w:t>
      </w:r>
      <w:r w:rsidRPr="004E4AF4">
        <w:rPr>
          <w:lang w:val="en-US"/>
        </w:rPr>
        <w:t xml:space="preserve">Therefore, we subsequently use the parametric Weibull model to determine the uncensored mean cookie lifetime in samples 1 and 2 in the main part of the manuscript. </w:t>
      </w:r>
    </w:p>
    <w:p w14:paraId="405738B4" w14:textId="77777777" w:rsidR="00247C42" w:rsidRPr="004E4AF4" w:rsidRDefault="00247C42" w:rsidP="00247C42">
      <w:pPr>
        <w:pStyle w:val="Caption"/>
        <w:ind w:firstLine="0"/>
        <w:rPr>
          <w:rFonts w:ascii="Arial" w:hAnsi="Arial" w:cs="Arial"/>
          <w:b/>
          <w:lang w:val="en-US"/>
        </w:rPr>
        <w:sectPr w:rsidR="00247C42" w:rsidRPr="004E4AF4" w:rsidSect="00247C42">
          <w:pgSz w:w="12242" w:h="15842" w:code="1"/>
          <w:pgMar w:top="1296" w:right="1296" w:bottom="1296" w:left="1296" w:header="709" w:footer="709" w:gutter="0"/>
          <w:cols w:space="708"/>
          <w:docGrid w:linePitch="360"/>
        </w:sectPr>
      </w:pPr>
    </w:p>
    <w:p w14:paraId="6D2722C3" w14:textId="77777777" w:rsidR="00247C42" w:rsidRPr="004E4AF4" w:rsidRDefault="00247C42" w:rsidP="00247C42">
      <w:pPr>
        <w:pStyle w:val="Caption"/>
        <w:jc w:val="center"/>
        <w:rPr>
          <w:rFonts w:ascii="Arial" w:hAnsi="Arial" w:cs="Arial"/>
          <w:lang w:val="en-US"/>
        </w:rPr>
      </w:pPr>
      <w:r w:rsidRPr="004E4AF4">
        <w:rPr>
          <w:rFonts w:ascii="Arial" w:hAnsi="Arial" w:cs="Arial"/>
          <w:lang w:val="en-US"/>
        </w:rPr>
        <w:lastRenderedPageBreak/>
        <w:t>TABLE W3.1</w:t>
      </w:r>
      <w:r w:rsidRPr="004E4AF4">
        <w:rPr>
          <w:rFonts w:ascii="Arial" w:hAnsi="Arial" w:cs="Arial"/>
          <w:lang w:val="en-US"/>
        </w:rPr>
        <w:br/>
        <w:t xml:space="preserve">SAMPLE </w:t>
      </w:r>
      <w:r>
        <w:rPr>
          <w:rFonts w:ascii="Arial" w:hAnsi="Arial" w:cs="Arial"/>
          <w:lang w:val="en-US"/>
        </w:rPr>
        <w:t>3</w:t>
      </w:r>
      <w:r w:rsidRPr="004E4AF4">
        <w:rPr>
          <w:rFonts w:ascii="Arial" w:hAnsi="Arial" w:cs="Arial"/>
          <w:lang w:val="en-US"/>
        </w:rPr>
        <w:t xml:space="preserve">: SUMMARY STATISTICS PER COOKIE – NEWBORN COHORT IN CALENDAR WEEK 20 OF 2014 </w:t>
      </w:r>
      <w:r>
        <w:rPr>
          <w:rFonts w:ascii="Arial" w:hAnsi="Arial" w:cs="Arial"/>
          <w:lang w:val="en-US"/>
        </w:rPr>
        <w:br/>
      </w:r>
      <w:r w:rsidRPr="004E4AF4">
        <w:rPr>
          <w:rFonts w:ascii="Arial" w:hAnsi="Arial" w:cs="Arial"/>
          <w:lang w:val="en-US"/>
        </w:rPr>
        <w:t>(N = 30,952)</w:t>
      </w:r>
    </w:p>
    <w:tbl>
      <w:tblPr>
        <w:tblW w:w="14742" w:type="dxa"/>
        <w:jc w:val="center"/>
        <w:tblLayout w:type="fixed"/>
        <w:tblLook w:val="01E0" w:firstRow="1" w:lastRow="1" w:firstColumn="1" w:lastColumn="1" w:noHBand="0" w:noVBand="0"/>
      </w:tblPr>
      <w:tblGrid>
        <w:gridCol w:w="1701"/>
        <w:gridCol w:w="5103"/>
        <w:gridCol w:w="993"/>
        <w:gridCol w:w="993"/>
        <w:gridCol w:w="993"/>
        <w:gridCol w:w="1134"/>
        <w:gridCol w:w="1275"/>
        <w:gridCol w:w="1275"/>
        <w:gridCol w:w="1275"/>
      </w:tblGrid>
      <w:tr w:rsidR="00247C42" w:rsidRPr="004E4AF4" w14:paraId="53E54DED" w14:textId="77777777" w:rsidTr="00A67412">
        <w:trPr>
          <w:trHeight w:hRule="exact" w:val="454"/>
          <w:jc w:val="center"/>
        </w:trPr>
        <w:tc>
          <w:tcPr>
            <w:tcW w:w="1701" w:type="dxa"/>
            <w:vMerge w:val="restart"/>
            <w:tcBorders>
              <w:top w:val="double" w:sz="4" w:space="0" w:color="auto"/>
            </w:tcBorders>
            <w:vAlign w:val="center"/>
          </w:tcPr>
          <w:p w14:paraId="116D76B9" w14:textId="77777777" w:rsidR="00247C42" w:rsidRPr="00BE79A9" w:rsidRDefault="00247C42" w:rsidP="00A67412">
            <w:pPr>
              <w:spacing w:line="240" w:lineRule="auto"/>
              <w:jc w:val="both"/>
              <w:rPr>
                <w:sz w:val="20"/>
                <w:szCs w:val="20"/>
                <w:lang w:val="en-US"/>
              </w:rPr>
            </w:pPr>
            <w:r w:rsidRPr="00BE79A9">
              <w:rPr>
                <w:sz w:val="20"/>
                <w:szCs w:val="20"/>
                <w:lang w:val="en-US"/>
              </w:rPr>
              <w:t>Category</w:t>
            </w:r>
          </w:p>
        </w:tc>
        <w:tc>
          <w:tcPr>
            <w:tcW w:w="5103" w:type="dxa"/>
            <w:vMerge w:val="restart"/>
            <w:tcBorders>
              <w:top w:val="double" w:sz="4" w:space="0" w:color="auto"/>
            </w:tcBorders>
            <w:vAlign w:val="center"/>
          </w:tcPr>
          <w:p w14:paraId="2F704FA1" w14:textId="77777777" w:rsidR="00247C42" w:rsidRPr="00BE79A9" w:rsidRDefault="00247C42" w:rsidP="00A67412">
            <w:pPr>
              <w:spacing w:line="240" w:lineRule="auto"/>
              <w:jc w:val="both"/>
              <w:rPr>
                <w:sz w:val="20"/>
                <w:szCs w:val="20"/>
                <w:highlight w:val="yellow"/>
                <w:lang w:val="en-US"/>
              </w:rPr>
            </w:pPr>
            <w:r w:rsidRPr="00BE79A9">
              <w:rPr>
                <w:sz w:val="20"/>
                <w:szCs w:val="20"/>
                <w:lang w:val="en-US"/>
              </w:rPr>
              <w:t>Variable</w:t>
            </w:r>
          </w:p>
        </w:tc>
        <w:tc>
          <w:tcPr>
            <w:tcW w:w="5388" w:type="dxa"/>
            <w:gridSpan w:val="5"/>
            <w:tcBorders>
              <w:top w:val="double" w:sz="4" w:space="0" w:color="auto"/>
            </w:tcBorders>
            <w:vAlign w:val="center"/>
          </w:tcPr>
          <w:p w14:paraId="02ABA4B7" w14:textId="77777777" w:rsidR="00247C42" w:rsidRPr="00BE79A9" w:rsidRDefault="00247C42" w:rsidP="00A67412">
            <w:pPr>
              <w:spacing w:line="240" w:lineRule="auto"/>
              <w:jc w:val="center"/>
              <w:rPr>
                <w:sz w:val="20"/>
                <w:szCs w:val="20"/>
                <w:lang w:val="en-US"/>
              </w:rPr>
            </w:pPr>
            <w:r w:rsidRPr="004E4AF4">
              <w:rPr>
                <w:sz w:val="20"/>
                <w:szCs w:val="20"/>
                <w:lang w:val="en-US"/>
              </w:rPr>
              <w:t>Quantiles</w:t>
            </w:r>
          </w:p>
        </w:tc>
        <w:tc>
          <w:tcPr>
            <w:tcW w:w="1275" w:type="dxa"/>
            <w:vMerge w:val="restart"/>
            <w:tcBorders>
              <w:top w:val="double" w:sz="4" w:space="0" w:color="auto"/>
            </w:tcBorders>
            <w:vAlign w:val="center"/>
          </w:tcPr>
          <w:p w14:paraId="0DDAB010" w14:textId="77777777" w:rsidR="00247C42" w:rsidRPr="00BE79A9" w:rsidRDefault="00247C42" w:rsidP="00A67412">
            <w:pPr>
              <w:spacing w:line="240" w:lineRule="auto"/>
              <w:jc w:val="center"/>
              <w:rPr>
                <w:sz w:val="20"/>
                <w:szCs w:val="20"/>
                <w:lang w:val="en-US"/>
              </w:rPr>
            </w:pPr>
            <w:r w:rsidRPr="00BE79A9">
              <w:rPr>
                <w:sz w:val="20"/>
                <w:szCs w:val="20"/>
                <w:lang w:val="en-US"/>
              </w:rPr>
              <w:t>Mean</w:t>
            </w:r>
          </w:p>
        </w:tc>
        <w:tc>
          <w:tcPr>
            <w:tcW w:w="1275" w:type="dxa"/>
            <w:vMerge w:val="restart"/>
            <w:tcBorders>
              <w:top w:val="double" w:sz="4" w:space="0" w:color="auto"/>
            </w:tcBorders>
            <w:vAlign w:val="center"/>
          </w:tcPr>
          <w:p w14:paraId="19A11668" w14:textId="77777777" w:rsidR="00247C42" w:rsidRPr="00BE79A9" w:rsidRDefault="00247C42" w:rsidP="00A67412">
            <w:pPr>
              <w:spacing w:line="240" w:lineRule="auto"/>
              <w:jc w:val="center"/>
              <w:rPr>
                <w:sz w:val="20"/>
                <w:szCs w:val="20"/>
                <w:lang w:val="en-US"/>
              </w:rPr>
            </w:pPr>
            <w:r w:rsidRPr="00BE79A9">
              <w:rPr>
                <w:sz w:val="20"/>
                <w:szCs w:val="20"/>
                <w:lang w:val="en-US"/>
              </w:rPr>
              <w:t>SD</w:t>
            </w:r>
          </w:p>
        </w:tc>
      </w:tr>
      <w:tr w:rsidR="00247C42" w:rsidRPr="004E4AF4" w14:paraId="065B1C75" w14:textId="77777777" w:rsidTr="00A67412">
        <w:trPr>
          <w:trHeight w:hRule="exact" w:val="454"/>
          <w:jc w:val="center"/>
        </w:trPr>
        <w:tc>
          <w:tcPr>
            <w:tcW w:w="1701" w:type="dxa"/>
            <w:vMerge/>
            <w:tcBorders>
              <w:bottom w:val="single" w:sz="4" w:space="0" w:color="auto"/>
            </w:tcBorders>
          </w:tcPr>
          <w:p w14:paraId="1EEB5524" w14:textId="77777777" w:rsidR="00247C42" w:rsidRPr="00BE79A9" w:rsidRDefault="00247C42" w:rsidP="00A67412">
            <w:pPr>
              <w:jc w:val="both"/>
              <w:rPr>
                <w:sz w:val="20"/>
                <w:szCs w:val="20"/>
                <w:lang w:val="en-US"/>
              </w:rPr>
            </w:pPr>
          </w:p>
        </w:tc>
        <w:tc>
          <w:tcPr>
            <w:tcW w:w="5103" w:type="dxa"/>
            <w:vMerge/>
            <w:tcBorders>
              <w:bottom w:val="single" w:sz="4" w:space="0" w:color="auto"/>
            </w:tcBorders>
            <w:vAlign w:val="center"/>
          </w:tcPr>
          <w:p w14:paraId="452E09F7" w14:textId="77777777" w:rsidR="00247C42" w:rsidRPr="00BE79A9" w:rsidRDefault="00247C42" w:rsidP="00A67412">
            <w:pPr>
              <w:jc w:val="both"/>
              <w:rPr>
                <w:sz w:val="20"/>
                <w:szCs w:val="20"/>
                <w:lang w:val="en-US"/>
              </w:rPr>
            </w:pPr>
          </w:p>
        </w:tc>
        <w:tc>
          <w:tcPr>
            <w:tcW w:w="993" w:type="dxa"/>
            <w:tcBorders>
              <w:top w:val="single" w:sz="4" w:space="0" w:color="auto"/>
              <w:bottom w:val="single" w:sz="4" w:space="0" w:color="auto"/>
            </w:tcBorders>
            <w:vAlign w:val="center"/>
          </w:tcPr>
          <w:p w14:paraId="124111F0" w14:textId="77777777" w:rsidR="00247C42" w:rsidRPr="004E4AF4" w:rsidRDefault="00247C42" w:rsidP="00A67412">
            <w:pPr>
              <w:keepNext/>
              <w:autoSpaceDE w:val="0"/>
              <w:autoSpaceDN w:val="0"/>
              <w:adjustRightInd w:val="0"/>
              <w:spacing w:line="240" w:lineRule="auto"/>
              <w:jc w:val="center"/>
              <w:rPr>
                <w:sz w:val="20"/>
                <w:szCs w:val="20"/>
                <w:lang w:val="en-US"/>
              </w:rPr>
            </w:pPr>
            <w:r w:rsidRPr="004E4AF4">
              <w:rPr>
                <w:sz w:val="20"/>
                <w:szCs w:val="20"/>
                <w:lang w:val="en-US"/>
              </w:rPr>
              <w:t>Min.</w:t>
            </w:r>
          </w:p>
        </w:tc>
        <w:tc>
          <w:tcPr>
            <w:tcW w:w="993" w:type="dxa"/>
            <w:tcBorders>
              <w:top w:val="single" w:sz="4" w:space="0" w:color="auto"/>
              <w:bottom w:val="single" w:sz="4" w:space="0" w:color="auto"/>
            </w:tcBorders>
            <w:vAlign w:val="center"/>
          </w:tcPr>
          <w:p w14:paraId="6559E96B" w14:textId="77777777" w:rsidR="00247C42" w:rsidRPr="004E4AF4" w:rsidRDefault="00247C42" w:rsidP="00A67412">
            <w:pPr>
              <w:keepNext/>
              <w:autoSpaceDE w:val="0"/>
              <w:autoSpaceDN w:val="0"/>
              <w:adjustRightInd w:val="0"/>
              <w:spacing w:line="240" w:lineRule="auto"/>
              <w:jc w:val="center"/>
              <w:rPr>
                <w:sz w:val="20"/>
                <w:szCs w:val="20"/>
                <w:lang w:val="en-US"/>
              </w:rPr>
            </w:pPr>
            <w:r w:rsidRPr="004E4AF4">
              <w:rPr>
                <w:sz w:val="20"/>
                <w:szCs w:val="20"/>
                <w:lang w:val="en-US"/>
              </w:rPr>
              <w:t>25%</w:t>
            </w:r>
          </w:p>
        </w:tc>
        <w:tc>
          <w:tcPr>
            <w:tcW w:w="993" w:type="dxa"/>
            <w:tcBorders>
              <w:top w:val="single" w:sz="4" w:space="0" w:color="auto"/>
              <w:bottom w:val="single" w:sz="4" w:space="0" w:color="auto"/>
            </w:tcBorders>
            <w:vAlign w:val="center"/>
          </w:tcPr>
          <w:p w14:paraId="455CA7C8" w14:textId="77777777" w:rsidR="00247C42" w:rsidRPr="004E4AF4" w:rsidRDefault="00247C42" w:rsidP="00A67412">
            <w:pPr>
              <w:keepNext/>
              <w:autoSpaceDE w:val="0"/>
              <w:autoSpaceDN w:val="0"/>
              <w:adjustRightInd w:val="0"/>
              <w:spacing w:line="240" w:lineRule="auto"/>
              <w:jc w:val="center"/>
              <w:rPr>
                <w:sz w:val="20"/>
                <w:szCs w:val="20"/>
                <w:lang w:val="en-US"/>
              </w:rPr>
            </w:pPr>
            <w:r w:rsidRPr="004E4AF4">
              <w:rPr>
                <w:sz w:val="20"/>
                <w:szCs w:val="20"/>
                <w:lang w:val="en-US"/>
              </w:rPr>
              <w:t>50%</w:t>
            </w:r>
          </w:p>
        </w:tc>
        <w:tc>
          <w:tcPr>
            <w:tcW w:w="1134" w:type="dxa"/>
            <w:tcBorders>
              <w:top w:val="single" w:sz="4" w:space="0" w:color="auto"/>
              <w:bottom w:val="single" w:sz="4" w:space="0" w:color="auto"/>
            </w:tcBorders>
            <w:vAlign w:val="center"/>
          </w:tcPr>
          <w:p w14:paraId="0E9D6B71" w14:textId="77777777" w:rsidR="00247C42" w:rsidRPr="004E4AF4" w:rsidRDefault="00247C42" w:rsidP="00A67412">
            <w:pPr>
              <w:keepNext/>
              <w:autoSpaceDE w:val="0"/>
              <w:autoSpaceDN w:val="0"/>
              <w:adjustRightInd w:val="0"/>
              <w:spacing w:line="240" w:lineRule="auto"/>
              <w:jc w:val="center"/>
              <w:rPr>
                <w:sz w:val="20"/>
                <w:szCs w:val="20"/>
                <w:lang w:val="en-US"/>
              </w:rPr>
            </w:pPr>
            <w:r w:rsidRPr="004E4AF4">
              <w:rPr>
                <w:sz w:val="20"/>
                <w:szCs w:val="20"/>
                <w:lang w:val="en-US"/>
              </w:rPr>
              <w:t>75%</w:t>
            </w:r>
          </w:p>
        </w:tc>
        <w:tc>
          <w:tcPr>
            <w:tcW w:w="1275" w:type="dxa"/>
            <w:tcBorders>
              <w:top w:val="single" w:sz="4" w:space="0" w:color="auto"/>
              <w:bottom w:val="single" w:sz="4" w:space="0" w:color="auto"/>
            </w:tcBorders>
            <w:vAlign w:val="center"/>
          </w:tcPr>
          <w:p w14:paraId="482F81FA" w14:textId="77777777" w:rsidR="00247C42" w:rsidRPr="00BE79A9" w:rsidRDefault="00247C42" w:rsidP="00A67412">
            <w:pPr>
              <w:keepNext/>
              <w:autoSpaceDE w:val="0"/>
              <w:autoSpaceDN w:val="0"/>
              <w:adjustRightInd w:val="0"/>
              <w:spacing w:line="240" w:lineRule="auto"/>
              <w:jc w:val="center"/>
              <w:rPr>
                <w:rStyle w:val="CommentReference"/>
                <w:lang w:val="en-US"/>
              </w:rPr>
            </w:pPr>
            <w:r w:rsidRPr="00BE79A9">
              <w:rPr>
                <w:rStyle w:val="CommentReference"/>
                <w:lang w:val="en-US"/>
              </w:rPr>
              <w:t>Max.</w:t>
            </w:r>
          </w:p>
        </w:tc>
        <w:tc>
          <w:tcPr>
            <w:tcW w:w="1275" w:type="dxa"/>
            <w:vMerge/>
            <w:tcBorders>
              <w:bottom w:val="single" w:sz="4" w:space="0" w:color="auto"/>
            </w:tcBorders>
            <w:vAlign w:val="center"/>
          </w:tcPr>
          <w:p w14:paraId="619A28F0" w14:textId="77777777" w:rsidR="00247C42" w:rsidRPr="004E4AF4" w:rsidRDefault="00247C42" w:rsidP="00A67412">
            <w:pPr>
              <w:keepNext/>
              <w:autoSpaceDE w:val="0"/>
              <w:autoSpaceDN w:val="0"/>
              <w:adjustRightInd w:val="0"/>
              <w:jc w:val="both"/>
              <w:rPr>
                <w:sz w:val="20"/>
                <w:szCs w:val="20"/>
                <w:lang w:val="en-US"/>
              </w:rPr>
            </w:pPr>
          </w:p>
        </w:tc>
        <w:tc>
          <w:tcPr>
            <w:tcW w:w="1275" w:type="dxa"/>
            <w:vMerge/>
            <w:tcBorders>
              <w:bottom w:val="single" w:sz="4" w:space="0" w:color="auto"/>
            </w:tcBorders>
            <w:vAlign w:val="center"/>
          </w:tcPr>
          <w:p w14:paraId="72216636" w14:textId="77777777" w:rsidR="00247C42" w:rsidRPr="004E4AF4" w:rsidRDefault="00247C42" w:rsidP="00A67412">
            <w:pPr>
              <w:keepNext/>
              <w:autoSpaceDE w:val="0"/>
              <w:autoSpaceDN w:val="0"/>
              <w:adjustRightInd w:val="0"/>
              <w:jc w:val="both"/>
              <w:rPr>
                <w:sz w:val="20"/>
                <w:szCs w:val="20"/>
                <w:lang w:val="en-US"/>
              </w:rPr>
            </w:pPr>
          </w:p>
        </w:tc>
      </w:tr>
      <w:tr w:rsidR="00247C42" w:rsidRPr="004E4AF4" w14:paraId="5A2D26CF" w14:textId="77777777" w:rsidTr="00A67412">
        <w:trPr>
          <w:trHeight w:hRule="exact" w:val="454"/>
          <w:jc w:val="center"/>
        </w:trPr>
        <w:tc>
          <w:tcPr>
            <w:tcW w:w="1701" w:type="dxa"/>
            <w:vMerge w:val="restart"/>
            <w:tcBorders>
              <w:top w:val="single" w:sz="4" w:space="0" w:color="auto"/>
            </w:tcBorders>
            <w:vAlign w:val="center"/>
          </w:tcPr>
          <w:p w14:paraId="705F6B46" w14:textId="77777777" w:rsidR="00247C42" w:rsidRPr="00BE79A9" w:rsidRDefault="00247C42" w:rsidP="00A67412">
            <w:pPr>
              <w:spacing w:line="240" w:lineRule="auto"/>
              <w:rPr>
                <w:sz w:val="20"/>
                <w:szCs w:val="20"/>
                <w:lang w:val="en-US"/>
              </w:rPr>
            </w:pPr>
            <w:r w:rsidRPr="00BE79A9">
              <w:rPr>
                <w:sz w:val="20"/>
                <w:szCs w:val="20"/>
                <w:lang w:val="en-US"/>
              </w:rPr>
              <w:t>Cookie</w:t>
            </w:r>
            <w:r w:rsidRPr="00BE79A9">
              <w:rPr>
                <w:sz w:val="20"/>
                <w:szCs w:val="20"/>
                <w:lang w:val="en-US"/>
              </w:rPr>
              <w:br/>
              <w:t>Lifetime Units</w:t>
            </w:r>
          </w:p>
        </w:tc>
        <w:tc>
          <w:tcPr>
            <w:tcW w:w="5103" w:type="dxa"/>
            <w:tcBorders>
              <w:top w:val="single" w:sz="4" w:space="0" w:color="auto"/>
            </w:tcBorders>
            <w:shd w:val="clear" w:color="auto" w:fill="auto"/>
            <w:vAlign w:val="center"/>
          </w:tcPr>
          <w:p w14:paraId="17A3542B" w14:textId="77777777" w:rsidR="00247C42" w:rsidRPr="00BE79A9" w:rsidRDefault="00247C42" w:rsidP="00A67412">
            <w:pPr>
              <w:spacing w:line="240" w:lineRule="auto"/>
              <w:jc w:val="both"/>
              <w:rPr>
                <w:sz w:val="20"/>
                <w:szCs w:val="20"/>
                <w:lang w:val="en-US"/>
              </w:rPr>
            </w:pPr>
            <w:r w:rsidRPr="00BE79A9">
              <w:rPr>
                <w:sz w:val="20"/>
                <w:szCs w:val="20"/>
                <w:lang w:val="en-US"/>
              </w:rPr>
              <w:t>Observed Cookie Age on Sampling Day (in days)</w:t>
            </w:r>
            <w:r w:rsidRPr="00BE79A9">
              <w:rPr>
                <w:sz w:val="20"/>
                <w:szCs w:val="20"/>
                <w:vertAlign w:val="superscript"/>
                <w:lang w:val="en-US"/>
              </w:rPr>
              <w:t>a</w:t>
            </w:r>
          </w:p>
        </w:tc>
        <w:tc>
          <w:tcPr>
            <w:tcW w:w="993" w:type="dxa"/>
            <w:tcBorders>
              <w:top w:val="single" w:sz="4" w:space="0" w:color="auto"/>
            </w:tcBorders>
            <w:vAlign w:val="center"/>
          </w:tcPr>
          <w:p w14:paraId="6FE0B349" w14:textId="77777777" w:rsidR="00247C42" w:rsidRPr="004E4AF4" w:rsidRDefault="00247C42" w:rsidP="00A67412">
            <w:pPr>
              <w:keepNext/>
              <w:autoSpaceDE w:val="0"/>
              <w:autoSpaceDN w:val="0"/>
              <w:adjustRightInd w:val="0"/>
              <w:spacing w:line="240" w:lineRule="auto"/>
              <w:ind w:right="144"/>
              <w:jc w:val="both"/>
              <w:rPr>
                <w:sz w:val="20"/>
                <w:szCs w:val="20"/>
                <w:lang w:val="en-US"/>
              </w:rPr>
            </w:pPr>
            <w:r w:rsidRPr="004E4AF4">
              <w:rPr>
                <w:sz w:val="20"/>
                <w:szCs w:val="20"/>
                <w:lang w:val="en-US"/>
              </w:rPr>
              <w:t>0</w:t>
            </w:r>
          </w:p>
        </w:tc>
        <w:tc>
          <w:tcPr>
            <w:tcW w:w="993" w:type="dxa"/>
            <w:tcBorders>
              <w:top w:val="single" w:sz="4" w:space="0" w:color="auto"/>
            </w:tcBorders>
            <w:vAlign w:val="center"/>
          </w:tcPr>
          <w:p w14:paraId="1A4AE42B" w14:textId="77777777" w:rsidR="00247C42" w:rsidRPr="004E4AF4" w:rsidRDefault="00247C42" w:rsidP="00A67412">
            <w:pPr>
              <w:keepNext/>
              <w:autoSpaceDE w:val="0"/>
              <w:autoSpaceDN w:val="0"/>
              <w:adjustRightInd w:val="0"/>
              <w:spacing w:line="240" w:lineRule="auto"/>
              <w:ind w:right="144"/>
              <w:jc w:val="both"/>
              <w:rPr>
                <w:sz w:val="20"/>
                <w:szCs w:val="20"/>
                <w:lang w:val="en-US"/>
              </w:rPr>
            </w:pPr>
            <w:r w:rsidRPr="004E4AF4">
              <w:rPr>
                <w:sz w:val="20"/>
                <w:szCs w:val="20"/>
                <w:lang w:val="en-US"/>
              </w:rPr>
              <w:t>0</w:t>
            </w:r>
          </w:p>
        </w:tc>
        <w:tc>
          <w:tcPr>
            <w:tcW w:w="993" w:type="dxa"/>
            <w:tcBorders>
              <w:top w:val="single" w:sz="4" w:space="0" w:color="auto"/>
            </w:tcBorders>
            <w:vAlign w:val="center"/>
          </w:tcPr>
          <w:p w14:paraId="462007C8" w14:textId="77777777" w:rsidR="00247C42" w:rsidRPr="004E4AF4" w:rsidRDefault="00247C42" w:rsidP="00A67412">
            <w:pPr>
              <w:keepNext/>
              <w:autoSpaceDE w:val="0"/>
              <w:autoSpaceDN w:val="0"/>
              <w:adjustRightInd w:val="0"/>
              <w:spacing w:line="240" w:lineRule="auto"/>
              <w:ind w:right="144"/>
              <w:jc w:val="both"/>
              <w:rPr>
                <w:sz w:val="20"/>
                <w:szCs w:val="20"/>
                <w:lang w:val="en-US"/>
              </w:rPr>
            </w:pPr>
            <w:r w:rsidRPr="004E4AF4">
              <w:rPr>
                <w:sz w:val="20"/>
                <w:szCs w:val="20"/>
                <w:lang w:val="en-US"/>
              </w:rPr>
              <w:t>0</w:t>
            </w:r>
          </w:p>
        </w:tc>
        <w:tc>
          <w:tcPr>
            <w:tcW w:w="1134" w:type="dxa"/>
            <w:tcBorders>
              <w:top w:val="single" w:sz="4" w:space="0" w:color="auto"/>
            </w:tcBorders>
            <w:vAlign w:val="center"/>
          </w:tcPr>
          <w:p w14:paraId="55D76C68" w14:textId="77777777" w:rsidR="00247C42" w:rsidRPr="004E4AF4" w:rsidRDefault="00247C42" w:rsidP="00A67412">
            <w:pPr>
              <w:keepNext/>
              <w:autoSpaceDE w:val="0"/>
              <w:autoSpaceDN w:val="0"/>
              <w:adjustRightInd w:val="0"/>
              <w:spacing w:line="240" w:lineRule="auto"/>
              <w:ind w:right="144"/>
              <w:jc w:val="both"/>
              <w:rPr>
                <w:sz w:val="20"/>
                <w:szCs w:val="20"/>
                <w:lang w:val="en-US"/>
              </w:rPr>
            </w:pPr>
            <w:r w:rsidRPr="004E4AF4">
              <w:rPr>
                <w:sz w:val="20"/>
                <w:szCs w:val="20"/>
                <w:lang w:val="en-US"/>
              </w:rPr>
              <w:t>0</w:t>
            </w:r>
          </w:p>
        </w:tc>
        <w:tc>
          <w:tcPr>
            <w:tcW w:w="1275" w:type="dxa"/>
            <w:tcBorders>
              <w:top w:val="single" w:sz="4" w:space="0" w:color="auto"/>
            </w:tcBorders>
            <w:vAlign w:val="center"/>
          </w:tcPr>
          <w:p w14:paraId="4466A913" w14:textId="77777777" w:rsidR="00247C42" w:rsidRPr="004E4AF4" w:rsidRDefault="00247C42" w:rsidP="00A67412">
            <w:pPr>
              <w:keepNext/>
              <w:autoSpaceDE w:val="0"/>
              <w:autoSpaceDN w:val="0"/>
              <w:adjustRightInd w:val="0"/>
              <w:spacing w:line="240" w:lineRule="auto"/>
              <w:ind w:right="144"/>
              <w:jc w:val="both"/>
              <w:rPr>
                <w:sz w:val="20"/>
                <w:szCs w:val="20"/>
                <w:lang w:val="en-US"/>
              </w:rPr>
            </w:pPr>
            <w:r w:rsidRPr="004E4AF4">
              <w:rPr>
                <w:sz w:val="20"/>
                <w:szCs w:val="20"/>
                <w:lang w:val="en-US"/>
              </w:rPr>
              <w:t>0</w:t>
            </w:r>
          </w:p>
        </w:tc>
        <w:tc>
          <w:tcPr>
            <w:tcW w:w="1275" w:type="dxa"/>
            <w:tcBorders>
              <w:top w:val="single" w:sz="4" w:space="0" w:color="auto"/>
            </w:tcBorders>
            <w:vAlign w:val="center"/>
          </w:tcPr>
          <w:p w14:paraId="317108D5" w14:textId="77777777" w:rsidR="00247C42" w:rsidRPr="004E4AF4" w:rsidRDefault="00247C42" w:rsidP="00A67412">
            <w:pPr>
              <w:keepNext/>
              <w:autoSpaceDE w:val="0"/>
              <w:autoSpaceDN w:val="0"/>
              <w:adjustRightInd w:val="0"/>
              <w:spacing w:line="240" w:lineRule="auto"/>
              <w:ind w:right="144"/>
              <w:jc w:val="both"/>
              <w:rPr>
                <w:sz w:val="20"/>
                <w:szCs w:val="20"/>
                <w:lang w:val="en-US"/>
              </w:rPr>
            </w:pPr>
            <w:r w:rsidRPr="004E4AF4">
              <w:rPr>
                <w:sz w:val="20"/>
                <w:szCs w:val="20"/>
                <w:lang w:val="en-US"/>
              </w:rPr>
              <w:t>0</w:t>
            </w:r>
          </w:p>
        </w:tc>
        <w:tc>
          <w:tcPr>
            <w:tcW w:w="1275" w:type="dxa"/>
            <w:tcBorders>
              <w:top w:val="single" w:sz="4" w:space="0" w:color="auto"/>
            </w:tcBorders>
            <w:vAlign w:val="center"/>
          </w:tcPr>
          <w:p w14:paraId="586C9F6E" w14:textId="77777777" w:rsidR="00247C42" w:rsidRPr="004E4AF4" w:rsidRDefault="00247C42" w:rsidP="00A67412">
            <w:pPr>
              <w:keepNext/>
              <w:autoSpaceDE w:val="0"/>
              <w:autoSpaceDN w:val="0"/>
              <w:adjustRightInd w:val="0"/>
              <w:spacing w:line="240" w:lineRule="auto"/>
              <w:ind w:right="144"/>
              <w:jc w:val="both"/>
              <w:rPr>
                <w:sz w:val="20"/>
                <w:szCs w:val="20"/>
                <w:lang w:val="en-US"/>
              </w:rPr>
            </w:pPr>
            <w:r w:rsidRPr="004E4AF4">
              <w:rPr>
                <w:sz w:val="20"/>
                <w:szCs w:val="20"/>
                <w:lang w:val="en-US"/>
              </w:rPr>
              <w:t>0</w:t>
            </w:r>
          </w:p>
        </w:tc>
      </w:tr>
      <w:tr w:rsidR="00247C42" w:rsidRPr="004E4AF4" w14:paraId="173D80F6" w14:textId="77777777" w:rsidTr="00A67412">
        <w:trPr>
          <w:trHeight w:hRule="exact" w:val="454"/>
          <w:jc w:val="center"/>
        </w:trPr>
        <w:tc>
          <w:tcPr>
            <w:tcW w:w="1701" w:type="dxa"/>
            <w:vMerge/>
            <w:vAlign w:val="center"/>
          </w:tcPr>
          <w:p w14:paraId="1136C9F7" w14:textId="77777777" w:rsidR="00247C42" w:rsidRPr="00BE79A9" w:rsidRDefault="00247C42" w:rsidP="00A67412">
            <w:pPr>
              <w:spacing w:line="240" w:lineRule="auto"/>
              <w:rPr>
                <w:sz w:val="20"/>
                <w:szCs w:val="20"/>
                <w:lang w:val="en-US"/>
              </w:rPr>
            </w:pPr>
          </w:p>
        </w:tc>
        <w:tc>
          <w:tcPr>
            <w:tcW w:w="5103" w:type="dxa"/>
            <w:shd w:val="clear" w:color="auto" w:fill="auto"/>
            <w:vAlign w:val="center"/>
          </w:tcPr>
          <w:p w14:paraId="7DEEB862" w14:textId="77777777" w:rsidR="00247C42" w:rsidRPr="00BE79A9" w:rsidRDefault="00247C42" w:rsidP="00A67412">
            <w:pPr>
              <w:spacing w:line="240" w:lineRule="auto"/>
              <w:jc w:val="both"/>
              <w:rPr>
                <w:sz w:val="20"/>
                <w:szCs w:val="20"/>
                <w:lang w:val="en-US"/>
              </w:rPr>
            </w:pPr>
            <w:r w:rsidRPr="00BE79A9">
              <w:rPr>
                <w:sz w:val="20"/>
                <w:szCs w:val="20"/>
                <w:lang w:val="en-US"/>
              </w:rPr>
              <w:t>Observed Cookie Lifetime (in days)</w:t>
            </w:r>
            <w:r w:rsidRPr="00BE79A9">
              <w:rPr>
                <w:sz w:val="20"/>
                <w:szCs w:val="20"/>
                <w:vertAlign w:val="superscript"/>
                <w:lang w:val="en-US"/>
              </w:rPr>
              <w:t>a</w:t>
            </w:r>
            <w:r w:rsidRPr="004E4AF4">
              <w:rPr>
                <w:sz w:val="20"/>
                <w:szCs w:val="20"/>
                <w:vertAlign w:val="superscript"/>
                <w:lang w:val="en-US"/>
              </w:rPr>
              <w:t>b</w:t>
            </w:r>
          </w:p>
        </w:tc>
        <w:tc>
          <w:tcPr>
            <w:tcW w:w="993" w:type="dxa"/>
            <w:vAlign w:val="center"/>
          </w:tcPr>
          <w:p w14:paraId="4A247585" w14:textId="77777777" w:rsidR="00247C42" w:rsidRPr="004E4AF4" w:rsidRDefault="00247C42" w:rsidP="00A67412">
            <w:pPr>
              <w:keepNext/>
              <w:autoSpaceDE w:val="0"/>
              <w:autoSpaceDN w:val="0"/>
              <w:adjustRightInd w:val="0"/>
              <w:spacing w:line="240" w:lineRule="auto"/>
              <w:ind w:right="144"/>
              <w:jc w:val="both"/>
              <w:rPr>
                <w:sz w:val="20"/>
                <w:szCs w:val="20"/>
                <w:lang w:val="en-US"/>
              </w:rPr>
            </w:pPr>
            <w:r w:rsidRPr="004E4AF4">
              <w:rPr>
                <w:sz w:val="20"/>
                <w:szCs w:val="20"/>
                <w:lang w:val="en-US"/>
              </w:rPr>
              <w:t>1</w:t>
            </w:r>
          </w:p>
        </w:tc>
        <w:tc>
          <w:tcPr>
            <w:tcW w:w="993" w:type="dxa"/>
            <w:vAlign w:val="center"/>
          </w:tcPr>
          <w:p w14:paraId="73BD5B23" w14:textId="77777777" w:rsidR="00247C42" w:rsidRPr="004E4AF4" w:rsidRDefault="00247C42" w:rsidP="00A67412">
            <w:pPr>
              <w:keepNext/>
              <w:autoSpaceDE w:val="0"/>
              <w:autoSpaceDN w:val="0"/>
              <w:adjustRightInd w:val="0"/>
              <w:spacing w:line="240" w:lineRule="auto"/>
              <w:ind w:right="144"/>
              <w:jc w:val="both"/>
              <w:rPr>
                <w:sz w:val="20"/>
                <w:szCs w:val="20"/>
                <w:lang w:val="en-US"/>
              </w:rPr>
            </w:pPr>
            <w:r w:rsidRPr="004E4AF4">
              <w:rPr>
                <w:sz w:val="20"/>
                <w:szCs w:val="20"/>
                <w:lang w:val="en-US"/>
              </w:rPr>
              <w:t>1</w:t>
            </w:r>
          </w:p>
        </w:tc>
        <w:tc>
          <w:tcPr>
            <w:tcW w:w="993" w:type="dxa"/>
            <w:vAlign w:val="center"/>
          </w:tcPr>
          <w:p w14:paraId="425E362A" w14:textId="77777777" w:rsidR="00247C42" w:rsidRPr="004E4AF4" w:rsidRDefault="00247C42" w:rsidP="00A67412">
            <w:pPr>
              <w:keepNext/>
              <w:autoSpaceDE w:val="0"/>
              <w:autoSpaceDN w:val="0"/>
              <w:adjustRightInd w:val="0"/>
              <w:spacing w:line="240" w:lineRule="auto"/>
              <w:ind w:right="144"/>
              <w:jc w:val="both"/>
              <w:rPr>
                <w:sz w:val="20"/>
                <w:szCs w:val="20"/>
                <w:lang w:val="en-US"/>
              </w:rPr>
            </w:pPr>
            <w:r w:rsidRPr="004E4AF4">
              <w:rPr>
                <w:sz w:val="20"/>
                <w:szCs w:val="20"/>
                <w:lang w:val="en-US"/>
              </w:rPr>
              <w:t>1</w:t>
            </w:r>
          </w:p>
        </w:tc>
        <w:tc>
          <w:tcPr>
            <w:tcW w:w="1134" w:type="dxa"/>
            <w:vAlign w:val="center"/>
          </w:tcPr>
          <w:p w14:paraId="3350CB31" w14:textId="77777777" w:rsidR="00247C42" w:rsidRPr="004E4AF4" w:rsidRDefault="00247C42" w:rsidP="00A67412">
            <w:pPr>
              <w:keepNext/>
              <w:autoSpaceDE w:val="0"/>
              <w:autoSpaceDN w:val="0"/>
              <w:adjustRightInd w:val="0"/>
              <w:spacing w:line="240" w:lineRule="auto"/>
              <w:ind w:right="144"/>
              <w:jc w:val="both"/>
              <w:rPr>
                <w:sz w:val="20"/>
                <w:szCs w:val="20"/>
                <w:lang w:val="en-US"/>
              </w:rPr>
            </w:pPr>
            <w:r w:rsidRPr="004E4AF4">
              <w:rPr>
                <w:sz w:val="20"/>
                <w:szCs w:val="20"/>
                <w:lang w:val="en-US"/>
              </w:rPr>
              <w:t>9</w:t>
            </w:r>
          </w:p>
        </w:tc>
        <w:tc>
          <w:tcPr>
            <w:tcW w:w="1275" w:type="dxa"/>
            <w:vAlign w:val="center"/>
          </w:tcPr>
          <w:p w14:paraId="3D8FD9CA" w14:textId="77777777" w:rsidR="00247C42" w:rsidRPr="004E4AF4" w:rsidRDefault="00247C42" w:rsidP="00A67412">
            <w:pPr>
              <w:keepNext/>
              <w:autoSpaceDE w:val="0"/>
              <w:autoSpaceDN w:val="0"/>
              <w:adjustRightInd w:val="0"/>
              <w:spacing w:line="240" w:lineRule="auto"/>
              <w:ind w:right="144"/>
              <w:jc w:val="both"/>
              <w:rPr>
                <w:sz w:val="20"/>
                <w:szCs w:val="20"/>
                <w:lang w:val="en-US"/>
              </w:rPr>
            </w:pPr>
            <w:r w:rsidRPr="004E4AF4">
              <w:rPr>
                <w:sz w:val="20"/>
                <w:szCs w:val="20"/>
                <w:lang w:val="en-US"/>
              </w:rPr>
              <w:t>791</w:t>
            </w:r>
          </w:p>
        </w:tc>
        <w:tc>
          <w:tcPr>
            <w:tcW w:w="1275" w:type="dxa"/>
            <w:vAlign w:val="center"/>
          </w:tcPr>
          <w:p w14:paraId="52A2DCB2" w14:textId="77777777" w:rsidR="00247C42" w:rsidRPr="004E4AF4" w:rsidRDefault="00247C42" w:rsidP="00A67412">
            <w:pPr>
              <w:keepNext/>
              <w:autoSpaceDE w:val="0"/>
              <w:autoSpaceDN w:val="0"/>
              <w:adjustRightInd w:val="0"/>
              <w:spacing w:line="240" w:lineRule="auto"/>
              <w:ind w:right="144"/>
              <w:jc w:val="both"/>
              <w:rPr>
                <w:sz w:val="20"/>
                <w:szCs w:val="20"/>
                <w:lang w:val="en-US"/>
              </w:rPr>
            </w:pPr>
            <w:r w:rsidRPr="004E4AF4">
              <w:rPr>
                <w:sz w:val="20"/>
                <w:szCs w:val="20"/>
                <w:lang w:val="en-US"/>
              </w:rPr>
              <w:t>35</w:t>
            </w:r>
          </w:p>
        </w:tc>
        <w:tc>
          <w:tcPr>
            <w:tcW w:w="1275" w:type="dxa"/>
            <w:vAlign w:val="center"/>
          </w:tcPr>
          <w:p w14:paraId="4CF968FD" w14:textId="77777777" w:rsidR="00247C42" w:rsidRPr="004E4AF4" w:rsidRDefault="00247C42" w:rsidP="00A67412">
            <w:pPr>
              <w:keepNext/>
              <w:autoSpaceDE w:val="0"/>
              <w:autoSpaceDN w:val="0"/>
              <w:adjustRightInd w:val="0"/>
              <w:spacing w:line="240" w:lineRule="auto"/>
              <w:ind w:right="144"/>
              <w:jc w:val="both"/>
              <w:rPr>
                <w:sz w:val="20"/>
                <w:szCs w:val="20"/>
                <w:lang w:val="en-US"/>
              </w:rPr>
            </w:pPr>
            <w:r w:rsidRPr="004E4AF4">
              <w:rPr>
                <w:sz w:val="20"/>
                <w:szCs w:val="20"/>
                <w:lang w:val="en-US"/>
              </w:rPr>
              <w:t>99</w:t>
            </w:r>
          </w:p>
        </w:tc>
      </w:tr>
      <w:tr w:rsidR="00247C42" w:rsidRPr="004E4AF4" w14:paraId="56E9DF7F" w14:textId="77777777" w:rsidTr="00A67412">
        <w:trPr>
          <w:trHeight w:hRule="exact" w:val="454"/>
          <w:jc w:val="center"/>
        </w:trPr>
        <w:tc>
          <w:tcPr>
            <w:tcW w:w="1701" w:type="dxa"/>
            <w:vMerge/>
            <w:vAlign w:val="center"/>
          </w:tcPr>
          <w:p w14:paraId="2D89290C" w14:textId="77777777" w:rsidR="00247C42" w:rsidRPr="00BE79A9" w:rsidRDefault="00247C42" w:rsidP="00A67412">
            <w:pPr>
              <w:spacing w:line="240" w:lineRule="auto"/>
              <w:rPr>
                <w:sz w:val="20"/>
                <w:szCs w:val="20"/>
                <w:lang w:val="en-US"/>
              </w:rPr>
            </w:pPr>
          </w:p>
        </w:tc>
        <w:tc>
          <w:tcPr>
            <w:tcW w:w="5103" w:type="dxa"/>
            <w:vAlign w:val="center"/>
          </w:tcPr>
          <w:p w14:paraId="01F8765F" w14:textId="77777777" w:rsidR="00247C42" w:rsidRPr="00BE79A9" w:rsidRDefault="00247C42" w:rsidP="00A67412">
            <w:pPr>
              <w:spacing w:line="240" w:lineRule="auto"/>
              <w:jc w:val="both"/>
              <w:rPr>
                <w:sz w:val="20"/>
                <w:szCs w:val="20"/>
                <w:lang w:val="en-US"/>
              </w:rPr>
            </w:pPr>
            <w:r w:rsidRPr="00BE79A9">
              <w:rPr>
                <w:sz w:val="20"/>
                <w:szCs w:val="20"/>
                <w:lang w:val="en-US"/>
              </w:rPr>
              <w:t>Observed Number of Ad Impressions</w:t>
            </w:r>
          </w:p>
        </w:tc>
        <w:tc>
          <w:tcPr>
            <w:tcW w:w="993" w:type="dxa"/>
            <w:vAlign w:val="center"/>
          </w:tcPr>
          <w:p w14:paraId="33E1D927" w14:textId="77777777" w:rsidR="00247C42" w:rsidRPr="004E4AF4" w:rsidRDefault="00247C42" w:rsidP="00A67412">
            <w:pPr>
              <w:keepNext/>
              <w:autoSpaceDE w:val="0"/>
              <w:autoSpaceDN w:val="0"/>
              <w:adjustRightInd w:val="0"/>
              <w:spacing w:line="240" w:lineRule="auto"/>
              <w:ind w:right="144"/>
              <w:jc w:val="both"/>
              <w:rPr>
                <w:sz w:val="20"/>
                <w:szCs w:val="20"/>
                <w:lang w:val="en-US"/>
              </w:rPr>
            </w:pPr>
            <w:r w:rsidRPr="004E4AF4">
              <w:rPr>
                <w:sz w:val="20"/>
                <w:szCs w:val="20"/>
                <w:lang w:val="en-US"/>
              </w:rPr>
              <w:t>1</w:t>
            </w:r>
          </w:p>
        </w:tc>
        <w:tc>
          <w:tcPr>
            <w:tcW w:w="993" w:type="dxa"/>
            <w:vAlign w:val="center"/>
          </w:tcPr>
          <w:p w14:paraId="7A548150" w14:textId="77777777" w:rsidR="00247C42" w:rsidRPr="004E4AF4" w:rsidRDefault="00247C42" w:rsidP="00A67412">
            <w:pPr>
              <w:keepNext/>
              <w:autoSpaceDE w:val="0"/>
              <w:autoSpaceDN w:val="0"/>
              <w:adjustRightInd w:val="0"/>
              <w:spacing w:line="240" w:lineRule="auto"/>
              <w:ind w:right="144"/>
              <w:jc w:val="both"/>
              <w:rPr>
                <w:sz w:val="20"/>
                <w:szCs w:val="20"/>
                <w:lang w:val="en-US"/>
              </w:rPr>
            </w:pPr>
            <w:r w:rsidRPr="004E4AF4">
              <w:rPr>
                <w:sz w:val="20"/>
                <w:szCs w:val="20"/>
                <w:lang w:val="en-US"/>
              </w:rPr>
              <w:t>1</w:t>
            </w:r>
          </w:p>
        </w:tc>
        <w:tc>
          <w:tcPr>
            <w:tcW w:w="993" w:type="dxa"/>
            <w:vAlign w:val="center"/>
          </w:tcPr>
          <w:p w14:paraId="16F1CA3C" w14:textId="77777777" w:rsidR="00247C42" w:rsidRPr="004E4AF4" w:rsidRDefault="00247C42" w:rsidP="00A67412">
            <w:pPr>
              <w:keepNext/>
              <w:autoSpaceDE w:val="0"/>
              <w:autoSpaceDN w:val="0"/>
              <w:adjustRightInd w:val="0"/>
              <w:spacing w:line="240" w:lineRule="auto"/>
              <w:ind w:right="144"/>
              <w:jc w:val="both"/>
              <w:rPr>
                <w:sz w:val="20"/>
                <w:szCs w:val="20"/>
                <w:lang w:val="en-US"/>
              </w:rPr>
            </w:pPr>
            <w:r w:rsidRPr="004E4AF4">
              <w:rPr>
                <w:sz w:val="20"/>
                <w:szCs w:val="20"/>
                <w:lang w:val="en-US"/>
              </w:rPr>
              <w:t>4</w:t>
            </w:r>
          </w:p>
        </w:tc>
        <w:tc>
          <w:tcPr>
            <w:tcW w:w="1134" w:type="dxa"/>
            <w:vAlign w:val="center"/>
          </w:tcPr>
          <w:p w14:paraId="54E81020" w14:textId="77777777" w:rsidR="00247C42" w:rsidRPr="004E4AF4" w:rsidRDefault="00247C42" w:rsidP="00A67412">
            <w:pPr>
              <w:keepNext/>
              <w:autoSpaceDE w:val="0"/>
              <w:autoSpaceDN w:val="0"/>
              <w:adjustRightInd w:val="0"/>
              <w:spacing w:line="240" w:lineRule="auto"/>
              <w:ind w:right="144"/>
              <w:jc w:val="both"/>
              <w:rPr>
                <w:sz w:val="20"/>
                <w:szCs w:val="20"/>
                <w:lang w:val="en-US"/>
              </w:rPr>
            </w:pPr>
            <w:r w:rsidRPr="004E4AF4">
              <w:rPr>
                <w:sz w:val="20"/>
                <w:szCs w:val="20"/>
                <w:lang w:val="en-US"/>
              </w:rPr>
              <w:t>18</w:t>
            </w:r>
          </w:p>
        </w:tc>
        <w:tc>
          <w:tcPr>
            <w:tcW w:w="1275" w:type="dxa"/>
            <w:vAlign w:val="center"/>
          </w:tcPr>
          <w:p w14:paraId="65BF7B88" w14:textId="77777777" w:rsidR="00247C42" w:rsidRPr="004E4AF4" w:rsidRDefault="00247C42" w:rsidP="00A67412">
            <w:pPr>
              <w:keepNext/>
              <w:autoSpaceDE w:val="0"/>
              <w:autoSpaceDN w:val="0"/>
              <w:adjustRightInd w:val="0"/>
              <w:spacing w:line="240" w:lineRule="auto"/>
              <w:ind w:right="144"/>
              <w:jc w:val="both"/>
              <w:rPr>
                <w:sz w:val="20"/>
                <w:szCs w:val="20"/>
                <w:lang w:val="en-US"/>
              </w:rPr>
            </w:pPr>
            <w:r w:rsidRPr="004E4AF4">
              <w:rPr>
                <w:sz w:val="20"/>
                <w:szCs w:val="20"/>
                <w:lang w:val="en-US"/>
              </w:rPr>
              <w:t>87,313</w:t>
            </w:r>
          </w:p>
        </w:tc>
        <w:tc>
          <w:tcPr>
            <w:tcW w:w="1275" w:type="dxa"/>
            <w:vAlign w:val="center"/>
          </w:tcPr>
          <w:p w14:paraId="7DF2FD6C" w14:textId="77777777" w:rsidR="00247C42" w:rsidRPr="004E4AF4" w:rsidRDefault="00247C42" w:rsidP="00A67412">
            <w:pPr>
              <w:keepNext/>
              <w:autoSpaceDE w:val="0"/>
              <w:autoSpaceDN w:val="0"/>
              <w:adjustRightInd w:val="0"/>
              <w:spacing w:line="240" w:lineRule="auto"/>
              <w:ind w:right="144"/>
              <w:jc w:val="both"/>
              <w:rPr>
                <w:sz w:val="20"/>
                <w:szCs w:val="20"/>
                <w:lang w:val="en-US"/>
              </w:rPr>
            </w:pPr>
            <w:r w:rsidRPr="004E4AF4">
              <w:rPr>
                <w:sz w:val="20"/>
                <w:szCs w:val="20"/>
                <w:lang w:val="en-US"/>
              </w:rPr>
              <w:t>142</w:t>
            </w:r>
          </w:p>
        </w:tc>
        <w:tc>
          <w:tcPr>
            <w:tcW w:w="1275" w:type="dxa"/>
            <w:vAlign w:val="center"/>
          </w:tcPr>
          <w:p w14:paraId="6DF12373" w14:textId="77777777" w:rsidR="00247C42" w:rsidRPr="004E4AF4" w:rsidRDefault="00247C42" w:rsidP="00A67412">
            <w:pPr>
              <w:keepNext/>
              <w:autoSpaceDE w:val="0"/>
              <w:autoSpaceDN w:val="0"/>
              <w:adjustRightInd w:val="0"/>
              <w:spacing w:line="240" w:lineRule="auto"/>
              <w:ind w:right="144"/>
              <w:jc w:val="both"/>
              <w:rPr>
                <w:sz w:val="20"/>
                <w:szCs w:val="20"/>
                <w:lang w:val="en-US"/>
              </w:rPr>
            </w:pPr>
            <w:r w:rsidRPr="004E4AF4">
              <w:rPr>
                <w:sz w:val="20"/>
                <w:szCs w:val="20"/>
                <w:lang w:val="en-US"/>
              </w:rPr>
              <w:t>1,497</w:t>
            </w:r>
          </w:p>
        </w:tc>
      </w:tr>
      <w:tr w:rsidR="00247C42" w:rsidRPr="004E4AF4" w14:paraId="1BE59B29" w14:textId="77777777" w:rsidTr="00A67412">
        <w:trPr>
          <w:trHeight w:hRule="exact" w:val="454"/>
          <w:jc w:val="center"/>
        </w:trPr>
        <w:tc>
          <w:tcPr>
            <w:tcW w:w="1701" w:type="dxa"/>
            <w:vMerge w:val="restart"/>
            <w:tcBorders>
              <w:top w:val="single" w:sz="4" w:space="0" w:color="auto"/>
            </w:tcBorders>
            <w:vAlign w:val="center"/>
          </w:tcPr>
          <w:p w14:paraId="652FFA8E" w14:textId="77777777" w:rsidR="00247C42" w:rsidRPr="00BE79A9" w:rsidRDefault="00247C42" w:rsidP="00A67412">
            <w:pPr>
              <w:spacing w:line="240" w:lineRule="auto"/>
              <w:rPr>
                <w:sz w:val="20"/>
                <w:szCs w:val="20"/>
                <w:lang w:val="en-US"/>
              </w:rPr>
            </w:pPr>
            <w:r w:rsidRPr="00BE79A9">
              <w:rPr>
                <w:sz w:val="20"/>
                <w:szCs w:val="20"/>
                <w:lang w:val="en-US"/>
              </w:rPr>
              <w:t>Cookie Value</w:t>
            </w:r>
            <w:r w:rsidRPr="00BE79A9">
              <w:rPr>
                <w:sz w:val="20"/>
                <w:szCs w:val="20"/>
                <w:lang w:val="en-US"/>
              </w:rPr>
              <w:br/>
              <w:t>per Lifetime</w:t>
            </w:r>
            <w:r w:rsidRPr="00BE79A9">
              <w:rPr>
                <w:sz w:val="20"/>
                <w:szCs w:val="20"/>
                <w:lang w:val="en-US"/>
              </w:rPr>
              <w:br/>
              <w:t>Unit</w:t>
            </w:r>
          </w:p>
        </w:tc>
        <w:tc>
          <w:tcPr>
            <w:tcW w:w="5103" w:type="dxa"/>
            <w:tcBorders>
              <w:top w:val="single" w:sz="4" w:space="0" w:color="auto"/>
            </w:tcBorders>
            <w:vAlign w:val="center"/>
          </w:tcPr>
          <w:p w14:paraId="7CABF73E" w14:textId="77777777" w:rsidR="00247C42" w:rsidRPr="00BE79A9" w:rsidRDefault="00247C42" w:rsidP="00A67412">
            <w:pPr>
              <w:spacing w:line="240" w:lineRule="auto"/>
              <w:jc w:val="both"/>
              <w:rPr>
                <w:sz w:val="20"/>
                <w:szCs w:val="20"/>
                <w:lang w:val="en-US"/>
              </w:rPr>
            </w:pPr>
            <w:r w:rsidRPr="00BE79A9">
              <w:rPr>
                <w:sz w:val="20"/>
                <w:szCs w:val="20"/>
                <w:lang w:val="en-US"/>
              </w:rPr>
              <w:t>Observed Cookie Value per Day (in €)</w:t>
            </w:r>
          </w:p>
        </w:tc>
        <w:tc>
          <w:tcPr>
            <w:tcW w:w="993" w:type="dxa"/>
            <w:tcBorders>
              <w:top w:val="single" w:sz="4" w:space="0" w:color="auto"/>
            </w:tcBorders>
            <w:vAlign w:val="center"/>
          </w:tcPr>
          <w:p w14:paraId="6C3907AC" w14:textId="77777777" w:rsidR="00247C42" w:rsidRPr="004E4AF4" w:rsidRDefault="00247C42" w:rsidP="00A67412">
            <w:pPr>
              <w:keepNext/>
              <w:autoSpaceDE w:val="0"/>
              <w:autoSpaceDN w:val="0"/>
              <w:adjustRightInd w:val="0"/>
              <w:spacing w:line="240" w:lineRule="auto"/>
              <w:ind w:right="144"/>
              <w:jc w:val="both"/>
              <w:rPr>
                <w:sz w:val="20"/>
                <w:szCs w:val="20"/>
                <w:lang w:val="en-US"/>
              </w:rPr>
            </w:pPr>
            <w:r w:rsidRPr="004E4AF4">
              <w:rPr>
                <w:sz w:val="20"/>
                <w:szCs w:val="20"/>
                <w:lang w:val="en-US"/>
              </w:rPr>
              <w:t>.000</w:t>
            </w:r>
          </w:p>
        </w:tc>
        <w:tc>
          <w:tcPr>
            <w:tcW w:w="993" w:type="dxa"/>
            <w:tcBorders>
              <w:top w:val="single" w:sz="4" w:space="0" w:color="auto"/>
            </w:tcBorders>
            <w:vAlign w:val="center"/>
          </w:tcPr>
          <w:p w14:paraId="62E83EF4" w14:textId="77777777" w:rsidR="00247C42" w:rsidRPr="004E4AF4" w:rsidRDefault="00247C42" w:rsidP="00A67412">
            <w:pPr>
              <w:keepNext/>
              <w:autoSpaceDE w:val="0"/>
              <w:autoSpaceDN w:val="0"/>
              <w:adjustRightInd w:val="0"/>
              <w:spacing w:line="240" w:lineRule="auto"/>
              <w:ind w:right="144"/>
              <w:jc w:val="both"/>
              <w:rPr>
                <w:sz w:val="20"/>
                <w:szCs w:val="20"/>
                <w:lang w:val="en-US"/>
              </w:rPr>
            </w:pPr>
            <w:r w:rsidRPr="004E4AF4">
              <w:rPr>
                <w:sz w:val="20"/>
                <w:szCs w:val="20"/>
                <w:lang w:val="en-US"/>
              </w:rPr>
              <w:t>.000</w:t>
            </w:r>
          </w:p>
        </w:tc>
        <w:tc>
          <w:tcPr>
            <w:tcW w:w="993" w:type="dxa"/>
            <w:tcBorders>
              <w:top w:val="single" w:sz="4" w:space="0" w:color="auto"/>
            </w:tcBorders>
            <w:vAlign w:val="center"/>
          </w:tcPr>
          <w:p w14:paraId="02C3FF05" w14:textId="77777777" w:rsidR="00247C42" w:rsidRPr="004E4AF4" w:rsidRDefault="00247C42" w:rsidP="00A67412">
            <w:pPr>
              <w:keepNext/>
              <w:autoSpaceDE w:val="0"/>
              <w:autoSpaceDN w:val="0"/>
              <w:adjustRightInd w:val="0"/>
              <w:spacing w:line="240" w:lineRule="auto"/>
              <w:ind w:right="144"/>
              <w:jc w:val="both"/>
              <w:rPr>
                <w:sz w:val="20"/>
                <w:szCs w:val="20"/>
                <w:lang w:val="en-US"/>
              </w:rPr>
            </w:pPr>
            <w:r w:rsidRPr="004E4AF4">
              <w:rPr>
                <w:sz w:val="20"/>
                <w:szCs w:val="20"/>
                <w:lang w:val="en-US"/>
              </w:rPr>
              <w:t>.001</w:t>
            </w:r>
          </w:p>
        </w:tc>
        <w:tc>
          <w:tcPr>
            <w:tcW w:w="1134" w:type="dxa"/>
            <w:tcBorders>
              <w:top w:val="single" w:sz="4" w:space="0" w:color="auto"/>
            </w:tcBorders>
            <w:vAlign w:val="center"/>
          </w:tcPr>
          <w:p w14:paraId="341B1744" w14:textId="77777777" w:rsidR="00247C42" w:rsidRPr="004E4AF4" w:rsidRDefault="00247C42" w:rsidP="00A67412">
            <w:pPr>
              <w:keepNext/>
              <w:autoSpaceDE w:val="0"/>
              <w:autoSpaceDN w:val="0"/>
              <w:adjustRightInd w:val="0"/>
              <w:spacing w:line="240" w:lineRule="auto"/>
              <w:ind w:right="144"/>
              <w:jc w:val="both"/>
              <w:rPr>
                <w:sz w:val="20"/>
                <w:szCs w:val="20"/>
                <w:lang w:val="en-US"/>
              </w:rPr>
            </w:pPr>
            <w:r w:rsidRPr="004E4AF4">
              <w:rPr>
                <w:sz w:val="20"/>
                <w:szCs w:val="20"/>
                <w:lang w:val="en-US"/>
              </w:rPr>
              <w:t>.005</w:t>
            </w:r>
          </w:p>
        </w:tc>
        <w:tc>
          <w:tcPr>
            <w:tcW w:w="1275" w:type="dxa"/>
            <w:tcBorders>
              <w:top w:val="single" w:sz="4" w:space="0" w:color="auto"/>
            </w:tcBorders>
            <w:vAlign w:val="center"/>
          </w:tcPr>
          <w:p w14:paraId="0E586B3E" w14:textId="77777777" w:rsidR="00247C42" w:rsidRPr="004E4AF4" w:rsidRDefault="00247C42" w:rsidP="00A67412">
            <w:pPr>
              <w:keepNext/>
              <w:autoSpaceDE w:val="0"/>
              <w:autoSpaceDN w:val="0"/>
              <w:adjustRightInd w:val="0"/>
              <w:spacing w:line="240" w:lineRule="auto"/>
              <w:ind w:right="144"/>
              <w:jc w:val="both"/>
              <w:rPr>
                <w:sz w:val="20"/>
                <w:szCs w:val="20"/>
                <w:lang w:val="en-US"/>
              </w:rPr>
            </w:pPr>
            <w:r w:rsidRPr="004E4AF4">
              <w:rPr>
                <w:sz w:val="20"/>
                <w:szCs w:val="20"/>
                <w:lang w:val="en-US"/>
              </w:rPr>
              <w:t>5.000</w:t>
            </w:r>
          </w:p>
        </w:tc>
        <w:tc>
          <w:tcPr>
            <w:tcW w:w="1275" w:type="dxa"/>
            <w:tcBorders>
              <w:top w:val="single" w:sz="4" w:space="0" w:color="auto"/>
            </w:tcBorders>
            <w:vAlign w:val="center"/>
          </w:tcPr>
          <w:p w14:paraId="7116E457" w14:textId="77777777" w:rsidR="00247C42" w:rsidRPr="004E4AF4" w:rsidRDefault="00247C42" w:rsidP="00A67412">
            <w:pPr>
              <w:keepNext/>
              <w:autoSpaceDE w:val="0"/>
              <w:autoSpaceDN w:val="0"/>
              <w:adjustRightInd w:val="0"/>
              <w:spacing w:line="240" w:lineRule="auto"/>
              <w:ind w:right="144"/>
              <w:jc w:val="both"/>
              <w:rPr>
                <w:sz w:val="20"/>
                <w:szCs w:val="20"/>
                <w:lang w:val="en-US"/>
              </w:rPr>
            </w:pPr>
            <w:r w:rsidRPr="004E4AF4">
              <w:rPr>
                <w:sz w:val="20"/>
                <w:szCs w:val="20"/>
                <w:lang w:val="en-US"/>
              </w:rPr>
              <w:t>.006</w:t>
            </w:r>
          </w:p>
        </w:tc>
        <w:tc>
          <w:tcPr>
            <w:tcW w:w="1275" w:type="dxa"/>
            <w:tcBorders>
              <w:top w:val="single" w:sz="4" w:space="0" w:color="auto"/>
            </w:tcBorders>
            <w:vAlign w:val="center"/>
          </w:tcPr>
          <w:p w14:paraId="1642CE00" w14:textId="77777777" w:rsidR="00247C42" w:rsidRPr="004E4AF4" w:rsidRDefault="00247C42" w:rsidP="00A67412">
            <w:pPr>
              <w:keepNext/>
              <w:autoSpaceDE w:val="0"/>
              <w:autoSpaceDN w:val="0"/>
              <w:adjustRightInd w:val="0"/>
              <w:spacing w:line="240" w:lineRule="auto"/>
              <w:ind w:right="144"/>
              <w:jc w:val="both"/>
              <w:rPr>
                <w:sz w:val="20"/>
                <w:szCs w:val="20"/>
                <w:lang w:val="en-US"/>
              </w:rPr>
            </w:pPr>
            <w:r w:rsidRPr="004E4AF4">
              <w:rPr>
                <w:sz w:val="20"/>
                <w:szCs w:val="20"/>
                <w:lang w:val="en-US"/>
              </w:rPr>
              <w:t>.039</w:t>
            </w:r>
          </w:p>
        </w:tc>
      </w:tr>
      <w:tr w:rsidR="00247C42" w:rsidRPr="004E4AF4" w14:paraId="2E14859D" w14:textId="77777777" w:rsidTr="00A67412">
        <w:trPr>
          <w:trHeight w:hRule="exact" w:val="454"/>
          <w:jc w:val="center"/>
        </w:trPr>
        <w:tc>
          <w:tcPr>
            <w:tcW w:w="1701" w:type="dxa"/>
            <w:vMerge/>
          </w:tcPr>
          <w:p w14:paraId="527E4078" w14:textId="77777777" w:rsidR="00247C42" w:rsidRPr="00BE79A9" w:rsidRDefault="00247C42" w:rsidP="00A67412">
            <w:pPr>
              <w:spacing w:line="240" w:lineRule="auto"/>
              <w:rPr>
                <w:sz w:val="20"/>
                <w:szCs w:val="20"/>
                <w:lang w:val="en-US"/>
              </w:rPr>
            </w:pPr>
          </w:p>
        </w:tc>
        <w:tc>
          <w:tcPr>
            <w:tcW w:w="5103" w:type="dxa"/>
            <w:tcBorders>
              <w:bottom w:val="single" w:sz="4" w:space="0" w:color="auto"/>
            </w:tcBorders>
            <w:vAlign w:val="center"/>
          </w:tcPr>
          <w:p w14:paraId="507C2DDC" w14:textId="77777777" w:rsidR="00247C42" w:rsidRPr="00BE79A9" w:rsidRDefault="00247C42" w:rsidP="00A67412">
            <w:pPr>
              <w:spacing w:line="240" w:lineRule="auto"/>
              <w:jc w:val="both"/>
              <w:rPr>
                <w:sz w:val="20"/>
                <w:szCs w:val="20"/>
                <w:lang w:val="en-US"/>
              </w:rPr>
            </w:pPr>
            <w:r w:rsidRPr="00BE79A9">
              <w:rPr>
                <w:sz w:val="20"/>
                <w:szCs w:val="20"/>
                <w:lang w:val="en-US"/>
              </w:rPr>
              <w:t>Observed Cookie Value per Ad Impression (in €, CPM)</w:t>
            </w:r>
          </w:p>
        </w:tc>
        <w:tc>
          <w:tcPr>
            <w:tcW w:w="993" w:type="dxa"/>
            <w:tcBorders>
              <w:bottom w:val="single" w:sz="4" w:space="0" w:color="auto"/>
            </w:tcBorders>
            <w:vAlign w:val="center"/>
          </w:tcPr>
          <w:p w14:paraId="46F82AD6" w14:textId="77777777" w:rsidR="00247C42" w:rsidRPr="004E4AF4" w:rsidRDefault="00247C42" w:rsidP="00A67412">
            <w:pPr>
              <w:keepNext/>
              <w:autoSpaceDE w:val="0"/>
              <w:autoSpaceDN w:val="0"/>
              <w:adjustRightInd w:val="0"/>
              <w:spacing w:line="240" w:lineRule="auto"/>
              <w:ind w:right="144"/>
              <w:jc w:val="both"/>
              <w:rPr>
                <w:sz w:val="20"/>
                <w:szCs w:val="20"/>
                <w:lang w:val="en-US"/>
              </w:rPr>
            </w:pPr>
            <w:r w:rsidRPr="004E4AF4">
              <w:rPr>
                <w:sz w:val="20"/>
                <w:szCs w:val="20"/>
                <w:lang w:val="en-US"/>
              </w:rPr>
              <w:t>.000</w:t>
            </w:r>
          </w:p>
        </w:tc>
        <w:tc>
          <w:tcPr>
            <w:tcW w:w="993" w:type="dxa"/>
            <w:tcBorders>
              <w:bottom w:val="single" w:sz="4" w:space="0" w:color="auto"/>
            </w:tcBorders>
            <w:vAlign w:val="center"/>
          </w:tcPr>
          <w:p w14:paraId="39902C62" w14:textId="77777777" w:rsidR="00247C42" w:rsidRPr="004E4AF4" w:rsidRDefault="00247C42" w:rsidP="00A67412">
            <w:pPr>
              <w:keepNext/>
              <w:autoSpaceDE w:val="0"/>
              <w:autoSpaceDN w:val="0"/>
              <w:adjustRightInd w:val="0"/>
              <w:spacing w:line="240" w:lineRule="auto"/>
              <w:ind w:right="144"/>
              <w:jc w:val="both"/>
              <w:rPr>
                <w:sz w:val="20"/>
                <w:szCs w:val="20"/>
                <w:lang w:val="en-US"/>
              </w:rPr>
            </w:pPr>
            <w:r w:rsidRPr="004E4AF4">
              <w:rPr>
                <w:sz w:val="20"/>
                <w:szCs w:val="20"/>
                <w:lang w:val="en-US"/>
              </w:rPr>
              <w:t>411</w:t>
            </w:r>
          </w:p>
        </w:tc>
        <w:tc>
          <w:tcPr>
            <w:tcW w:w="993" w:type="dxa"/>
            <w:tcBorders>
              <w:bottom w:val="single" w:sz="4" w:space="0" w:color="auto"/>
            </w:tcBorders>
            <w:vAlign w:val="center"/>
          </w:tcPr>
          <w:p w14:paraId="6B0380DE" w14:textId="77777777" w:rsidR="00247C42" w:rsidRPr="004E4AF4" w:rsidRDefault="00247C42" w:rsidP="00A67412">
            <w:pPr>
              <w:keepNext/>
              <w:autoSpaceDE w:val="0"/>
              <w:autoSpaceDN w:val="0"/>
              <w:adjustRightInd w:val="0"/>
              <w:spacing w:line="240" w:lineRule="auto"/>
              <w:ind w:right="144"/>
              <w:jc w:val="both"/>
              <w:rPr>
                <w:sz w:val="20"/>
                <w:szCs w:val="20"/>
                <w:lang w:val="en-US"/>
              </w:rPr>
            </w:pPr>
            <w:r w:rsidRPr="004E4AF4">
              <w:rPr>
                <w:sz w:val="20"/>
                <w:szCs w:val="20"/>
                <w:lang w:val="en-US"/>
              </w:rPr>
              <w:t>.709</w:t>
            </w:r>
          </w:p>
        </w:tc>
        <w:tc>
          <w:tcPr>
            <w:tcW w:w="1134" w:type="dxa"/>
            <w:tcBorders>
              <w:bottom w:val="single" w:sz="4" w:space="0" w:color="auto"/>
            </w:tcBorders>
            <w:vAlign w:val="center"/>
          </w:tcPr>
          <w:p w14:paraId="0073B99E" w14:textId="77777777" w:rsidR="00247C42" w:rsidRPr="004E4AF4" w:rsidRDefault="00247C42" w:rsidP="00A67412">
            <w:pPr>
              <w:keepNext/>
              <w:autoSpaceDE w:val="0"/>
              <w:autoSpaceDN w:val="0"/>
              <w:adjustRightInd w:val="0"/>
              <w:spacing w:line="240" w:lineRule="auto"/>
              <w:ind w:right="144"/>
              <w:jc w:val="both"/>
              <w:rPr>
                <w:sz w:val="20"/>
                <w:szCs w:val="20"/>
                <w:lang w:val="en-US"/>
              </w:rPr>
            </w:pPr>
            <w:r w:rsidRPr="004E4AF4">
              <w:rPr>
                <w:sz w:val="20"/>
                <w:szCs w:val="20"/>
                <w:lang w:val="en-US"/>
              </w:rPr>
              <w:t>1.096</w:t>
            </w:r>
          </w:p>
        </w:tc>
        <w:tc>
          <w:tcPr>
            <w:tcW w:w="1275" w:type="dxa"/>
            <w:tcBorders>
              <w:bottom w:val="single" w:sz="4" w:space="0" w:color="auto"/>
            </w:tcBorders>
            <w:vAlign w:val="center"/>
          </w:tcPr>
          <w:p w14:paraId="72A48457" w14:textId="77777777" w:rsidR="00247C42" w:rsidRPr="004E4AF4" w:rsidRDefault="00247C42" w:rsidP="00A67412">
            <w:pPr>
              <w:keepNext/>
              <w:autoSpaceDE w:val="0"/>
              <w:autoSpaceDN w:val="0"/>
              <w:adjustRightInd w:val="0"/>
              <w:spacing w:line="240" w:lineRule="auto"/>
              <w:ind w:right="144"/>
              <w:jc w:val="both"/>
              <w:rPr>
                <w:sz w:val="20"/>
                <w:szCs w:val="20"/>
                <w:lang w:val="en-US"/>
              </w:rPr>
            </w:pPr>
            <w:r w:rsidRPr="004E4AF4">
              <w:rPr>
                <w:sz w:val="20"/>
                <w:szCs w:val="20"/>
                <w:lang w:val="en-US"/>
              </w:rPr>
              <w:t>27.997</w:t>
            </w:r>
          </w:p>
        </w:tc>
        <w:tc>
          <w:tcPr>
            <w:tcW w:w="1275" w:type="dxa"/>
            <w:tcBorders>
              <w:bottom w:val="single" w:sz="4" w:space="0" w:color="auto"/>
            </w:tcBorders>
            <w:vAlign w:val="center"/>
          </w:tcPr>
          <w:p w14:paraId="2C75E250" w14:textId="77777777" w:rsidR="00247C42" w:rsidRPr="004E4AF4" w:rsidRDefault="00247C42" w:rsidP="00A67412">
            <w:pPr>
              <w:keepNext/>
              <w:autoSpaceDE w:val="0"/>
              <w:autoSpaceDN w:val="0"/>
              <w:adjustRightInd w:val="0"/>
              <w:spacing w:line="240" w:lineRule="auto"/>
              <w:ind w:right="144"/>
              <w:jc w:val="both"/>
              <w:rPr>
                <w:sz w:val="20"/>
                <w:szCs w:val="20"/>
                <w:lang w:val="en-US"/>
              </w:rPr>
            </w:pPr>
            <w:r w:rsidRPr="004E4AF4">
              <w:rPr>
                <w:sz w:val="20"/>
                <w:szCs w:val="20"/>
                <w:lang w:val="en-US"/>
              </w:rPr>
              <w:t>.807</w:t>
            </w:r>
          </w:p>
        </w:tc>
        <w:tc>
          <w:tcPr>
            <w:tcW w:w="1275" w:type="dxa"/>
            <w:tcBorders>
              <w:bottom w:val="single" w:sz="4" w:space="0" w:color="auto"/>
            </w:tcBorders>
            <w:vAlign w:val="center"/>
          </w:tcPr>
          <w:p w14:paraId="4177DADF" w14:textId="77777777" w:rsidR="00247C42" w:rsidRPr="004E4AF4" w:rsidRDefault="00247C42" w:rsidP="00A67412">
            <w:pPr>
              <w:keepNext/>
              <w:autoSpaceDE w:val="0"/>
              <w:autoSpaceDN w:val="0"/>
              <w:adjustRightInd w:val="0"/>
              <w:spacing w:line="240" w:lineRule="auto"/>
              <w:ind w:right="144"/>
              <w:jc w:val="both"/>
              <w:rPr>
                <w:sz w:val="20"/>
                <w:szCs w:val="20"/>
                <w:lang w:val="en-US"/>
              </w:rPr>
            </w:pPr>
            <w:r w:rsidRPr="004E4AF4">
              <w:rPr>
                <w:sz w:val="20"/>
                <w:szCs w:val="20"/>
                <w:lang w:val="en-US"/>
              </w:rPr>
              <w:t>.853</w:t>
            </w:r>
          </w:p>
        </w:tc>
      </w:tr>
      <w:tr w:rsidR="00247C42" w:rsidRPr="004E4AF4" w14:paraId="3012E05A" w14:textId="77777777" w:rsidTr="00A67412">
        <w:trPr>
          <w:trHeight w:hRule="exact" w:val="630"/>
          <w:jc w:val="center"/>
        </w:trPr>
        <w:tc>
          <w:tcPr>
            <w:tcW w:w="1701" w:type="dxa"/>
            <w:tcBorders>
              <w:top w:val="single" w:sz="4" w:space="0" w:color="auto"/>
              <w:bottom w:val="single" w:sz="4" w:space="0" w:color="auto"/>
            </w:tcBorders>
            <w:vAlign w:val="center"/>
          </w:tcPr>
          <w:p w14:paraId="6456A163" w14:textId="77777777" w:rsidR="00247C42" w:rsidRPr="00BE79A9" w:rsidRDefault="00247C42" w:rsidP="00A67412">
            <w:pPr>
              <w:spacing w:line="240" w:lineRule="auto"/>
              <w:rPr>
                <w:sz w:val="20"/>
                <w:szCs w:val="20"/>
                <w:lang w:val="en-US"/>
              </w:rPr>
            </w:pPr>
            <w:r w:rsidRPr="00BE79A9">
              <w:rPr>
                <w:sz w:val="20"/>
                <w:szCs w:val="20"/>
                <w:lang w:val="en-US"/>
              </w:rPr>
              <w:t>Cookie</w:t>
            </w:r>
            <w:r w:rsidRPr="00BE79A9">
              <w:rPr>
                <w:sz w:val="20"/>
                <w:szCs w:val="20"/>
                <w:lang w:val="en-US"/>
              </w:rPr>
              <w:br/>
              <w:t>Lifetime Value</w:t>
            </w:r>
          </w:p>
        </w:tc>
        <w:tc>
          <w:tcPr>
            <w:tcW w:w="5103" w:type="dxa"/>
            <w:tcBorders>
              <w:top w:val="single" w:sz="4" w:space="0" w:color="auto"/>
              <w:bottom w:val="single" w:sz="4" w:space="0" w:color="auto"/>
            </w:tcBorders>
            <w:vAlign w:val="center"/>
          </w:tcPr>
          <w:p w14:paraId="6A7A4C7F" w14:textId="77777777" w:rsidR="00247C42" w:rsidRPr="00BE79A9" w:rsidRDefault="00247C42" w:rsidP="00A67412">
            <w:pPr>
              <w:spacing w:line="240" w:lineRule="auto"/>
              <w:jc w:val="both"/>
              <w:rPr>
                <w:sz w:val="20"/>
                <w:szCs w:val="20"/>
                <w:lang w:val="en-US"/>
              </w:rPr>
            </w:pPr>
            <w:r w:rsidRPr="00BE79A9">
              <w:rPr>
                <w:sz w:val="20"/>
                <w:szCs w:val="20"/>
                <w:lang w:val="en-US"/>
              </w:rPr>
              <w:t>Observed Cookie Lifetime Value (in €)</w:t>
            </w:r>
          </w:p>
        </w:tc>
        <w:tc>
          <w:tcPr>
            <w:tcW w:w="993" w:type="dxa"/>
            <w:tcBorders>
              <w:top w:val="single" w:sz="4" w:space="0" w:color="auto"/>
              <w:bottom w:val="single" w:sz="4" w:space="0" w:color="auto"/>
            </w:tcBorders>
            <w:vAlign w:val="center"/>
          </w:tcPr>
          <w:p w14:paraId="70D595CD" w14:textId="77777777" w:rsidR="00247C42" w:rsidRPr="004E4AF4" w:rsidRDefault="00247C42" w:rsidP="00A67412">
            <w:pPr>
              <w:keepNext/>
              <w:autoSpaceDE w:val="0"/>
              <w:autoSpaceDN w:val="0"/>
              <w:adjustRightInd w:val="0"/>
              <w:spacing w:line="240" w:lineRule="auto"/>
              <w:ind w:right="144"/>
              <w:jc w:val="both"/>
              <w:rPr>
                <w:sz w:val="20"/>
                <w:szCs w:val="20"/>
                <w:lang w:val="en-US"/>
              </w:rPr>
            </w:pPr>
            <w:r w:rsidRPr="004E4AF4">
              <w:rPr>
                <w:sz w:val="20"/>
                <w:szCs w:val="20"/>
                <w:lang w:val="en-US"/>
              </w:rPr>
              <w:t>.000</w:t>
            </w:r>
          </w:p>
        </w:tc>
        <w:tc>
          <w:tcPr>
            <w:tcW w:w="993" w:type="dxa"/>
            <w:tcBorders>
              <w:top w:val="single" w:sz="4" w:space="0" w:color="auto"/>
              <w:bottom w:val="single" w:sz="4" w:space="0" w:color="auto"/>
            </w:tcBorders>
            <w:vAlign w:val="center"/>
          </w:tcPr>
          <w:p w14:paraId="4CE0C85E" w14:textId="77777777" w:rsidR="00247C42" w:rsidRPr="004E4AF4" w:rsidRDefault="00247C42" w:rsidP="00A67412">
            <w:pPr>
              <w:keepNext/>
              <w:autoSpaceDE w:val="0"/>
              <w:autoSpaceDN w:val="0"/>
              <w:adjustRightInd w:val="0"/>
              <w:spacing w:line="240" w:lineRule="auto"/>
              <w:ind w:right="144"/>
              <w:jc w:val="both"/>
              <w:rPr>
                <w:sz w:val="20"/>
                <w:szCs w:val="20"/>
                <w:lang w:val="en-US"/>
              </w:rPr>
            </w:pPr>
            <w:r w:rsidRPr="004E4AF4">
              <w:rPr>
                <w:sz w:val="20"/>
                <w:szCs w:val="20"/>
                <w:lang w:val="en-US"/>
              </w:rPr>
              <w:t>.001</w:t>
            </w:r>
          </w:p>
        </w:tc>
        <w:tc>
          <w:tcPr>
            <w:tcW w:w="993" w:type="dxa"/>
            <w:tcBorders>
              <w:top w:val="single" w:sz="4" w:space="0" w:color="auto"/>
              <w:bottom w:val="single" w:sz="4" w:space="0" w:color="auto"/>
            </w:tcBorders>
            <w:vAlign w:val="center"/>
          </w:tcPr>
          <w:p w14:paraId="66739164" w14:textId="77777777" w:rsidR="00247C42" w:rsidRPr="004E4AF4" w:rsidRDefault="00247C42" w:rsidP="00A67412">
            <w:pPr>
              <w:keepNext/>
              <w:autoSpaceDE w:val="0"/>
              <w:autoSpaceDN w:val="0"/>
              <w:adjustRightInd w:val="0"/>
              <w:spacing w:line="240" w:lineRule="auto"/>
              <w:ind w:right="144"/>
              <w:jc w:val="both"/>
              <w:rPr>
                <w:sz w:val="20"/>
                <w:szCs w:val="20"/>
                <w:lang w:val="en-US"/>
              </w:rPr>
            </w:pPr>
            <w:r w:rsidRPr="004E4AF4">
              <w:rPr>
                <w:sz w:val="20"/>
                <w:szCs w:val="20"/>
                <w:lang w:val="en-US"/>
              </w:rPr>
              <w:t>.004</w:t>
            </w:r>
          </w:p>
        </w:tc>
        <w:tc>
          <w:tcPr>
            <w:tcW w:w="1134" w:type="dxa"/>
            <w:tcBorders>
              <w:top w:val="single" w:sz="4" w:space="0" w:color="auto"/>
              <w:bottom w:val="single" w:sz="4" w:space="0" w:color="auto"/>
            </w:tcBorders>
            <w:vAlign w:val="center"/>
          </w:tcPr>
          <w:p w14:paraId="7A9DA1F6" w14:textId="77777777" w:rsidR="00247C42" w:rsidRPr="004E4AF4" w:rsidRDefault="00247C42" w:rsidP="00A67412">
            <w:pPr>
              <w:keepNext/>
              <w:autoSpaceDE w:val="0"/>
              <w:autoSpaceDN w:val="0"/>
              <w:adjustRightInd w:val="0"/>
              <w:spacing w:line="240" w:lineRule="auto"/>
              <w:ind w:right="144"/>
              <w:jc w:val="both"/>
              <w:rPr>
                <w:sz w:val="20"/>
                <w:szCs w:val="20"/>
                <w:lang w:val="en-US"/>
              </w:rPr>
            </w:pPr>
            <w:r w:rsidRPr="004E4AF4">
              <w:rPr>
                <w:sz w:val="20"/>
                <w:szCs w:val="20"/>
                <w:lang w:val="en-US"/>
              </w:rPr>
              <w:t>.018</w:t>
            </w:r>
          </w:p>
        </w:tc>
        <w:tc>
          <w:tcPr>
            <w:tcW w:w="1275" w:type="dxa"/>
            <w:tcBorders>
              <w:top w:val="single" w:sz="4" w:space="0" w:color="auto"/>
              <w:bottom w:val="single" w:sz="4" w:space="0" w:color="auto"/>
            </w:tcBorders>
            <w:vAlign w:val="center"/>
          </w:tcPr>
          <w:p w14:paraId="0C5B4525" w14:textId="77777777" w:rsidR="00247C42" w:rsidRPr="004E4AF4" w:rsidRDefault="00247C42" w:rsidP="00A67412">
            <w:pPr>
              <w:keepNext/>
              <w:autoSpaceDE w:val="0"/>
              <w:autoSpaceDN w:val="0"/>
              <w:adjustRightInd w:val="0"/>
              <w:spacing w:line="240" w:lineRule="auto"/>
              <w:ind w:right="144"/>
              <w:jc w:val="both"/>
              <w:rPr>
                <w:sz w:val="20"/>
                <w:szCs w:val="20"/>
                <w:lang w:val="en-US"/>
              </w:rPr>
            </w:pPr>
            <w:r w:rsidRPr="004E4AF4">
              <w:rPr>
                <w:sz w:val="20"/>
                <w:szCs w:val="20"/>
                <w:lang w:val="en-US"/>
              </w:rPr>
              <w:t>56.059</w:t>
            </w:r>
          </w:p>
        </w:tc>
        <w:tc>
          <w:tcPr>
            <w:tcW w:w="1275" w:type="dxa"/>
            <w:tcBorders>
              <w:top w:val="single" w:sz="4" w:space="0" w:color="auto"/>
              <w:bottom w:val="single" w:sz="4" w:space="0" w:color="auto"/>
            </w:tcBorders>
            <w:vAlign w:val="center"/>
          </w:tcPr>
          <w:p w14:paraId="247849C6" w14:textId="77777777" w:rsidR="00247C42" w:rsidRPr="004E4AF4" w:rsidRDefault="00247C42" w:rsidP="00A67412">
            <w:pPr>
              <w:keepNext/>
              <w:autoSpaceDE w:val="0"/>
              <w:autoSpaceDN w:val="0"/>
              <w:adjustRightInd w:val="0"/>
              <w:spacing w:line="240" w:lineRule="auto"/>
              <w:ind w:right="144"/>
              <w:jc w:val="both"/>
              <w:rPr>
                <w:sz w:val="20"/>
                <w:szCs w:val="20"/>
                <w:lang w:val="en-US"/>
              </w:rPr>
            </w:pPr>
            <w:r w:rsidRPr="004E4AF4">
              <w:rPr>
                <w:sz w:val="20"/>
                <w:szCs w:val="20"/>
                <w:lang w:val="en-US"/>
              </w:rPr>
              <w:t>.095</w:t>
            </w:r>
          </w:p>
        </w:tc>
        <w:tc>
          <w:tcPr>
            <w:tcW w:w="1275" w:type="dxa"/>
            <w:tcBorders>
              <w:top w:val="single" w:sz="4" w:space="0" w:color="auto"/>
              <w:bottom w:val="single" w:sz="4" w:space="0" w:color="auto"/>
            </w:tcBorders>
            <w:vAlign w:val="center"/>
          </w:tcPr>
          <w:p w14:paraId="35B306A6" w14:textId="77777777" w:rsidR="00247C42" w:rsidRPr="004E4AF4" w:rsidRDefault="00247C42" w:rsidP="00A67412">
            <w:pPr>
              <w:keepNext/>
              <w:autoSpaceDE w:val="0"/>
              <w:autoSpaceDN w:val="0"/>
              <w:adjustRightInd w:val="0"/>
              <w:spacing w:line="240" w:lineRule="auto"/>
              <w:ind w:right="144"/>
              <w:jc w:val="both"/>
              <w:rPr>
                <w:sz w:val="20"/>
                <w:szCs w:val="20"/>
                <w:lang w:val="en-US"/>
              </w:rPr>
            </w:pPr>
            <w:r w:rsidRPr="004E4AF4">
              <w:rPr>
                <w:sz w:val="20"/>
                <w:szCs w:val="20"/>
                <w:lang w:val="en-US"/>
              </w:rPr>
              <w:t>.908</w:t>
            </w:r>
          </w:p>
        </w:tc>
      </w:tr>
      <w:tr w:rsidR="00247C42" w:rsidRPr="009E6AB2" w14:paraId="2A101E4C" w14:textId="77777777" w:rsidTr="00A67412">
        <w:trPr>
          <w:trHeight w:val="584"/>
          <w:jc w:val="center"/>
        </w:trPr>
        <w:tc>
          <w:tcPr>
            <w:tcW w:w="14742" w:type="dxa"/>
            <w:gridSpan w:val="9"/>
            <w:tcBorders>
              <w:top w:val="single" w:sz="4" w:space="0" w:color="auto"/>
            </w:tcBorders>
          </w:tcPr>
          <w:p w14:paraId="5F35B290" w14:textId="77777777" w:rsidR="00247C42" w:rsidRPr="004E4AF4" w:rsidRDefault="00247C42" w:rsidP="00A67412">
            <w:pPr>
              <w:spacing w:line="240" w:lineRule="auto"/>
              <w:jc w:val="both"/>
              <w:rPr>
                <w:sz w:val="20"/>
                <w:szCs w:val="20"/>
                <w:lang w:val="en-US"/>
              </w:rPr>
            </w:pPr>
            <w:r w:rsidRPr="004E4AF4">
              <w:rPr>
                <w:sz w:val="16"/>
                <w:szCs w:val="20"/>
                <w:lang w:val="en-US"/>
              </w:rPr>
              <w:t xml:space="preserve">Note: </w:t>
            </w:r>
            <w:r w:rsidRPr="004E4AF4">
              <w:rPr>
                <w:sz w:val="16"/>
                <w:szCs w:val="20"/>
                <w:vertAlign w:val="superscript"/>
                <w:lang w:val="en-US"/>
              </w:rPr>
              <w:t>a</w:t>
            </w:r>
            <w:r w:rsidRPr="004E4AF4">
              <w:rPr>
                <w:sz w:val="16"/>
                <w:szCs w:val="20"/>
                <w:lang w:val="en-US"/>
              </w:rPr>
              <w:t xml:space="preserve"> Rounded to the next full day. </w:t>
            </w:r>
            <w:r w:rsidRPr="004E4AF4">
              <w:rPr>
                <w:sz w:val="16"/>
                <w:szCs w:val="20"/>
                <w:vertAlign w:val="superscript"/>
                <w:lang w:val="en-US"/>
              </w:rPr>
              <w:t>b</w:t>
            </w:r>
            <w:r w:rsidRPr="004E4AF4">
              <w:rPr>
                <w:sz w:val="16"/>
                <w:szCs w:val="20"/>
                <w:lang w:val="en-US"/>
              </w:rPr>
              <w:t xml:space="preserve"> Using the data of sample </w:t>
            </w:r>
            <w:r>
              <w:rPr>
                <w:sz w:val="16"/>
                <w:szCs w:val="20"/>
                <w:lang w:val="en-US"/>
              </w:rPr>
              <w:t>3</w:t>
            </w:r>
            <w:r w:rsidRPr="004E4AF4">
              <w:rPr>
                <w:sz w:val="16"/>
                <w:szCs w:val="20"/>
                <w:lang w:val="en-US"/>
              </w:rPr>
              <w:t>, we generate a subsample of new cookies born in calendar week 20 in 2014. Our observation window starts in calendar week 10 in 2014, so we can use weeks 1–9 to check that the cookie was not observed before. This long period makes it very likely that all cookies observed for the first time in calendar week 20 are newborn cookies</w:t>
            </w:r>
            <w:r>
              <w:rPr>
                <w:sz w:val="16"/>
                <w:szCs w:val="20"/>
                <w:lang w:val="en-US"/>
              </w:rPr>
              <w:t>,</w:t>
            </w:r>
            <w:r w:rsidRPr="004E4AF4">
              <w:rPr>
                <w:sz w:val="16"/>
                <w:szCs w:val="20"/>
                <w:lang w:val="en-US"/>
              </w:rPr>
              <w:t xml:space="preserve"> so no cookies are left-censored. We have a maximum of 797 observable days for the newborn cookie cohort. Of these newborn cookies, only 18 cookies (.058% of all cookies in the subsample) are potentially right-censored (i.e., lived for more than 797 days). </w:t>
            </w:r>
          </w:p>
        </w:tc>
      </w:tr>
    </w:tbl>
    <w:p w14:paraId="4767173C" w14:textId="77777777" w:rsidR="00247C42" w:rsidRPr="004E4AF4" w:rsidRDefault="00247C42" w:rsidP="00247C42">
      <w:pPr>
        <w:spacing w:after="160" w:line="259" w:lineRule="auto"/>
        <w:jc w:val="both"/>
        <w:rPr>
          <w:rFonts w:ascii="Arial" w:hAnsi="Arial" w:cs="Arial"/>
          <w:bCs/>
          <w:szCs w:val="20"/>
          <w:lang w:val="en-US"/>
        </w:rPr>
      </w:pPr>
      <w:r w:rsidRPr="004E4AF4">
        <w:rPr>
          <w:rFonts w:ascii="Arial" w:hAnsi="Arial" w:cs="Arial"/>
          <w:b/>
          <w:lang w:val="en-US"/>
        </w:rPr>
        <w:br w:type="page"/>
      </w:r>
    </w:p>
    <w:p w14:paraId="58F33987" w14:textId="77777777" w:rsidR="00247C42" w:rsidRPr="004E4AF4" w:rsidRDefault="00247C42" w:rsidP="00247C42">
      <w:pPr>
        <w:pStyle w:val="Caption"/>
        <w:spacing w:after="0"/>
        <w:jc w:val="center"/>
        <w:rPr>
          <w:lang w:val="en-US"/>
        </w:rPr>
      </w:pPr>
      <w:r w:rsidRPr="004E4AF4">
        <w:rPr>
          <w:rFonts w:ascii="Arial" w:hAnsi="Arial" w:cs="Arial"/>
          <w:lang w:val="en-US"/>
        </w:rPr>
        <w:lastRenderedPageBreak/>
        <w:t>TABLE W3.2</w:t>
      </w:r>
      <w:r w:rsidRPr="004E4AF4">
        <w:rPr>
          <w:rFonts w:ascii="Arial" w:hAnsi="Arial" w:cs="Arial"/>
          <w:lang w:val="en-US"/>
        </w:rPr>
        <w:br/>
        <w:t xml:space="preserve">SAMPLE </w:t>
      </w:r>
      <w:r>
        <w:rPr>
          <w:rFonts w:ascii="Arial" w:hAnsi="Arial" w:cs="Arial"/>
          <w:lang w:val="en-US"/>
        </w:rPr>
        <w:t>3</w:t>
      </w:r>
      <w:r w:rsidRPr="004E4AF4">
        <w:rPr>
          <w:rFonts w:ascii="Arial" w:hAnsi="Arial" w:cs="Arial"/>
          <w:lang w:val="en-US"/>
        </w:rPr>
        <w:t>: SURVIVAL MODEL VALIDATION – NEWBORN COHORT IN CALENDAR WEEK 20 OF 2014 (N = 30,952)</w:t>
      </w:r>
    </w:p>
    <w:tbl>
      <w:tblPr>
        <w:tblW w:w="11766" w:type="dxa"/>
        <w:jc w:val="center"/>
        <w:tblLayout w:type="fixed"/>
        <w:tblLook w:val="01E0" w:firstRow="1" w:lastRow="1" w:firstColumn="1" w:lastColumn="1" w:noHBand="0" w:noVBand="0"/>
      </w:tblPr>
      <w:tblGrid>
        <w:gridCol w:w="1418"/>
        <w:gridCol w:w="1843"/>
        <w:gridCol w:w="850"/>
        <w:gridCol w:w="2835"/>
        <w:gridCol w:w="851"/>
        <w:gridCol w:w="1275"/>
        <w:gridCol w:w="1276"/>
        <w:gridCol w:w="1418"/>
      </w:tblGrid>
      <w:tr w:rsidR="00247C42" w:rsidRPr="004E4AF4" w14:paraId="5114B3CB" w14:textId="77777777" w:rsidTr="00A67412">
        <w:trPr>
          <w:trHeight w:hRule="exact" w:val="334"/>
          <w:jc w:val="center"/>
        </w:trPr>
        <w:tc>
          <w:tcPr>
            <w:tcW w:w="11766" w:type="dxa"/>
            <w:gridSpan w:val="8"/>
            <w:tcBorders>
              <w:top w:val="double" w:sz="4" w:space="0" w:color="auto"/>
              <w:bottom w:val="single" w:sz="4" w:space="0" w:color="auto"/>
            </w:tcBorders>
            <w:vAlign w:val="center"/>
          </w:tcPr>
          <w:p w14:paraId="05F2DCFE" w14:textId="77777777" w:rsidR="00247C42" w:rsidRPr="00BE79A9" w:rsidRDefault="00247C42" w:rsidP="00A67412">
            <w:pPr>
              <w:keepNext/>
              <w:autoSpaceDE w:val="0"/>
              <w:autoSpaceDN w:val="0"/>
              <w:adjustRightInd w:val="0"/>
              <w:spacing w:line="240" w:lineRule="auto"/>
              <w:jc w:val="center"/>
              <w:rPr>
                <w:rStyle w:val="CommentReference"/>
                <w:i/>
                <w:lang w:val="en-US"/>
              </w:rPr>
            </w:pPr>
            <w:r w:rsidRPr="00BE79A9">
              <w:rPr>
                <w:rStyle w:val="CommentReference"/>
                <w:i/>
                <w:sz w:val="20"/>
                <w:lang w:val="en-US"/>
              </w:rPr>
              <w:t>Panel 1: Model Fit Measures</w:t>
            </w:r>
          </w:p>
        </w:tc>
      </w:tr>
      <w:tr w:rsidR="00247C42" w:rsidRPr="004E4AF4" w14:paraId="3FC4213C" w14:textId="77777777" w:rsidTr="00A67412">
        <w:trPr>
          <w:trHeight w:hRule="exact" w:val="701"/>
          <w:jc w:val="center"/>
        </w:trPr>
        <w:tc>
          <w:tcPr>
            <w:tcW w:w="1418" w:type="dxa"/>
            <w:tcBorders>
              <w:top w:val="single" w:sz="4" w:space="0" w:color="auto"/>
              <w:bottom w:val="single" w:sz="4" w:space="0" w:color="auto"/>
            </w:tcBorders>
            <w:vAlign w:val="center"/>
          </w:tcPr>
          <w:p w14:paraId="22426371" w14:textId="77777777" w:rsidR="00247C42" w:rsidRPr="00BE79A9" w:rsidRDefault="00247C42" w:rsidP="00A67412">
            <w:pPr>
              <w:spacing w:line="240" w:lineRule="auto"/>
              <w:jc w:val="center"/>
              <w:rPr>
                <w:sz w:val="20"/>
                <w:szCs w:val="20"/>
                <w:lang w:val="en-US"/>
              </w:rPr>
            </w:pPr>
            <w:r w:rsidRPr="00BE79A9">
              <w:rPr>
                <w:sz w:val="20"/>
                <w:szCs w:val="20"/>
                <w:lang w:val="en-US"/>
              </w:rPr>
              <w:t>Model</w:t>
            </w:r>
          </w:p>
        </w:tc>
        <w:tc>
          <w:tcPr>
            <w:tcW w:w="1843" w:type="dxa"/>
            <w:tcBorders>
              <w:top w:val="single" w:sz="4" w:space="0" w:color="auto"/>
              <w:bottom w:val="single" w:sz="4" w:space="0" w:color="auto"/>
            </w:tcBorders>
            <w:vAlign w:val="center"/>
          </w:tcPr>
          <w:p w14:paraId="67EDA0B8" w14:textId="77777777" w:rsidR="00247C42" w:rsidRPr="00BE79A9" w:rsidRDefault="00247C42" w:rsidP="00A67412">
            <w:pPr>
              <w:spacing w:line="240" w:lineRule="auto"/>
              <w:jc w:val="center"/>
              <w:rPr>
                <w:sz w:val="20"/>
                <w:szCs w:val="20"/>
                <w:lang w:val="en-US"/>
              </w:rPr>
            </w:pPr>
            <w:r w:rsidRPr="00BE79A9">
              <w:rPr>
                <w:sz w:val="20"/>
                <w:szCs w:val="20"/>
                <w:lang w:val="en-US"/>
              </w:rPr>
              <w:t>Shape Parameter</w:t>
            </w:r>
          </w:p>
          <w:p w14:paraId="223B954D" w14:textId="77777777" w:rsidR="00247C42" w:rsidRPr="00BE79A9" w:rsidRDefault="00247C42" w:rsidP="00A67412">
            <w:pPr>
              <w:spacing w:line="240" w:lineRule="auto"/>
              <w:jc w:val="center"/>
              <w:rPr>
                <w:sz w:val="20"/>
                <w:szCs w:val="20"/>
                <w:lang w:val="en-US"/>
              </w:rPr>
            </w:pPr>
            <w:r w:rsidRPr="00BE79A9">
              <w:rPr>
                <w:sz w:val="20"/>
                <w:szCs w:val="20"/>
                <w:lang w:val="en-US"/>
              </w:rPr>
              <w:t>[95% CI]</w:t>
            </w:r>
          </w:p>
        </w:tc>
        <w:tc>
          <w:tcPr>
            <w:tcW w:w="850" w:type="dxa"/>
            <w:tcBorders>
              <w:top w:val="single" w:sz="4" w:space="0" w:color="auto"/>
              <w:bottom w:val="single" w:sz="4" w:space="0" w:color="auto"/>
            </w:tcBorders>
            <w:vAlign w:val="center"/>
          </w:tcPr>
          <w:p w14:paraId="62DB785F" w14:textId="77777777" w:rsidR="00247C42" w:rsidRPr="00BE79A9" w:rsidRDefault="00247C42" w:rsidP="00A67412">
            <w:pPr>
              <w:spacing w:line="240" w:lineRule="auto"/>
              <w:jc w:val="center"/>
              <w:rPr>
                <w:sz w:val="20"/>
                <w:szCs w:val="20"/>
                <w:lang w:val="en-US"/>
              </w:rPr>
            </w:pPr>
            <w:r w:rsidRPr="00BE79A9">
              <w:rPr>
                <w:sz w:val="20"/>
                <w:szCs w:val="20"/>
                <w:lang w:val="en-US"/>
              </w:rPr>
              <w:t>SE</w:t>
            </w:r>
          </w:p>
        </w:tc>
        <w:tc>
          <w:tcPr>
            <w:tcW w:w="2835" w:type="dxa"/>
            <w:tcBorders>
              <w:top w:val="single" w:sz="4" w:space="0" w:color="auto"/>
              <w:bottom w:val="single" w:sz="4" w:space="0" w:color="auto"/>
            </w:tcBorders>
            <w:vAlign w:val="center"/>
          </w:tcPr>
          <w:p w14:paraId="18A5C6B5" w14:textId="77777777" w:rsidR="00247C42" w:rsidRPr="00BE79A9" w:rsidRDefault="00247C42" w:rsidP="00A67412">
            <w:pPr>
              <w:spacing w:line="240" w:lineRule="auto"/>
              <w:jc w:val="center"/>
              <w:rPr>
                <w:sz w:val="20"/>
                <w:szCs w:val="20"/>
                <w:lang w:val="en-US"/>
              </w:rPr>
            </w:pPr>
            <w:r w:rsidRPr="00BE79A9">
              <w:rPr>
                <w:sz w:val="20"/>
                <w:szCs w:val="20"/>
                <w:lang w:val="en-US"/>
              </w:rPr>
              <w:t>Scale Parameter</w:t>
            </w:r>
          </w:p>
          <w:p w14:paraId="2AC4BA56" w14:textId="77777777" w:rsidR="00247C42" w:rsidRPr="00BE79A9" w:rsidRDefault="00247C42" w:rsidP="00A67412">
            <w:pPr>
              <w:spacing w:line="240" w:lineRule="auto"/>
              <w:jc w:val="center"/>
              <w:rPr>
                <w:sz w:val="20"/>
                <w:szCs w:val="20"/>
                <w:lang w:val="en-US"/>
              </w:rPr>
            </w:pPr>
            <w:r w:rsidRPr="00BE79A9">
              <w:rPr>
                <w:sz w:val="20"/>
                <w:szCs w:val="20"/>
                <w:lang w:val="en-US"/>
              </w:rPr>
              <w:t>[95%- CI]</w:t>
            </w:r>
          </w:p>
        </w:tc>
        <w:tc>
          <w:tcPr>
            <w:tcW w:w="851" w:type="dxa"/>
            <w:tcBorders>
              <w:top w:val="single" w:sz="4" w:space="0" w:color="auto"/>
              <w:bottom w:val="single" w:sz="4" w:space="0" w:color="auto"/>
            </w:tcBorders>
            <w:vAlign w:val="center"/>
          </w:tcPr>
          <w:p w14:paraId="582D5201" w14:textId="77777777" w:rsidR="00247C42" w:rsidRPr="004E4AF4" w:rsidRDefault="00247C42" w:rsidP="00A67412">
            <w:pPr>
              <w:keepNext/>
              <w:autoSpaceDE w:val="0"/>
              <w:autoSpaceDN w:val="0"/>
              <w:adjustRightInd w:val="0"/>
              <w:spacing w:line="240" w:lineRule="auto"/>
              <w:jc w:val="center"/>
              <w:rPr>
                <w:sz w:val="20"/>
                <w:szCs w:val="20"/>
                <w:lang w:val="en-US"/>
              </w:rPr>
            </w:pPr>
            <w:r w:rsidRPr="004E4AF4">
              <w:rPr>
                <w:sz w:val="20"/>
                <w:szCs w:val="20"/>
                <w:lang w:val="en-US"/>
              </w:rPr>
              <w:t>SE</w:t>
            </w:r>
          </w:p>
        </w:tc>
        <w:tc>
          <w:tcPr>
            <w:tcW w:w="1275" w:type="dxa"/>
            <w:tcBorders>
              <w:top w:val="single" w:sz="4" w:space="0" w:color="auto"/>
              <w:bottom w:val="single" w:sz="4" w:space="0" w:color="auto"/>
            </w:tcBorders>
            <w:vAlign w:val="center"/>
          </w:tcPr>
          <w:p w14:paraId="5DAFC541" w14:textId="77777777" w:rsidR="00247C42" w:rsidRPr="004E4AF4" w:rsidRDefault="00247C42" w:rsidP="00A67412">
            <w:pPr>
              <w:keepNext/>
              <w:autoSpaceDE w:val="0"/>
              <w:autoSpaceDN w:val="0"/>
              <w:adjustRightInd w:val="0"/>
              <w:spacing w:line="240" w:lineRule="auto"/>
              <w:jc w:val="center"/>
              <w:rPr>
                <w:sz w:val="20"/>
                <w:szCs w:val="20"/>
                <w:lang w:val="en-US"/>
              </w:rPr>
            </w:pPr>
            <w:r w:rsidRPr="004E4AF4">
              <w:rPr>
                <w:sz w:val="20"/>
                <w:szCs w:val="20"/>
                <w:lang w:val="en-US"/>
              </w:rPr>
              <w:t>LL</w:t>
            </w:r>
          </w:p>
        </w:tc>
        <w:tc>
          <w:tcPr>
            <w:tcW w:w="1276" w:type="dxa"/>
            <w:tcBorders>
              <w:top w:val="single" w:sz="4" w:space="0" w:color="auto"/>
              <w:bottom w:val="single" w:sz="4" w:space="0" w:color="auto"/>
            </w:tcBorders>
            <w:vAlign w:val="center"/>
          </w:tcPr>
          <w:p w14:paraId="3B2F4719" w14:textId="77777777" w:rsidR="00247C42" w:rsidRPr="004E4AF4" w:rsidRDefault="00247C42" w:rsidP="00A67412">
            <w:pPr>
              <w:keepNext/>
              <w:autoSpaceDE w:val="0"/>
              <w:autoSpaceDN w:val="0"/>
              <w:adjustRightInd w:val="0"/>
              <w:spacing w:line="240" w:lineRule="auto"/>
              <w:jc w:val="center"/>
              <w:rPr>
                <w:sz w:val="20"/>
                <w:szCs w:val="20"/>
                <w:lang w:val="en-US"/>
              </w:rPr>
            </w:pPr>
            <w:r w:rsidRPr="004E4AF4">
              <w:rPr>
                <w:sz w:val="20"/>
                <w:szCs w:val="20"/>
                <w:lang w:val="en-US"/>
              </w:rPr>
              <w:t>AIC</w:t>
            </w:r>
          </w:p>
        </w:tc>
        <w:tc>
          <w:tcPr>
            <w:tcW w:w="1418" w:type="dxa"/>
            <w:tcBorders>
              <w:top w:val="single" w:sz="4" w:space="0" w:color="auto"/>
              <w:bottom w:val="single" w:sz="4" w:space="0" w:color="auto"/>
            </w:tcBorders>
            <w:vAlign w:val="center"/>
          </w:tcPr>
          <w:p w14:paraId="1FC766EC" w14:textId="77777777" w:rsidR="00247C42" w:rsidRPr="00BE79A9" w:rsidRDefault="00247C42" w:rsidP="00A67412">
            <w:pPr>
              <w:keepNext/>
              <w:autoSpaceDE w:val="0"/>
              <w:autoSpaceDN w:val="0"/>
              <w:adjustRightInd w:val="0"/>
              <w:spacing w:line="240" w:lineRule="auto"/>
              <w:jc w:val="center"/>
              <w:rPr>
                <w:rStyle w:val="CommentReference"/>
                <w:sz w:val="20"/>
                <w:szCs w:val="20"/>
                <w:lang w:val="en-US"/>
              </w:rPr>
            </w:pPr>
            <w:r w:rsidRPr="00BE79A9">
              <w:rPr>
                <w:rStyle w:val="CommentReference"/>
                <w:sz w:val="20"/>
                <w:szCs w:val="20"/>
                <w:lang w:val="en-US"/>
              </w:rPr>
              <w:t>BIC</w:t>
            </w:r>
          </w:p>
        </w:tc>
      </w:tr>
      <w:tr w:rsidR="00247C42" w:rsidRPr="004E4AF4" w14:paraId="096D5BAB" w14:textId="77777777" w:rsidTr="00A67412">
        <w:trPr>
          <w:trHeight w:hRule="exact" w:val="546"/>
          <w:jc w:val="center"/>
        </w:trPr>
        <w:tc>
          <w:tcPr>
            <w:tcW w:w="1418" w:type="dxa"/>
            <w:tcBorders>
              <w:top w:val="single" w:sz="4" w:space="0" w:color="auto"/>
              <w:bottom w:val="single" w:sz="4" w:space="0" w:color="auto"/>
            </w:tcBorders>
            <w:vAlign w:val="center"/>
          </w:tcPr>
          <w:p w14:paraId="623BC8CC" w14:textId="77777777" w:rsidR="00247C42" w:rsidRPr="00BE79A9" w:rsidRDefault="00247C42" w:rsidP="00A67412">
            <w:pPr>
              <w:spacing w:line="240" w:lineRule="auto"/>
              <w:jc w:val="center"/>
              <w:rPr>
                <w:sz w:val="20"/>
                <w:szCs w:val="20"/>
                <w:lang w:val="en-US"/>
              </w:rPr>
            </w:pPr>
            <w:r w:rsidRPr="00BE79A9">
              <w:rPr>
                <w:sz w:val="20"/>
                <w:szCs w:val="20"/>
                <w:lang w:val="en-US"/>
              </w:rPr>
              <w:t>Weibull</w:t>
            </w:r>
          </w:p>
        </w:tc>
        <w:tc>
          <w:tcPr>
            <w:tcW w:w="1843" w:type="dxa"/>
            <w:tcBorders>
              <w:top w:val="single" w:sz="4" w:space="0" w:color="auto"/>
              <w:bottom w:val="single" w:sz="4" w:space="0" w:color="auto"/>
            </w:tcBorders>
            <w:vAlign w:val="center"/>
          </w:tcPr>
          <w:p w14:paraId="2A931752" w14:textId="77777777" w:rsidR="00247C42" w:rsidRPr="00BE79A9" w:rsidRDefault="00247C42" w:rsidP="00A67412">
            <w:pPr>
              <w:spacing w:line="240" w:lineRule="auto"/>
              <w:jc w:val="center"/>
              <w:rPr>
                <w:rStyle w:val="CommentReference"/>
                <w:sz w:val="20"/>
                <w:szCs w:val="20"/>
                <w:lang w:val="en-US"/>
              </w:rPr>
            </w:pPr>
            <w:r w:rsidRPr="00BE79A9">
              <w:rPr>
                <w:rStyle w:val="CommentReference"/>
                <w:sz w:val="20"/>
                <w:szCs w:val="20"/>
                <w:lang w:val="en-US"/>
              </w:rPr>
              <w:t>.823</w:t>
            </w:r>
          </w:p>
          <w:p w14:paraId="67F27D21" w14:textId="77777777" w:rsidR="00247C42" w:rsidRPr="00BE79A9" w:rsidRDefault="00247C42" w:rsidP="00A67412">
            <w:pPr>
              <w:spacing w:line="240" w:lineRule="auto"/>
              <w:jc w:val="center"/>
              <w:rPr>
                <w:rStyle w:val="CommentReference"/>
                <w:sz w:val="20"/>
                <w:szCs w:val="20"/>
                <w:lang w:val="en-US"/>
              </w:rPr>
            </w:pPr>
            <w:r w:rsidRPr="00BE79A9">
              <w:rPr>
                <w:rStyle w:val="CommentReference"/>
                <w:sz w:val="20"/>
                <w:szCs w:val="20"/>
                <w:lang w:val="en-US"/>
              </w:rPr>
              <w:t>[.808; .837]</w:t>
            </w:r>
          </w:p>
        </w:tc>
        <w:tc>
          <w:tcPr>
            <w:tcW w:w="850" w:type="dxa"/>
            <w:tcBorders>
              <w:top w:val="single" w:sz="4" w:space="0" w:color="auto"/>
              <w:bottom w:val="single" w:sz="4" w:space="0" w:color="auto"/>
            </w:tcBorders>
            <w:vAlign w:val="center"/>
          </w:tcPr>
          <w:p w14:paraId="5CB73ABF" w14:textId="77777777" w:rsidR="00247C42" w:rsidRPr="004E4AF4" w:rsidRDefault="00247C42" w:rsidP="00A67412">
            <w:pPr>
              <w:keepNext/>
              <w:autoSpaceDE w:val="0"/>
              <w:autoSpaceDN w:val="0"/>
              <w:adjustRightInd w:val="0"/>
              <w:spacing w:line="240" w:lineRule="auto"/>
              <w:jc w:val="center"/>
              <w:rPr>
                <w:sz w:val="20"/>
                <w:szCs w:val="20"/>
                <w:lang w:val="en-US"/>
              </w:rPr>
            </w:pPr>
            <w:r w:rsidRPr="004E4AF4">
              <w:rPr>
                <w:sz w:val="20"/>
                <w:szCs w:val="20"/>
                <w:lang w:val="en-US"/>
              </w:rPr>
              <w:t>.007</w:t>
            </w:r>
          </w:p>
        </w:tc>
        <w:tc>
          <w:tcPr>
            <w:tcW w:w="2835" w:type="dxa"/>
            <w:tcBorders>
              <w:top w:val="single" w:sz="4" w:space="0" w:color="auto"/>
              <w:bottom w:val="single" w:sz="4" w:space="0" w:color="auto"/>
            </w:tcBorders>
            <w:vAlign w:val="center"/>
          </w:tcPr>
          <w:p w14:paraId="7C559078" w14:textId="77777777" w:rsidR="00247C42" w:rsidRPr="004E4AF4" w:rsidRDefault="00247C42" w:rsidP="00A67412">
            <w:pPr>
              <w:keepNext/>
              <w:autoSpaceDE w:val="0"/>
              <w:autoSpaceDN w:val="0"/>
              <w:adjustRightInd w:val="0"/>
              <w:spacing w:line="240" w:lineRule="auto"/>
              <w:jc w:val="center"/>
              <w:rPr>
                <w:sz w:val="20"/>
                <w:szCs w:val="20"/>
                <w:lang w:val="en-US"/>
              </w:rPr>
            </w:pPr>
            <w:r w:rsidRPr="004E4AF4">
              <w:rPr>
                <w:sz w:val="20"/>
                <w:szCs w:val="20"/>
                <w:lang w:val="en-US"/>
              </w:rPr>
              <w:t>114.302</w:t>
            </w:r>
          </w:p>
          <w:p w14:paraId="799438B0" w14:textId="77777777" w:rsidR="00247C42" w:rsidRPr="004E4AF4" w:rsidRDefault="00247C42" w:rsidP="00A67412">
            <w:pPr>
              <w:keepNext/>
              <w:autoSpaceDE w:val="0"/>
              <w:autoSpaceDN w:val="0"/>
              <w:adjustRightInd w:val="0"/>
              <w:spacing w:line="240" w:lineRule="auto"/>
              <w:jc w:val="center"/>
              <w:rPr>
                <w:sz w:val="20"/>
                <w:szCs w:val="20"/>
                <w:lang w:val="en-US"/>
              </w:rPr>
            </w:pPr>
            <w:r w:rsidRPr="004E4AF4">
              <w:rPr>
                <w:sz w:val="20"/>
                <w:szCs w:val="20"/>
                <w:lang w:val="en-US"/>
              </w:rPr>
              <w:t>[111.136; 117.558]</w:t>
            </w:r>
          </w:p>
        </w:tc>
        <w:tc>
          <w:tcPr>
            <w:tcW w:w="851" w:type="dxa"/>
            <w:tcBorders>
              <w:top w:val="single" w:sz="4" w:space="0" w:color="auto"/>
              <w:bottom w:val="single" w:sz="4" w:space="0" w:color="auto"/>
            </w:tcBorders>
            <w:vAlign w:val="center"/>
          </w:tcPr>
          <w:p w14:paraId="464FA3C2" w14:textId="77777777" w:rsidR="00247C42" w:rsidRPr="004E4AF4" w:rsidRDefault="00247C42" w:rsidP="00A67412">
            <w:pPr>
              <w:keepNext/>
              <w:autoSpaceDE w:val="0"/>
              <w:autoSpaceDN w:val="0"/>
              <w:adjustRightInd w:val="0"/>
              <w:spacing w:line="240" w:lineRule="auto"/>
              <w:jc w:val="center"/>
              <w:rPr>
                <w:sz w:val="20"/>
                <w:szCs w:val="20"/>
                <w:lang w:val="en-US"/>
              </w:rPr>
            </w:pPr>
            <w:r w:rsidRPr="004E4AF4">
              <w:rPr>
                <w:sz w:val="20"/>
                <w:szCs w:val="20"/>
                <w:lang w:val="en-US"/>
              </w:rPr>
              <w:t>1.638</w:t>
            </w:r>
          </w:p>
        </w:tc>
        <w:tc>
          <w:tcPr>
            <w:tcW w:w="1275" w:type="dxa"/>
            <w:tcBorders>
              <w:top w:val="single" w:sz="4" w:space="0" w:color="auto"/>
              <w:bottom w:val="single" w:sz="4" w:space="0" w:color="auto"/>
            </w:tcBorders>
            <w:vAlign w:val="center"/>
          </w:tcPr>
          <w:p w14:paraId="784A3200" w14:textId="77777777" w:rsidR="00247C42" w:rsidRPr="004E4AF4" w:rsidRDefault="00247C42" w:rsidP="00A67412">
            <w:pPr>
              <w:keepNext/>
              <w:autoSpaceDE w:val="0"/>
              <w:autoSpaceDN w:val="0"/>
              <w:adjustRightInd w:val="0"/>
              <w:spacing w:line="240" w:lineRule="auto"/>
              <w:jc w:val="center"/>
              <w:rPr>
                <w:sz w:val="20"/>
                <w:szCs w:val="20"/>
                <w:lang w:val="en-US"/>
              </w:rPr>
            </w:pPr>
            <w:r w:rsidRPr="004E4AF4">
              <w:rPr>
                <w:sz w:val="20"/>
                <w:szCs w:val="20"/>
                <w:lang w:val="en-US"/>
              </w:rPr>
              <w:t>−44,898.810</w:t>
            </w:r>
          </w:p>
        </w:tc>
        <w:tc>
          <w:tcPr>
            <w:tcW w:w="1276" w:type="dxa"/>
            <w:tcBorders>
              <w:top w:val="single" w:sz="4" w:space="0" w:color="auto"/>
              <w:bottom w:val="single" w:sz="4" w:space="0" w:color="auto"/>
            </w:tcBorders>
            <w:vAlign w:val="center"/>
          </w:tcPr>
          <w:p w14:paraId="516D12C0" w14:textId="77777777" w:rsidR="00247C42" w:rsidRPr="004E4AF4" w:rsidRDefault="00247C42" w:rsidP="00A67412">
            <w:pPr>
              <w:keepNext/>
              <w:autoSpaceDE w:val="0"/>
              <w:autoSpaceDN w:val="0"/>
              <w:adjustRightInd w:val="0"/>
              <w:spacing w:line="240" w:lineRule="auto"/>
              <w:jc w:val="center"/>
              <w:rPr>
                <w:sz w:val="20"/>
                <w:szCs w:val="20"/>
                <w:lang w:val="en-US"/>
              </w:rPr>
            </w:pPr>
            <w:r w:rsidRPr="004E4AF4">
              <w:rPr>
                <w:sz w:val="20"/>
                <w:szCs w:val="20"/>
                <w:lang w:val="en-US"/>
              </w:rPr>
              <w:t>89,801.620</w:t>
            </w:r>
          </w:p>
        </w:tc>
        <w:tc>
          <w:tcPr>
            <w:tcW w:w="1418" w:type="dxa"/>
            <w:tcBorders>
              <w:top w:val="single" w:sz="4" w:space="0" w:color="auto"/>
              <w:bottom w:val="single" w:sz="4" w:space="0" w:color="auto"/>
            </w:tcBorders>
            <w:vAlign w:val="center"/>
          </w:tcPr>
          <w:p w14:paraId="60752731" w14:textId="77777777" w:rsidR="00247C42" w:rsidRPr="00BE79A9" w:rsidRDefault="00247C42" w:rsidP="00A67412">
            <w:pPr>
              <w:keepNext/>
              <w:autoSpaceDE w:val="0"/>
              <w:autoSpaceDN w:val="0"/>
              <w:adjustRightInd w:val="0"/>
              <w:spacing w:line="240" w:lineRule="auto"/>
              <w:jc w:val="center"/>
              <w:rPr>
                <w:rStyle w:val="CommentReference"/>
                <w:sz w:val="20"/>
                <w:szCs w:val="20"/>
                <w:lang w:val="en-US"/>
              </w:rPr>
            </w:pPr>
            <w:r w:rsidRPr="00BE79A9">
              <w:rPr>
                <w:rStyle w:val="CommentReference"/>
                <w:sz w:val="20"/>
                <w:szCs w:val="20"/>
                <w:lang w:val="en-US"/>
              </w:rPr>
              <w:t>89,815.650</w:t>
            </w:r>
          </w:p>
        </w:tc>
      </w:tr>
      <w:tr w:rsidR="00247C42" w:rsidRPr="004E4AF4" w14:paraId="2F29A1CD" w14:textId="77777777" w:rsidTr="00A67412">
        <w:trPr>
          <w:trHeight w:hRule="exact" w:val="630"/>
          <w:jc w:val="center"/>
        </w:trPr>
        <w:tc>
          <w:tcPr>
            <w:tcW w:w="1418" w:type="dxa"/>
            <w:tcBorders>
              <w:top w:val="single" w:sz="4" w:space="0" w:color="auto"/>
            </w:tcBorders>
            <w:vAlign w:val="center"/>
          </w:tcPr>
          <w:p w14:paraId="436272EE" w14:textId="77777777" w:rsidR="00247C42" w:rsidRPr="00BE79A9" w:rsidRDefault="00247C42" w:rsidP="00A67412">
            <w:pPr>
              <w:spacing w:line="240" w:lineRule="auto"/>
              <w:jc w:val="center"/>
              <w:rPr>
                <w:sz w:val="20"/>
                <w:szCs w:val="20"/>
                <w:lang w:val="en-US"/>
              </w:rPr>
            </w:pPr>
            <w:r w:rsidRPr="00BE79A9">
              <w:rPr>
                <w:sz w:val="20"/>
                <w:szCs w:val="20"/>
                <w:lang w:val="en-US"/>
              </w:rPr>
              <w:t>Lognormal</w:t>
            </w:r>
          </w:p>
        </w:tc>
        <w:tc>
          <w:tcPr>
            <w:tcW w:w="1843" w:type="dxa"/>
            <w:tcBorders>
              <w:top w:val="single" w:sz="4" w:space="0" w:color="auto"/>
              <w:bottom w:val="single" w:sz="4" w:space="0" w:color="auto"/>
            </w:tcBorders>
            <w:vAlign w:val="center"/>
          </w:tcPr>
          <w:p w14:paraId="32DFFD10" w14:textId="77777777" w:rsidR="00247C42" w:rsidRPr="00BE79A9" w:rsidRDefault="00247C42" w:rsidP="00A67412">
            <w:pPr>
              <w:spacing w:line="240" w:lineRule="auto"/>
              <w:jc w:val="center"/>
              <w:rPr>
                <w:rStyle w:val="CommentReference"/>
                <w:sz w:val="20"/>
                <w:szCs w:val="20"/>
                <w:lang w:val="en-US"/>
              </w:rPr>
            </w:pPr>
            <w:r w:rsidRPr="00BE79A9">
              <w:rPr>
                <w:rStyle w:val="CommentReference"/>
                <w:sz w:val="20"/>
                <w:szCs w:val="20"/>
                <w:lang w:val="en-US"/>
              </w:rPr>
              <w:t>4.120</w:t>
            </w:r>
          </w:p>
          <w:p w14:paraId="55FC182B" w14:textId="77777777" w:rsidR="00247C42" w:rsidRPr="00BE79A9" w:rsidRDefault="00247C42" w:rsidP="00A67412">
            <w:pPr>
              <w:spacing w:line="240" w:lineRule="auto"/>
              <w:jc w:val="center"/>
              <w:rPr>
                <w:rStyle w:val="CommentReference"/>
                <w:sz w:val="20"/>
                <w:szCs w:val="20"/>
                <w:lang w:val="en-US"/>
              </w:rPr>
            </w:pPr>
            <w:r w:rsidRPr="00BE79A9">
              <w:rPr>
                <w:rStyle w:val="CommentReference"/>
                <w:sz w:val="20"/>
                <w:szCs w:val="20"/>
                <w:lang w:val="en-US"/>
              </w:rPr>
              <w:t>[4.093; 4.148]</w:t>
            </w:r>
          </w:p>
        </w:tc>
        <w:tc>
          <w:tcPr>
            <w:tcW w:w="850" w:type="dxa"/>
            <w:tcBorders>
              <w:top w:val="single" w:sz="4" w:space="0" w:color="auto"/>
              <w:bottom w:val="single" w:sz="4" w:space="0" w:color="auto"/>
            </w:tcBorders>
            <w:vAlign w:val="center"/>
          </w:tcPr>
          <w:p w14:paraId="4337FCCB" w14:textId="77777777" w:rsidR="00247C42" w:rsidRPr="004E4AF4" w:rsidRDefault="00247C42" w:rsidP="00A67412">
            <w:pPr>
              <w:keepNext/>
              <w:autoSpaceDE w:val="0"/>
              <w:autoSpaceDN w:val="0"/>
              <w:adjustRightInd w:val="0"/>
              <w:spacing w:line="240" w:lineRule="auto"/>
              <w:ind w:right="39"/>
              <w:jc w:val="center"/>
              <w:rPr>
                <w:sz w:val="20"/>
                <w:szCs w:val="20"/>
                <w:lang w:val="en-US"/>
              </w:rPr>
            </w:pPr>
            <w:r w:rsidRPr="004E4AF4">
              <w:rPr>
                <w:sz w:val="20"/>
                <w:szCs w:val="20"/>
                <w:lang w:val="en-US"/>
              </w:rPr>
              <w:t>.014</w:t>
            </w:r>
          </w:p>
        </w:tc>
        <w:tc>
          <w:tcPr>
            <w:tcW w:w="2835" w:type="dxa"/>
            <w:tcBorders>
              <w:top w:val="single" w:sz="4" w:space="0" w:color="auto"/>
              <w:bottom w:val="single" w:sz="4" w:space="0" w:color="auto"/>
            </w:tcBorders>
            <w:vAlign w:val="center"/>
          </w:tcPr>
          <w:p w14:paraId="55E9C30C" w14:textId="77777777" w:rsidR="00247C42" w:rsidRPr="004E4AF4" w:rsidRDefault="00247C42" w:rsidP="00A67412">
            <w:pPr>
              <w:keepNext/>
              <w:autoSpaceDE w:val="0"/>
              <w:autoSpaceDN w:val="0"/>
              <w:adjustRightInd w:val="0"/>
              <w:spacing w:line="240" w:lineRule="auto"/>
              <w:ind w:right="144"/>
              <w:jc w:val="center"/>
              <w:rPr>
                <w:sz w:val="20"/>
                <w:szCs w:val="20"/>
                <w:lang w:val="en-US"/>
              </w:rPr>
            </w:pPr>
            <w:r w:rsidRPr="004E4AF4">
              <w:rPr>
                <w:sz w:val="20"/>
                <w:szCs w:val="20"/>
                <w:lang w:val="en-US"/>
              </w:rPr>
              <w:t>1.282</w:t>
            </w:r>
          </w:p>
          <w:p w14:paraId="03EC9242" w14:textId="77777777" w:rsidR="00247C42" w:rsidRPr="004E4AF4" w:rsidRDefault="00247C42" w:rsidP="00A67412">
            <w:pPr>
              <w:keepNext/>
              <w:autoSpaceDE w:val="0"/>
              <w:autoSpaceDN w:val="0"/>
              <w:adjustRightInd w:val="0"/>
              <w:spacing w:line="240" w:lineRule="auto"/>
              <w:ind w:right="144"/>
              <w:jc w:val="center"/>
              <w:rPr>
                <w:sz w:val="20"/>
                <w:szCs w:val="20"/>
                <w:lang w:val="en-US"/>
              </w:rPr>
            </w:pPr>
            <w:r w:rsidRPr="004E4AF4">
              <w:rPr>
                <w:sz w:val="20"/>
                <w:szCs w:val="20"/>
                <w:lang w:val="en-US"/>
              </w:rPr>
              <w:t>[1.262; 1.303]</w:t>
            </w:r>
          </w:p>
        </w:tc>
        <w:tc>
          <w:tcPr>
            <w:tcW w:w="851" w:type="dxa"/>
            <w:tcBorders>
              <w:top w:val="single" w:sz="4" w:space="0" w:color="auto"/>
              <w:bottom w:val="single" w:sz="4" w:space="0" w:color="auto"/>
            </w:tcBorders>
            <w:vAlign w:val="center"/>
          </w:tcPr>
          <w:p w14:paraId="25B39ADC" w14:textId="77777777" w:rsidR="00247C42" w:rsidRPr="004E4AF4" w:rsidRDefault="00247C42" w:rsidP="00A67412">
            <w:pPr>
              <w:keepNext/>
              <w:autoSpaceDE w:val="0"/>
              <w:autoSpaceDN w:val="0"/>
              <w:adjustRightInd w:val="0"/>
              <w:spacing w:line="240" w:lineRule="auto"/>
              <w:jc w:val="center"/>
              <w:rPr>
                <w:sz w:val="20"/>
                <w:szCs w:val="20"/>
                <w:lang w:val="en-US"/>
              </w:rPr>
            </w:pPr>
            <w:r w:rsidRPr="004E4AF4">
              <w:rPr>
                <w:sz w:val="20"/>
                <w:szCs w:val="20"/>
                <w:lang w:val="en-US"/>
              </w:rPr>
              <w:t>.011</w:t>
            </w:r>
          </w:p>
        </w:tc>
        <w:tc>
          <w:tcPr>
            <w:tcW w:w="1275" w:type="dxa"/>
            <w:tcBorders>
              <w:top w:val="single" w:sz="4" w:space="0" w:color="auto"/>
              <w:bottom w:val="single" w:sz="4" w:space="0" w:color="auto"/>
            </w:tcBorders>
            <w:vAlign w:val="center"/>
          </w:tcPr>
          <w:p w14:paraId="7648BC31" w14:textId="77777777" w:rsidR="00247C42" w:rsidRPr="004E4AF4" w:rsidRDefault="00247C42" w:rsidP="00A67412">
            <w:pPr>
              <w:keepNext/>
              <w:autoSpaceDE w:val="0"/>
              <w:autoSpaceDN w:val="0"/>
              <w:adjustRightInd w:val="0"/>
              <w:spacing w:line="240" w:lineRule="auto"/>
              <w:jc w:val="center"/>
              <w:rPr>
                <w:sz w:val="20"/>
                <w:szCs w:val="20"/>
                <w:lang w:val="en-US"/>
              </w:rPr>
            </w:pPr>
            <w:r w:rsidRPr="004E4AF4">
              <w:rPr>
                <w:sz w:val="20"/>
                <w:szCs w:val="20"/>
                <w:lang w:val="en-US"/>
              </w:rPr>
              <w:t>−44,195.650</w:t>
            </w:r>
          </w:p>
        </w:tc>
        <w:tc>
          <w:tcPr>
            <w:tcW w:w="1276" w:type="dxa"/>
            <w:tcBorders>
              <w:top w:val="single" w:sz="4" w:space="0" w:color="auto"/>
              <w:bottom w:val="single" w:sz="4" w:space="0" w:color="auto"/>
            </w:tcBorders>
            <w:vAlign w:val="center"/>
          </w:tcPr>
          <w:p w14:paraId="5F688E92" w14:textId="77777777" w:rsidR="00247C42" w:rsidRPr="004E4AF4" w:rsidRDefault="00247C42" w:rsidP="00A67412">
            <w:pPr>
              <w:keepNext/>
              <w:autoSpaceDE w:val="0"/>
              <w:autoSpaceDN w:val="0"/>
              <w:adjustRightInd w:val="0"/>
              <w:spacing w:line="240" w:lineRule="auto"/>
              <w:ind w:right="29"/>
              <w:jc w:val="center"/>
              <w:rPr>
                <w:sz w:val="20"/>
                <w:szCs w:val="20"/>
                <w:lang w:val="en-US"/>
              </w:rPr>
            </w:pPr>
            <w:r w:rsidRPr="004E4AF4">
              <w:rPr>
                <w:sz w:val="20"/>
                <w:szCs w:val="20"/>
                <w:lang w:val="en-US"/>
              </w:rPr>
              <w:t>88,395.290</w:t>
            </w:r>
          </w:p>
        </w:tc>
        <w:tc>
          <w:tcPr>
            <w:tcW w:w="1418" w:type="dxa"/>
            <w:tcBorders>
              <w:top w:val="single" w:sz="4" w:space="0" w:color="auto"/>
              <w:bottom w:val="single" w:sz="4" w:space="0" w:color="auto"/>
            </w:tcBorders>
            <w:vAlign w:val="center"/>
          </w:tcPr>
          <w:p w14:paraId="49327119" w14:textId="77777777" w:rsidR="00247C42" w:rsidRPr="004E4AF4" w:rsidRDefault="00247C42" w:rsidP="00A67412">
            <w:pPr>
              <w:keepNext/>
              <w:autoSpaceDE w:val="0"/>
              <w:autoSpaceDN w:val="0"/>
              <w:adjustRightInd w:val="0"/>
              <w:spacing w:line="240" w:lineRule="auto"/>
              <w:jc w:val="center"/>
              <w:rPr>
                <w:sz w:val="20"/>
                <w:szCs w:val="20"/>
                <w:lang w:val="en-US"/>
              </w:rPr>
            </w:pPr>
            <w:r w:rsidRPr="004E4AF4">
              <w:rPr>
                <w:sz w:val="20"/>
                <w:szCs w:val="20"/>
                <w:lang w:val="en-US"/>
              </w:rPr>
              <w:t>88,409.320</w:t>
            </w:r>
          </w:p>
        </w:tc>
      </w:tr>
      <w:tr w:rsidR="00247C42" w:rsidRPr="004E4AF4" w14:paraId="73F575CE" w14:textId="77777777" w:rsidTr="00A67412">
        <w:trPr>
          <w:trHeight w:hRule="exact" w:val="520"/>
          <w:jc w:val="center"/>
        </w:trPr>
        <w:tc>
          <w:tcPr>
            <w:tcW w:w="1418" w:type="dxa"/>
            <w:tcBorders>
              <w:top w:val="single" w:sz="4" w:space="0" w:color="auto"/>
            </w:tcBorders>
            <w:vAlign w:val="center"/>
          </w:tcPr>
          <w:p w14:paraId="6B310784" w14:textId="77777777" w:rsidR="00247C42" w:rsidRPr="00BE79A9" w:rsidRDefault="00247C42" w:rsidP="00A67412">
            <w:pPr>
              <w:spacing w:line="240" w:lineRule="auto"/>
              <w:jc w:val="center"/>
              <w:rPr>
                <w:sz w:val="20"/>
                <w:szCs w:val="20"/>
                <w:lang w:val="en-US"/>
              </w:rPr>
            </w:pPr>
            <w:r w:rsidRPr="00BE79A9">
              <w:rPr>
                <w:sz w:val="20"/>
                <w:szCs w:val="20"/>
                <w:lang w:val="en-US"/>
              </w:rPr>
              <w:t>Generalized Gamma</w:t>
            </w:r>
          </w:p>
        </w:tc>
        <w:tc>
          <w:tcPr>
            <w:tcW w:w="1843" w:type="dxa"/>
            <w:tcBorders>
              <w:top w:val="single" w:sz="4" w:space="0" w:color="auto"/>
              <w:bottom w:val="single" w:sz="4" w:space="0" w:color="auto"/>
            </w:tcBorders>
            <w:vAlign w:val="center"/>
          </w:tcPr>
          <w:p w14:paraId="52FA4F2F" w14:textId="77777777" w:rsidR="00247C42" w:rsidRPr="00BE79A9" w:rsidRDefault="00247C42" w:rsidP="00A67412">
            <w:pPr>
              <w:spacing w:line="240" w:lineRule="auto"/>
              <w:jc w:val="center"/>
              <w:rPr>
                <w:rStyle w:val="CommentReference"/>
                <w:sz w:val="20"/>
                <w:szCs w:val="20"/>
                <w:lang w:val="en-US"/>
              </w:rPr>
            </w:pPr>
            <w:r w:rsidRPr="00BE79A9">
              <w:rPr>
                <w:rStyle w:val="CommentReference"/>
                <w:sz w:val="20"/>
                <w:szCs w:val="20"/>
                <w:lang w:val="en-US"/>
              </w:rPr>
              <w:t>3.664</w:t>
            </w:r>
          </w:p>
          <w:p w14:paraId="67BC9E35" w14:textId="77777777" w:rsidR="00247C42" w:rsidRPr="00BE79A9" w:rsidRDefault="00247C42" w:rsidP="00A67412">
            <w:pPr>
              <w:spacing w:line="240" w:lineRule="auto"/>
              <w:jc w:val="center"/>
              <w:rPr>
                <w:rStyle w:val="CommentReference"/>
                <w:sz w:val="20"/>
                <w:szCs w:val="20"/>
                <w:lang w:val="en-US"/>
              </w:rPr>
            </w:pPr>
            <w:r w:rsidRPr="00BE79A9">
              <w:rPr>
                <w:rStyle w:val="CommentReference"/>
                <w:sz w:val="20"/>
                <w:szCs w:val="20"/>
                <w:lang w:val="en-US"/>
              </w:rPr>
              <w:t>[3.606; 3.722]</w:t>
            </w:r>
          </w:p>
        </w:tc>
        <w:tc>
          <w:tcPr>
            <w:tcW w:w="850" w:type="dxa"/>
            <w:tcBorders>
              <w:top w:val="single" w:sz="4" w:space="0" w:color="auto"/>
              <w:bottom w:val="single" w:sz="4" w:space="0" w:color="auto"/>
            </w:tcBorders>
            <w:vAlign w:val="center"/>
          </w:tcPr>
          <w:p w14:paraId="4A0E32D1" w14:textId="77777777" w:rsidR="00247C42" w:rsidRPr="004E4AF4" w:rsidRDefault="00247C42" w:rsidP="00A67412">
            <w:pPr>
              <w:keepNext/>
              <w:autoSpaceDE w:val="0"/>
              <w:autoSpaceDN w:val="0"/>
              <w:adjustRightInd w:val="0"/>
              <w:spacing w:line="240" w:lineRule="auto"/>
              <w:ind w:right="39"/>
              <w:jc w:val="center"/>
              <w:rPr>
                <w:sz w:val="20"/>
                <w:szCs w:val="20"/>
                <w:lang w:val="en-US"/>
              </w:rPr>
            </w:pPr>
            <w:r w:rsidRPr="004E4AF4">
              <w:rPr>
                <w:sz w:val="20"/>
                <w:szCs w:val="20"/>
                <w:lang w:val="en-US"/>
              </w:rPr>
              <w:t>.030</w:t>
            </w:r>
          </w:p>
        </w:tc>
        <w:tc>
          <w:tcPr>
            <w:tcW w:w="2835" w:type="dxa"/>
            <w:tcBorders>
              <w:top w:val="single" w:sz="4" w:space="0" w:color="auto"/>
              <w:bottom w:val="single" w:sz="4" w:space="0" w:color="auto"/>
            </w:tcBorders>
            <w:vAlign w:val="center"/>
          </w:tcPr>
          <w:p w14:paraId="1DC0546B" w14:textId="77777777" w:rsidR="00247C42" w:rsidRPr="004E4AF4" w:rsidRDefault="00247C42" w:rsidP="00A67412">
            <w:pPr>
              <w:keepNext/>
              <w:autoSpaceDE w:val="0"/>
              <w:autoSpaceDN w:val="0"/>
              <w:adjustRightInd w:val="0"/>
              <w:spacing w:line="240" w:lineRule="auto"/>
              <w:ind w:right="39"/>
              <w:jc w:val="center"/>
              <w:rPr>
                <w:sz w:val="20"/>
                <w:szCs w:val="20"/>
                <w:lang w:val="en-US"/>
              </w:rPr>
            </w:pPr>
            <w:r w:rsidRPr="004E4AF4">
              <w:rPr>
                <w:sz w:val="20"/>
                <w:szCs w:val="20"/>
                <w:lang w:val="en-US"/>
              </w:rPr>
              <w:t>1.190</w:t>
            </w:r>
          </w:p>
          <w:p w14:paraId="76735433" w14:textId="77777777" w:rsidR="00247C42" w:rsidRPr="004E4AF4" w:rsidRDefault="00247C42" w:rsidP="00A67412">
            <w:pPr>
              <w:keepNext/>
              <w:autoSpaceDE w:val="0"/>
              <w:autoSpaceDN w:val="0"/>
              <w:adjustRightInd w:val="0"/>
              <w:spacing w:line="240" w:lineRule="auto"/>
              <w:ind w:right="39"/>
              <w:jc w:val="center"/>
              <w:rPr>
                <w:sz w:val="20"/>
                <w:szCs w:val="20"/>
                <w:lang w:val="en-US"/>
              </w:rPr>
            </w:pPr>
            <w:r w:rsidRPr="004E4AF4">
              <w:rPr>
                <w:sz w:val="20"/>
                <w:szCs w:val="20"/>
                <w:lang w:val="en-US"/>
              </w:rPr>
              <w:t>[1.164; 1.216]</w:t>
            </w:r>
          </w:p>
        </w:tc>
        <w:tc>
          <w:tcPr>
            <w:tcW w:w="851" w:type="dxa"/>
            <w:tcBorders>
              <w:top w:val="single" w:sz="4" w:space="0" w:color="auto"/>
              <w:bottom w:val="single" w:sz="4" w:space="0" w:color="auto"/>
            </w:tcBorders>
            <w:vAlign w:val="center"/>
          </w:tcPr>
          <w:p w14:paraId="417225BC" w14:textId="77777777" w:rsidR="00247C42" w:rsidRPr="004E4AF4" w:rsidRDefault="00247C42" w:rsidP="00A67412">
            <w:pPr>
              <w:keepNext/>
              <w:autoSpaceDE w:val="0"/>
              <w:autoSpaceDN w:val="0"/>
              <w:adjustRightInd w:val="0"/>
              <w:spacing w:line="240" w:lineRule="auto"/>
              <w:jc w:val="center"/>
              <w:rPr>
                <w:sz w:val="20"/>
                <w:szCs w:val="20"/>
                <w:lang w:val="en-US"/>
              </w:rPr>
            </w:pPr>
            <w:r w:rsidRPr="004E4AF4">
              <w:rPr>
                <w:sz w:val="20"/>
                <w:szCs w:val="20"/>
                <w:lang w:val="en-US"/>
              </w:rPr>
              <w:t>.013</w:t>
            </w:r>
          </w:p>
        </w:tc>
        <w:tc>
          <w:tcPr>
            <w:tcW w:w="1275" w:type="dxa"/>
            <w:tcBorders>
              <w:top w:val="single" w:sz="4" w:space="0" w:color="auto"/>
              <w:bottom w:val="single" w:sz="4" w:space="0" w:color="auto"/>
            </w:tcBorders>
            <w:vAlign w:val="center"/>
          </w:tcPr>
          <w:p w14:paraId="531E64DA" w14:textId="77777777" w:rsidR="00247C42" w:rsidRPr="004E4AF4" w:rsidRDefault="00247C42" w:rsidP="00A67412">
            <w:pPr>
              <w:keepNext/>
              <w:autoSpaceDE w:val="0"/>
              <w:autoSpaceDN w:val="0"/>
              <w:adjustRightInd w:val="0"/>
              <w:spacing w:line="240" w:lineRule="auto"/>
              <w:jc w:val="center"/>
              <w:rPr>
                <w:sz w:val="20"/>
                <w:szCs w:val="20"/>
                <w:lang w:val="en-US"/>
              </w:rPr>
            </w:pPr>
            <w:r w:rsidRPr="004E4AF4">
              <w:rPr>
                <w:sz w:val="20"/>
                <w:szCs w:val="20"/>
                <w:lang w:val="en-US"/>
              </w:rPr>
              <w:t>−44,039.840</w:t>
            </w:r>
          </w:p>
        </w:tc>
        <w:tc>
          <w:tcPr>
            <w:tcW w:w="1276" w:type="dxa"/>
            <w:tcBorders>
              <w:top w:val="single" w:sz="4" w:space="0" w:color="auto"/>
              <w:bottom w:val="single" w:sz="4" w:space="0" w:color="auto"/>
            </w:tcBorders>
            <w:vAlign w:val="center"/>
          </w:tcPr>
          <w:p w14:paraId="500FEAF1" w14:textId="77777777" w:rsidR="00247C42" w:rsidRPr="004E4AF4" w:rsidRDefault="00247C42" w:rsidP="00A67412">
            <w:pPr>
              <w:keepNext/>
              <w:autoSpaceDE w:val="0"/>
              <w:autoSpaceDN w:val="0"/>
              <w:adjustRightInd w:val="0"/>
              <w:spacing w:line="240" w:lineRule="auto"/>
              <w:ind w:right="29"/>
              <w:jc w:val="center"/>
              <w:rPr>
                <w:sz w:val="20"/>
                <w:szCs w:val="20"/>
                <w:lang w:val="en-US"/>
              </w:rPr>
            </w:pPr>
            <w:r w:rsidRPr="004E4AF4">
              <w:rPr>
                <w:sz w:val="20"/>
                <w:szCs w:val="20"/>
                <w:lang w:val="en-US"/>
              </w:rPr>
              <w:t>88,085.670</w:t>
            </w:r>
          </w:p>
        </w:tc>
        <w:tc>
          <w:tcPr>
            <w:tcW w:w="1418" w:type="dxa"/>
            <w:tcBorders>
              <w:top w:val="single" w:sz="4" w:space="0" w:color="auto"/>
              <w:bottom w:val="single" w:sz="4" w:space="0" w:color="auto"/>
            </w:tcBorders>
            <w:vAlign w:val="center"/>
          </w:tcPr>
          <w:p w14:paraId="0DB50109" w14:textId="77777777" w:rsidR="00247C42" w:rsidRPr="004E4AF4" w:rsidRDefault="00247C42" w:rsidP="00A67412">
            <w:pPr>
              <w:keepNext/>
              <w:autoSpaceDE w:val="0"/>
              <w:autoSpaceDN w:val="0"/>
              <w:adjustRightInd w:val="0"/>
              <w:spacing w:line="240" w:lineRule="auto"/>
              <w:jc w:val="center"/>
              <w:rPr>
                <w:sz w:val="20"/>
                <w:szCs w:val="20"/>
                <w:lang w:val="en-US"/>
              </w:rPr>
            </w:pPr>
            <w:r w:rsidRPr="004E4AF4">
              <w:rPr>
                <w:sz w:val="20"/>
                <w:szCs w:val="20"/>
                <w:lang w:val="en-US"/>
              </w:rPr>
              <w:t>88,106.710</w:t>
            </w:r>
          </w:p>
        </w:tc>
      </w:tr>
      <w:tr w:rsidR="00247C42" w:rsidRPr="004E4AF4" w14:paraId="0B602F50" w14:textId="77777777" w:rsidTr="00A67412">
        <w:trPr>
          <w:trHeight w:hRule="exact" w:val="271"/>
          <w:jc w:val="center"/>
        </w:trPr>
        <w:tc>
          <w:tcPr>
            <w:tcW w:w="11766" w:type="dxa"/>
            <w:gridSpan w:val="8"/>
            <w:tcBorders>
              <w:top w:val="single" w:sz="4" w:space="0" w:color="auto"/>
            </w:tcBorders>
            <w:vAlign w:val="center"/>
          </w:tcPr>
          <w:p w14:paraId="2AB5613D" w14:textId="77777777" w:rsidR="00247C42" w:rsidRPr="004E4AF4" w:rsidRDefault="00247C42" w:rsidP="00A67412">
            <w:pPr>
              <w:keepNext/>
              <w:autoSpaceDE w:val="0"/>
              <w:autoSpaceDN w:val="0"/>
              <w:adjustRightInd w:val="0"/>
              <w:spacing w:line="240" w:lineRule="auto"/>
              <w:ind w:right="144"/>
              <w:jc w:val="center"/>
              <w:rPr>
                <w:i/>
                <w:sz w:val="20"/>
                <w:szCs w:val="20"/>
                <w:lang w:val="en-US"/>
              </w:rPr>
            </w:pPr>
            <w:r w:rsidRPr="004E4AF4">
              <w:rPr>
                <w:i/>
                <w:sz w:val="20"/>
                <w:szCs w:val="20"/>
                <w:lang w:val="en-US"/>
              </w:rPr>
              <w:t>Panel 2: Validation Measures</w:t>
            </w:r>
          </w:p>
        </w:tc>
      </w:tr>
      <w:tr w:rsidR="00247C42" w:rsidRPr="004E4AF4" w14:paraId="44DC52AB" w14:textId="77777777" w:rsidTr="00A67412">
        <w:trPr>
          <w:trHeight w:hRule="exact" w:val="773"/>
          <w:jc w:val="center"/>
        </w:trPr>
        <w:tc>
          <w:tcPr>
            <w:tcW w:w="1418" w:type="dxa"/>
            <w:tcBorders>
              <w:top w:val="single" w:sz="4" w:space="0" w:color="auto"/>
            </w:tcBorders>
            <w:vAlign w:val="center"/>
          </w:tcPr>
          <w:p w14:paraId="0403D4DA" w14:textId="77777777" w:rsidR="00247C42" w:rsidRPr="00BE79A9" w:rsidRDefault="00247C42" w:rsidP="00A67412">
            <w:pPr>
              <w:spacing w:line="240" w:lineRule="auto"/>
              <w:jc w:val="center"/>
              <w:rPr>
                <w:sz w:val="20"/>
                <w:szCs w:val="20"/>
                <w:lang w:val="en-US"/>
              </w:rPr>
            </w:pPr>
            <w:r w:rsidRPr="00BE79A9">
              <w:rPr>
                <w:sz w:val="20"/>
                <w:szCs w:val="20"/>
                <w:lang w:val="en-US"/>
              </w:rPr>
              <w:t>Model</w:t>
            </w:r>
          </w:p>
        </w:tc>
        <w:tc>
          <w:tcPr>
            <w:tcW w:w="2693" w:type="dxa"/>
            <w:gridSpan w:val="2"/>
            <w:tcBorders>
              <w:top w:val="single" w:sz="4" w:space="0" w:color="auto"/>
              <w:bottom w:val="single" w:sz="4" w:space="0" w:color="auto"/>
            </w:tcBorders>
            <w:vAlign w:val="center"/>
          </w:tcPr>
          <w:p w14:paraId="220958EF" w14:textId="77777777" w:rsidR="00247C42" w:rsidRPr="00BE79A9" w:rsidRDefault="00247C42" w:rsidP="00A67412">
            <w:pPr>
              <w:keepNext/>
              <w:autoSpaceDE w:val="0"/>
              <w:autoSpaceDN w:val="0"/>
              <w:adjustRightInd w:val="0"/>
              <w:spacing w:line="240" w:lineRule="auto"/>
              <w:ind w:right="144"/>
              <w:jc w:val="center"/>
              <w:rPr>
                <w:sz w:val="20"/>
                <w:szCs w:val="20"/>
                <w:lang w:val="en-US"/>
              </w:rPr>
            </w:pPr>
            <w:r w:rsidRPr="00BE79A9">
              <w:rPr>
                <w:sz w:val="20"/>
                <w:szCs w:val="20"/>
                <w:lang w:val="en-US"/>
              </w:rPr>
              <w:t>Observed Mean</w:t>
            </w:r>
            <w:r w:rsidRPr="00BE79A9">
              <w:rPr>
                <w:sz w:val="20"/>
                <w:szCs w:val="20"/>
                <w:lang w:val="en-US"/>
              </w:rPr>
              <w:br/>
              <w:t>Cookie Lifetime</w:t>
            </w:r>
          </w:p>
          <w:p w14:paraId="5BA582F8" w14:textId="77777777" w:rsidR="00247C42" w:rsidRPr="00BE79A9" w:rsidRDefault="00247C42" w:rsidP="00A67412">
            <w:pPr>
              <w:spacing w:line="240" w:lineRule="auto"/>
              <w:jc w:val="center"/>
              <w:rPr>
                <w:sz w:val="20"/>
                <w:szCs w:val="20"/>
                <w:lang w:val="en-US"/>
              </w:rPr>
            </w:pPr>
            <w:r w:rsidRPr="00BE79A9">
              <w:rPr>
                <w:sz w:val="20"/>
                <w:szCs w:val="20"/>
                <w:lang w:val="en-US"/>
              </w:rPr>
              <w:t>[95% CI]</w:t>
            </w:r>
          </w:p>
        </w:tc>
        <w:tc>
          <w:tcPr>
            <w:tcW w:w="2835" w:type="dxa"/>
            <w:tcBorders>
              <w:top w:val="single" w:sz="4" w:space="0" w:color="auto"/>
              <w:bottom w:val="single" w:sz="4" w:space="0" w:color="auto"/>
            </w:tcBorders>
            <w:vAlign w:val="center"/>
          </w:tcPr>
          <w:p w14:paraId="779E3C22" w14:textId="77777777" w:rsidR="00247C42" w:rsidRPr="004E4AF4" w:rsidRDefault="00247C42" w:rsidP="00A67412">
            <w:pPr>
              <w:keepNext/>
              <w:autoSpaceDE w:val="0"/>
              <w:autoSpaceDN w:val="0"/>
              <w:adjustRightInd w:val="0"/>
              <w:spacing w:line="240" w:lineRule="auto"/>
              <w:ind w:right="144"/>
              <w:jc w:val="center"/>
              <w:rPr>
                <w:sz w:val="20"/>
                <w:szCs w:val="20"/>
                <w:lang w:val="en-US"/>
              </w:rPr>
            </w:pPr>
            <w:r w:rsidRPr="004E4AF4">
              <w:rPr>
                <w:sz w:val="20"/>
                <w:szCs w:val="20"/>
                <w:lang w:val="en-US"/>
              </w:rPr>
              <w:t>Uncensored Mean</w:t>
            </w:r>
          </w:p>
          <w:p w14:paraId="0C75CE9A" w14:textId="77777777" w:rsidR="00247C42" w:rsidRPr="004E4AF4" w:rsidRDefault="00247C42" w:rsidP="00A67412">
            <w:pPr>
              <w:keepNext/>
              <w:autoSpaceDE w:val="0"/>
              <w:autoSpaceDN w:val="0"/>
              <w:adjustRightInd w:val="0"/>
              <w:spacing w:line="240" w:lineRule="auto"/>
              <w:ind w:right="144"/>
              <w:jc w:val="center"/>
              <w:rPr>
                <w:sz w:val="20"/>
                <w:szCs w:val="20"/>
                <w:lang w:val="en-US"/>
              </w:rPr>
            </w:pPr>
            <w:r w:rsidRPr="004E4AF4">
              <w:rPr>
                <w:sz w:val="20"/>
                <w:szCs w:val="20"/>
                <w:lang w:val="en-US"/>
              </w:rPr>
              <w:t>Cookie Lifetime (Mean RLT)</w:t>
            </w:r>
            <w:r w:rsidRPr="007D3889">
              <w:rPr>
                <w:sz w:val="20"/>
                <w:szCs w:val="20"/>
                <w:vertAlign w:val="superscript"/>
                <w:lang w:val="en-US"/>
              </w:rPr>
              <w:t>a</w:t>
            </w:r>
          </w:p>
          <w:p w14:paraId="1E83B34D" w14:textId="77777777" w:rsidR="00247C42" w:rsidRPr="004E4AF4" w:rsidRDefault="00247C42" w:rsidP="00A67412">
            <w:pPr>
              <w:keepNext/>
              <w:autoSpaceDE w:val="0"/>
              <w:autoSpaceDN w:val="0"/>
              <w:adjustRightInd w:val="0"/>
              <w:spacing w:line="240" w:lineRule="auto"/>
              <w:ind w:right="144"/>
              <w:jc w:val="center"/>
              <w:rPr>
                <w:sz w:val="20"/>
                <w:szCs w:val="20"/>
                <w:lang w:val="en-US"/>
              </w:rPr>
            </w:pPr>
            <w:r w:rsidRPr="00BE79A9">
              <w:rPr>
                <w:sz w:val="20"/>
                <w:szCs w:val="20"/>
                <w:lang w:val="en-US"/>
              </w:rPr>
              <w:t>[95%-CI]</w:t>
            </w:r>
          </w:p>
        </w:tc>
        <w:tc>
          <w:tcPr>
            <w:tcW w:w="851" w:type="dxa"/>
            <w:tcBorders>
              <w:top w:val="single" w:sz="4" w:space="0" w:color="auto"/>
              <w:bottom w:val="single" w:sz="4" w:space="0" w:color="auto"/>
            </w:tcBorders>
            <w:vAlign w:val="center"/>
          </w:tcPr>
          <w:p w14:paraId="3D826425" w14:textId="77777777" w:rsidR="00247C42" w:rsidRPr="004E4AF4" w:rsidRDefault="00247C42" w:rsidP="00A67412">
            <w:pPr>
              <w:keepNext/>
              <w:autoSpaceDE w:val="0"/>
              <w:autoSpaceDN w:val="0"/>
              <w:adjustRightInd w:val="0"/>
              <w:spacing w:line="240" w:lineRule="auto"/>
              <w:ind w:right="144"/>
              <w:jc w:val="center"/>
              <w:rPr>
                <w:sz w:val="20"/>
                <w:szCs w:val="20"/>
                <w:lang w:val="en-US"/>
              </w:rPr>
            </w:pPr>
            <w:r w:rsidRPr="004E4AF4">
              <w:rPr>
                <w:sz w:val="20"/>
                <w:szCs w:val="20"/>
                <w:lang w:val="en-US"/>
              </w:rPr>
              <w:t>R2</w:t>
            </w:r>
          </w:p>
        </w:tc>
        <w:tc>
          <w:tcPr>
            <w:tcW w:w="1275" w:type="dxa"/>
            <w:tcBorders>
              <w:top w:val="single" w:sz="4" w:space="0" w:color="auto"/>
              <w:bottom w:val="single" w:sz="4" w:space="0" w:color="auto"/>
            </w:tcBorders>
            <w:vAlign w:val="center"/>
          </w:tcPr>
          <w:p w14:paraId="4E48AABE" w14:textId="77777777" w:rsidR="00247C42" w:rsidRPr="004E4AF4" w:rsidRDefault="00247C42" w:rsidP="00A67412">
            <w:pPr>
              <w:keepNext/>
              <w:autoSpaceDE w:val="0"/>
              <w:autoSpaceDN w:val="0"/>
              <w:adjustRightInd w:val="0"/>
              <w:spacing w:line="240" w:lineRule="auto"/>
              <w:ind w:right="144"/>
              <w:jc w:val="center"/>
              <w:rPr>
                <w:sz w:val="20"/>
                <w:szCs w:val="20"/>
                <w:lang w:val="en-US"/>
              </w:rPr>
            </w:pPr>
            <w:r w:rsidRPr="004E4AF4">
              <w:rPr>
                <w:sz w:val="20"/>
                <w:szCs w:val="20"/>
                <w:lang w:val="en-US"/>
              </w:rPr>
              <w:t>MAE</w:t>
            </w:r>
          </w:p>
        </w:tc>
        <w:tc>
          <w:tcPr>
            <w:tcW w:w="1276" w:type="dxa"/>
            <w:tcBorders>
              <w:top w:val="single" w:sz="4" w:space="0" w:color="auto"/>
              <w:bottom w:val="single" w:sz="4" w:space="0" w:color="auto"/>
            </w:tcBorders>
            <w:vAlign w:val="center"/>
          </w:tcPr>
          <w:p w14:paraId="54CB29EB" w14:textId="77777777" w:rsidR="00247C42" w:rsidRPr="004E4AF4" w:rsidRDefault="00247C42" w:rsidP="00A67412">
            <w:pPr>
              <w:keepNext/>
              <w:autoSpaceDE w:val="0"/>
              <w:autoSpaceDN w:val="0"/>
              <w:adjustRightInd w:val="0"/>
              <w:spacing w:line="240" w:lineRule="auto"/>
              <w:ind w:right="144"/>
              <w:jc w:val="center"/>
              <w:rPr>
                <w:sz w:val="20"/>
                <w:szCs w:val="20"/>
                <w:lang w:val="en-US"/>
              </w:rPr>
            </w:pPr>
            <w:r w:rsidRPr="004E4AF4">
              <w:rPr>
                <w:sz w:val="20"/>
                <w:szCs w:val="20"/>
                <w:lang w:val="en-US"/>
              </w:rPr>
              <w:t>RMSE</w:t>
            </w:r>
          </w:p>
        </w:tc>
        <w:tc>
          <w:tcPr>
            <w:tcW w:w="1418" w:type="dxa"/>
            <w:tcBorders>
              <w:top w:val="single" w:sz="4" w:space="0" w:color="auto"/>
              <w:bottom w:val="single" w:sz="4" w:space="0" w:color="auto"/>
            </w:tcBorders>
            <w:vAlign w:val="center"/>
          </w:tcPr>
          <w:p w14:paraId="1113EF9F" w14:textId="77777777" w:rsidR="00247C42" w:rsidRPr="004E4AF4" w:rsidRDefault="00247C42" w:rsidP="00A67412">
            <w:pPr>
              <w:keepNext/>
              <w:autoSpaceDE w:val="0"/>
              <w:autoSpaceDN w:val="0"/>
              <w:adjustRightInd w:val="0"/>
              <w:spacing w:line="240" w:lineRule="auto"/>
              <w:ind w:right="144"/>
              <w:jc w:val="center"/>
              <w:rPr>
                <w:sz w:val="20"/>
                <w:szCs w:val="20"/>
                <w:lang w:val="en-US"/>
              </w:rPr>
            </w:pPr>
            <w:r w:rsidRPr="004E4AF4">
              <w:rPr>
                <w:sz w:val="20"/>
                <w:szCs w:val="20"/>
                <w:lang w:val="en-US"/>
              </w:rPr>
              <w:t>MAPE</w:t>
            </w:r>
          </w:p>
        </w:tc>
      </w:tr>
      <w:tr w:rsidR="00247C42" w:rsidRPr="004E4AF4" w14:paraId="402BDE99" w14:textId="77777777" w:rsidTr="00A67412">
        <w:trPr>
          <w:trHeight w:hRule="exact" w:val="586"/>
          <w:jc w:val="center"/>
        </w:trPr>
        <w:tc>
          <w:tcPr>
            <w:tcW w:w="1418" w:type="dxa"/>
            <w:tcBorders>
              <w:top w:val="single" w:sz="4" w:space="0" w:color="auto"/>
            </w:tcBorders>
            <w:vAlign w:val="center"/>
          </w:tcPr>
          <w:p w14:paraId="535C54E5" w14:textId="77777777" w:rsidR="00247C42" w:rsidRPr="00BE79A9" w:rsidRDefault="00247C42" w:rsidP="00A67412">
            <w:pPr>
              <w:spacing w:line="240" w:lineRule="auto"/>
              <w:jc w:val="center"/>
              <w:rPr>
                <w:sz w:val="20"/>
                <w:szCs w:val="20"/>
                <w:lang w:val="en-US"/>
              </w:rPr>
            </w:pPr>
            <w:r w:rsidRPr="00BE79A9">
              <w:rPr>
                <w:sz w:val="20"/>
                <w:szCs w:val="20"/>
                <w:lang w:val="en-US"/>
              </w:rPr>
              <w:t>Weibull</w:t>
            </w:r>
          </w:p>
        </w:tc>
        <w:tc>
          <w:tcPr>
            <w:tcW w:w="2693" w:type="dxa"/>
            <w:gridSpan w:val="2"/>
            <w:vMerge w:val="restart"/>
            <w:tcBorders>
              <w:top w:val="single" w:sz="4" w:space="0" w:color="auto"/>
            </w:tcBorders>
            <w:vAlign w:val="center"/>
          </w:tcPr>
          <w:p w14:paraId="1831A8D0" w14:textId="77777777" w:rsidR="00247C42" w:rsidRPr="00BE79A9" w:rsidRDefault="00247C42" w:rsidP="00A67412">
            <w:pPr>
              <w:spacing w:line="240" w:lineRule="auto"/>
              <w:jc w:val="center"/>
              <w:rPr>
                <w:rStyle w:val="CommentReference"/>
                <w:sz w:val="20"/>
                <w:szCs w:val="20"/>
                <w:lang w:val="en-US"/>
              </w:rPr>
            </w:pPr>
            <w:r w:rsidRPr="00BE79A9">
              <w:rPr>
                <w:rStyle w:val="CommentReference"/>
                <w:sz w:val="20"/>
                <w:szCs w:val="20"/>
                <w:lang w:val="en-US"/>
              </w:rPr>
              <w:t>34.100</w:t>
            </w:r>
            <w:r w:rsidRPr="00BE79A9">
              <w:rPr>
                <w:rStyle w:val="CommentReference"/>
                <w:sz w:val="20"/>
                <w:szCs w:val="20"/>
                <w:lang w:val="en-US"/>
              </w:rPr>
              <w:br/>
              <w:t>[32.998; 35.203]</w:t>
            </w:r>
          </w:p>
          <w:p w14:paraId="44260250" w14:textId="77777777" w:rsidR="00247C42" w:rsidRPr="00BE79A9" w:rsidRDefault="00247C42" w:rsidP="00A67412">
            <w:pPr>
              <w:spacing w:line="240" w:lineRule="auto"/>
              <w:jc w:val="center"/>
              <w:rPr>
                <w:rStyle w:val="CommentReference"/>
                <w:sz w:val="20"/>
                <w:szCs w:val="20"/>
                <w:lang w:val="en-US"/>
              </w:rPr>
            </w:pPr>
          </w:p>
        </w:tc>
        <w:tc>
          <w:tcPr>
            <w:tcW w:w="2835" w:type="dxa"/>
            <w:tcBorders>
              <w:top w:val="single" w:sz="4" w:space="0" w:color="auto"/>
              <w:bottom w:val="single" w:sz="4" w:space="0" w:color="auto"/>
            </w:tcBorders>
            <w:vAlign w:val="center"/>
          </w:tcPr>
          <w:p w14:paraId="01338D3C" w14:textId="77777777" w:rsidR="00247C42" w:rsidRPr="004E4AF4" w:rsidRDefault="00247C42" w:rsidP="00A67412">
            <w:pPr>
              <w:keepNext/>
              <w:autoSpaceDE w:val="0"/>
              <w:autoSpaceDN w:val="0"/>
              <w:adjustRightInd w:val="0"/>
              <w:spacing w:line="240" w:lineRule="auto"/>
              <w:ind w:right="144"/>
              <w:jc w:val="center"/>
              <w:rPr>
                <w:sz w:val="20"/>
                <w:szCs w:val="20"/>
                <w:lang w:val="en-US"/>
              </w:rPr>
            </w:pPr>
            <w:r w:rsidRPr="004E4AF4">
              <w:rPr>
                <w:sz w:val="20"/>
                <w:szCs w:val="20"/>
                <w:lang w:val="en-US"/>
              </w:rPr>
              <w:t>35.380</w:t>
            </w:r>
            <w:r w:rsidRPr="004E4AF4">
              <w:rPr>
                <w:sz w:val="20"/>
                <w:szCs w:val="20"/>
                <w:lang w:val="en-US"/>
              </w:rPr>
              <w:br/>
            </w:r>
            <w:r w:rsidRPr="00BE79A9">
              <w:rPr>
                <w:rStyle w:val="CommentReference"/>
                <w:sz w:val="20"/>
                <w:szCs w:val="20"/>
                <w:lang w:val="en-US"/>
              </w:rPr>
              <w:t>[34.194; 36.566]</w:t>
            </w:r>
          </w:p>
        </w:tc>
        <w:tc>
          <w:tcPr>
            <w:tcW w:w="851" w:type="dxa"/>
            <w:tcBorders>
              <w:top w:val="single" w:sz="4" w:space="0" w:color="auto"/>
              <w:bottom w:val="single" w:sz="4" w:space="0" w:color="auto"/>
            </w:tcBorders>
            <w:vAlign w:val="center"/>
          </w:tcPr>
          <w:p w14:paraId="31BDE5EE" w14:textId="77777777" w:rsidR="00247C42" w:rsidRPr="004E4AF4" w:rsidRDefault="00247C42" w:rsidP="00A67412">
            <w:pPr>
              <w:keepNext/>
              <w:autoSpaceDE w:val="0"/>
              <w:autoSpaceDN w:val="0"/>
              <w:adjustRightInd w:val="0"/>
              <w:spacing w:line="240" w:lineRule="auto"/>
              <w:ind w:right="144"/>
              <w:jc w:val="center"/>
              <w:rPr>
                <w:sz w:val="20"/>
                <w:szCs w:val="20"/>
                <w:lang w:val="en-US"/>
              </w:rPr>
            </w:pPr>
            <w:r w:rsidRPr="004E4AF4">
              <w:rPr>
                <w:sz w:val="20"/>
                <w:szCs w:val="20"/>
                <w:lang w:val="en-US"/>
              </w:rPr>
              <w:t>.974</w:t>
            </w:r>
          </w:p>
        </w:tc>
        <w:tc>
          <w:tcPr>
            <w:tcW w:w="1275" w:type="dxa"/>
            <w:tcBorders>
              <w:top w:val="single" w:sz="4" w:space="0" w:color="auto"/>
              <w:bottom w:val="single" w:sz="4" w:space="0" w:color="auto"/>
            </w:tcBorders>
            <w:vAlign w:val="center"/>
          </w:tcPr>
          <w:p w14:paraId="5D2A989A" w14:textId="77777777" w:rsidR="00247C42" w:rsidRPr="004E4AF4" w:rsidRDefault="00247C42" w:rsidP="00A67412">
            <w:pPr>
              <w:keepNext/>
              <w:autoSpaceDE w:val="0"/>
              <w:autoSpaceDN w:val="0"/>
              <w:adjustRightInd w:val="0"/>
              <w:spacing w:line="240" w:lineRule="auto"/>
              <w:ind w:right="144"/>
              <w:jc w:val="center"/>
              <w:rPr>
                <w:sz w:val="20"/>
                <w:szCs w:val="20"/>
                <w:lang w:val="en-US"/>
              </w:rPr>
            </w:pPr>
            <w:r w:rsidRPr="004E4AF4">
              <w:rPr>
                <w:sz w:val="20"/>
                <w:szCs w:val="20"/>
                <w:lang w:val="en-US"/>
              </w:rPr>
              <w:t>1.958</w:t>
            </w:r>
          </w:p>
        </w:tc>
        <w:tc>
          <w:tcPr>
            <w:tcW w:w="1276" w:type="dxa"/>
            <w:tcBorders>
              <w:top w:val="single" w:sz="4" w:space="0" w:color="auto"/>
              <w:bottom w:val="single" w:sz="4" w:space="0" w:color="auto"/>
            </w:tcBorders>
            <w:vAlign w:val="center"/>
          </w:tcPr>
          <w:p w14:paraId="462D39AE" w14:textId="77777777" w:rsidR="00247C42" w:rsidRPr="004E4AF4" w:rsidRDefault="00247C42" w:rsidP="00A67412">
            <w:pPr>
              <w:keepNext/>
              <w:autoSpaceDE w:val="0"/>
              <w:autoSpaceDN w:val="0"/>
              <w:adjustRightInd w:val="0"/>
              <w:spacing w:line="240" w:lineRule="auto"/>
              <w:ind w:right="144"/>
              <w:jc w:val="center"/>
              <w:rPr>
                <w:sz w:val="20"/>
                <w:szCs w:val="20"/>
                <w:lang w:val="en-US"/>
              </w:rPr>
            </w:pPr>
            <w:r w:rsidRPr="004E4AF4">
              <w:rPr>
                <w:sz w:val="20"/>
                <w:szCs w:val="20"/>
                <w:lang w:val="en-US"/>
              </w:rPr>
              <w:t>18.221</w:t>
            </w:r>
          </w:p>
        </w:tc>
        <w:tc>
          <w:tcPr>
            <w:tcW w:w="1418" w:type="dxa"/>
            <w:tcBorders>
              <w:top w:val="single" w:sz="4" w:space="0" w:color="auto"/>
              <w:bottom w:val="single" w:sz="4" w:space="0" w:color="auto"/>
            </w:tcBorders>
            <w:vAlign w:val="center"/>
          </w:tcPr>
          <w:p w14:paraId="500A8F64" w14:textId="77777777" w:rsidR="00247C42" w:rsidRPr="004E4AF4" w:rsidRDefault="00247C42" w:rsidP="00A67412">
            <w:pPr>
              <w:keepNext/>
              <w:autoSpaceDE w:val="0"/>
              <w:autoSpaceDN w:val="0"/>
              <w:adjustRightInd w:val="0"/>
              <w:spacing w:line="240" w:lineRule="auto"/>
              <w:ind w:right="144"/>
              <w:jc w:val="center"/>
              <w:rPr>
                <w:sz w:val="20"/>
                <w:szCs w:val="20"/>
                <w:lang w:val="en-US"/>
              </w:rPr>
            </w:pPr>
            <w:r w:rsidRPr="004E4AF4">
              <w:rPr>
                <w:sz w:val="20"/>
                <w:szCs w:val="20"/>
                <w:lang w:val="en-US"/>
              </w:rPr>
              <w:t>.003</w:t>
            </w:r>
          </w:p>
        </w:tc>
      </w:tr>
      <w:tr w:rsidR="00247C42" w:rsidRPr="004E4AF4" w14:paraId="25AD46F2" w14:textId="77777777" w:rsidTr="00A67412">
        <w:trPr>
          <w:trHeight w:hRule="exact" w:val="630"/>
          <w:jc w:val="center"/>
        </w:trPr>
        <w:tc>
          <w:tcPr>
            <w:tcW w:w="1418" w:type="dxa"/>
            <w:tcBorders>
              <w:top w:val="single" w:sz="4" w:space="0" w:color="auto"/>
            </w:tcBorders>
            <w:vAlign w:val="center"/>
          </w:tcPr>
          <w:p w14:paraId="6E07634E" w14:textId="77777777" w:rsidR="00247C42" w:rsidRPr="00BE79A9" w:rsidRDefault="00247C42" w:rsidP="00A67412">
            <w:pPr>
              <w:spacing w:line="240" w:lineRule="auto"/>
              <w:jc w:val="center"/>
              <w:rPr>
                <w:sz w:val="20"/>
                <w:szCs w:val="20"/>
                <w:lang w:val="en-US"/>
              </w:rPr>
            </w:pPr>
            <w:r w:rsidRPr="00BE79A9">
              <w:rPr>
                <w:sz w:val="20"/>
                <w:szCs w:val="20"/>
                <w:lang w:val="en-US"/>
              </w:rPr>
              <w:t>Lognormal</w:t>
            </w:r>
          </w:p>
        </w:tc>
        <w:tc>
          <w:tcPr>
            <w:tcW w:w="2693" w:type="dxa"/>
            <w:gridSpan w:val="2"/>
            <w:vMerge/>
            <w:vAlign w:val="center"/>
          </w:tcPr>
          <w:p w14:paraId="2C798B5E" w14:textId="77777777" w:rsidR="00247C42" w:rsidRPr="004E4AF4" w:rsidRDefault="00247C42" w:rsidP="00A67412">
            <w:pPr>
              <w:keepNext/>
              <w:autoSpaceDE w:val="0"/>
              <w:autoSpaceDN w:val="0"/>
              <w:adjustRightInd w:val="0"/>
              <w:spacing w:line="240" w:lineRule="auto"/>
              <w:ind w:right="144"/>
              <w:jc w:val="center"/>
              <w:rPr>
                <w:sz w:val="20"/>
                <w:szCs w:val="20"/>
                <w:lang w:val="en-US"/>
              </w:rPr>
            </w:pPr>
          </w:p>
        </w:tc>
        <w:tc>
          <w:tcPr>
            <w:tcW w:w="2835" w:type="dxa"/>
            <w:tcBorders>
              <w:top w:val="single" w:sz="4" w:space="0" w:color="auto"/>
              <w:bottom w:val="single" w:sz="4" w:space="0" w:color="auto"/>
            </w:tcBorders>
            <w:vAlign w:val="center"/>
          </w:tcPr>
          <w:p w14:paraId="4DE45B81" w14:textId="77777777" w:rsidR="00247C42" w:rsidRPr="004E4AF4" w:rsidRDefault="00247C42" w:rsidP="00A67412">
            <w:pPr>
              <w:keepNext/>
              <w:autoSpaceDE w:val="0"/>
              <w:autoSpaceDN w:val="0"/>
              <w:adjustRightInd w:val="0"/>
              <w:spacing w:line="240" w:lineRule="auto"/>
              <w:ind w:right="144"/>
              <w:jc w:val="center"/>
              <w:rPr>
                <w:sz w:val="20"/>
                <w:szCs w:val="20"/>
                <w:lang w:val="en-US"/>
              </w:rPr>
            </w:pPr>
            <w:r w:rsidRPr="004E4AF4">
              <w:rPr>
                <w:sz w:val="20"/>
                <w:szCs w:val="20"/>
                <w:lang w:val="en-US"/>
              </w:rPr>
              <w:t>40.197</w:t>
            </w:r>
          </w:p>
          <w:p w14:paraId="4C975335" w14:textId="77777777" w:rsidR="00247C42" w:rsidRPr="004E4AF4" w:rsidRDefault="00247C42" w:rsidP="00A67412">
            <w:pPr>
              <w:keepNext/>
              <w:autoSpaceDE w:val="0"/>
              <w:autoSpaceDN w:val="0"/>
              <w:adjustRightInd w:val="0"/>
              <w:spacing w:line="240" w:lineRule="auto"/>
              <w:ind w:right="144"/>
              <w:jc w:val="center"/>
              <w:rPr>
                <w:sz w:val="20"/>
                <w:szCs w:val="20"/>
                <w:lang w:val="en-US"/>
              </w:rPr>
            </w:pPr>
            <w:r w:rsidRPr="004E4AF4">
              <w:rPr>
                <w:sz w:val="20"/>
                <w:szCs w:val="20"/>
                <w:lang w:val="en-US"/>
              </w:rPr>
              <w:t>[38.643; 41.752]</w:t>
            </w:r>
          </w:p>
        </w:tc>
        <w:tc>
          <w:tcPr>
            <w:tcW w:w="851" w:type="dxa"/>
            <w:tcBorders>
              <w:top w:val="single" w:sz="4" w:space="0" w:color="auto"/>
              <w:bottom w:val="single" w:sz="4" w:space="0" w:color="auto"/>
            </w:tcBorders>
            <w:vAlign w:val="center"/>
          </w:tcPr>
          <w:p w14:paraId="645FEEF2" w14:textId="77777777" w:rsidR="00247C42" w:rsidRPr="004E4AF4" w:rsidRDefault="00247C42" w:rsidP="00A67412">
            <w:pPr>
              <w:keepNext/>
              <w:autoSpaceDE w:val="0"/>
              <w:autoSpaceDN w:val="0"/>
              <w:adjustRightInd w:val="0"/>
              <w:spacing w:line="240" w:lineRule="auto"/>
              <w:ind w:right="144"/>
              <w:jc w:val="center"/>
              <w:rPr>
                <w:sz w:val="20"/>
                <w:szCs w:val="20"/>
                <w:lang w:val="en-US"/>
              </w:rPr>
            </w:pPr>
            <w:r w:rsidRPr="004E4AF4">
              <w:rPr>
                <w:sz w:val="20"/>
                <w:szCs w:val="20"/>
                <w:lang w:val="en-US"/>
              </w:rPr>
              <w:t>.925</w:t>
            </w:r>
          </w:p>
        </w:tc>
        <w:tc>
          <w:tcPr>
            <w:tcW w:w="1275" w:type="dxa"/>
            <w:tcBorders>
              <w:top w:val="single" w:sz="4" w:space="0" w:color="auto"/>
              <w:bottom w:val="single" w:sz="4" w:space="0" w:color="auto"/>
            </w:tcBorders>
            <w:vAlign w:val="center"/>
          </w:tcPr>
          <w:p w14:paraId="4F5E99D2" w14:textId="77777777" w:rsidR="00247C42" w:rsidRPr="004E4AF4" w:rsidRDefault="00247C42" w:rsidP="00A67412">
            <w:pPr>
              <w:keepNext/>
              <w:autoSpaceDE w:val="0"/>
              <w:autoSpaceDN w:val="0"/>
              <w:adjustRightInd w:val="0"/>
              <w:spacing w:line="240" w:lineRule="auto"/>
              <w:ind w:right="144"/>
              <w:jc w:val="center"/>
              <w:rPr>
                <w:sz w:val="20"/>
                <w:szCs w:val="20"/>
                <w:lang w:val="en-US"/>
              </w:rPr>
            </w:pPr>
            <w:r w:rsidRPr="004E4AF4">
              <w:rPr>
                <w:sz w:val="20"/>
                <w:szCs w:val="20"/>
                <w:lang w:val="en-US"/>
              </w:rPr>
              <w:t>6.097</w:t>
            </w:r>
          </w:p>
        </w:tc>
        <w:tc>
          <w:tcPr>
            <w:tcW w:w="1276" w:type="dxa"/>
            <w:tcBorders>
              <w:top w:val="single" w:sz="4" w:space="0" w:color="auto"/>
              <w:bottom w:val="single" w:sz="4" w:space="0" w:color="auto"/>
            </w:tcBorders>
            <w:vAlign w:val="center"/>
          </w:tcPr>
          <w:p w14:paraId="7B3FFA4E" w14:textId="77777777" w:rsidR="00247C42" w:rsidRPr="004E4AF4" w:rsidRDefault="00247C42" w:rsidP="00A67412">
            <w:pPr>
              <w:keepNext/>
              <w:autoSpaceDE w:val="0"/>
              <w:autoSpaceDN w:val="0"/>
              <w:adjustRightInd w:val="0"/>
              <w:spacing w:line="240" w:lineRule="auto"/>
              <w:ind w:right="144"/>
              <w:jc w:val="center"/>
              <w:rPr>
                <w:sz w:val="20"/>
                <w:szCs w:val="20"/>
                <w:lang w:val="en-US"/>
              </w:rPr>
            </w:pPr>
            <w:r w:rsidRPr="004E4AF4">
              <w:rPr>
                <w:sz w:val="20"/>
                <w:szCs w:val="20"/>
                <w:lang w:val="en-US"/>
              </w:rPr>
              <w:t>52.314</w:t>
            </w:r>
          </w:p>
        </w:tc>
        <w:tc>
          <w:tcPr>
            <w:tcW w:w="1418" w:type="dxa"/>
            <w:tcBorders>
              <w:top w:val="single" w:sz="4" w:space="0" w:color="auto"/>
              <w:bottom w:val="single" w:sz="4" w:space="0" w:color="auto"/>
            </w:tcBorders>
            <w:vAlign w:val="center"/>
          </w:tcPr>
          <w:p w14:paraId="60728D8D" w14:textId="77777777" w:rsidR="00247C42" w:rsidRPr="004E4AF4" w:rsidRDefault="00247C42" w:rsidP="00A67412">
            <w:pPr>
              <w:keepNext/>
              <w:autoSpaceDE w:val="0"/>
              <w:autoSpaceDN w:val="0"/>
              <w:adjustRightInd w:val="0"/>
              <w:spacing w:line="240" w:lineRule="auto"/>
              <w:ind w:right="144"/>
              <w:jc w:val="center"/>
              <w:rPr>
                <w:sz w:val="20"/>
                <w:szCs w:val="20"/>
                <w:lang w:val="en-US"/>
              </w:rPr>
            </w:pPr>
            <w:r w:rsidRPr="004E4AF4">
              <w:rPr>
                <w:sz w:val="20"/>
                <w:szCs w:val="20"/>
                <w:lang w:val="en-US"/>
              </w:rPr>
              <w:t>.010</w:t>
            </w:r>
          </w:p>
        </w:tc>
      </w:tr>
      <w:tr w:rsidR="00247C42" w:rsidRPr="004E4AF4" w14:paraId="0FA7884C" w14:textId="77777777" w:rsidTr="00A67412">
        <w:trPr>
          <w:trHeight w:hRule="exact" w:val="538"/>
          <w:jc w:val="center"/>
        </w:trPr>
        <w:tc>
          <w:tcPr>
            <w:tcW w:w="1418" w:type="dxa"/>
            <w:tcBorders>
              <w:top w:val="single" w:sz="4" w:space="0" w:color="auto"/>
            </w:tcBorders>
            <w:vAlign w:val="center"/>
          </w:tcPr>
          <w:p w14:paraId="03877AE6" w14:textId="77777777" w:rsidR="00247C42" w:rsidRPr="00BE79A9" w:rsidRDefault="00247C42" w:rsidP="00A67412">
            <w:pPr>
              <w:spacing w:line="240" w:lineRule="auto"/>
              <w:jc w:val="center"/>
              <w:rPr>
                <w:sz w:val="20"/>
                <w:szCs w:val="20"/>
                <w:lang w:val="en-US"/>
              </w:rPr>
            </w:pPr>
            <w:r w:rsidRPr="00BE79A9">
              <w:rPr>
                <w:sz w:val="20"/>
                <w:szCs w:val="20"/>
                <w:lang w:val="en-US"/>
              </w:rPr>
              <w:t>Generalized Gamma</w:t>
            </w:r>
          </w:p>
        </w:tc>
        <w:tc>
          <w:tcPr>
            <w:tcW w:w="2693" w:type="dxa"/>
            <w:gridSpan w:val="2"/>
            <w:vMerge/>
            <w:vAlign w:val="center"/>
          </w:tcPr>
          <w:p w14:paraId="7F8279E1" w14:textId="77777777" w:rsidR="00247C42" w:rsidRPr="004E4AF4" w:rsidRDefault="00247C42" w:rsidP="00A67412">
            <w:pPr>
              <w:keepNext/>
              <w:autoSpaceDE w:val="0"/>
              <w:autoSpaceDN w:val="0"/>
              <w:adjustRightInd w:val="0"/>
              <w:spacing w:line="240" w:lineRule="auto"/>
              <w:ind w:right="144"/>
              <w:jc w:val="center"/>
              <w:rPr>
                <w:sz w:val="20"/>
                <w:szCs w:val="20"/>
                <w:lang w:val="en-US"/>
              </w:rPr>
            </w:pPr>
          </w:p>
        </w:tc>
        <w:tc>
          <w:tcPr>
            <w:tcW w:w="2835" w:type="dxa"/>
            <w:tcBorders>
              <w:top w:val="single" w:sz="4" w:space="0" w:color="auto"/>
              <w:bottom w:val="single" w:sz="4" w:space="0" w:color="auto"/>
            </w:tcBorders>
            <w:vAlign w:val="center"/>
          </w:tcPr>
          <w:p w14:paraId="4B8AB302" w14:textId="77777777" w:rsidR="00247C42" w:rsidRPr="004E4AF4" w:rsidRDefault="00247C42" w:rsidP="00A67412">
            <w:pPr>
              <w:keepNext/>
              <w:autoSpaceDE w:val="0"/>
              <w:autoSpaceDN w:val="0"/>
              <w:adjustRightInd w:val="0"/>
              <w:spacing w:line="240" w:lineRule="auto"/>
              <w:ind w:right="144"/>
              <w:jc w:val="center"/>
              <w:rPr>
                <w:sz w:val="20"/>
                <w:szCs w:val="20"/>
                <w:lang w:val="en-US"/>
              </w:rPr>
            </w:pPr>
            <w:r w:rsidRPr="004E4AF4">
              <w:rPr>
                <w:sz w:val="20"/>
                <w:szCs w:val="20"/>
                <w:lang w:val="en-US"/>
              </w:rPr>
              <w:t>106.883</w:t>
            </w:r>
          </w:p>
          <w:p w14:paraId="230240C0" w14:textId="77777777" w:rsidR="00247C42" w:rsidRPr="004E4AF4" w:rsidRDefault="00247C42" w:rsidP="00A67412">
            <w:pPr>
              <w:keepNext/>
              <w:autoSpaceDE w:val="0"/>
              <w:autoSpaceDN w:val="0"/>
              <w:adjustRightInd w:val="0"/>
              <w:spacing w:line="240" w:lineRule="auto"/>
              <w:ind w:right="144"/>
              <w:jc w:val="center"/>
              <w:rPr>
                <w:sz w:val="20"/>
                <w:szCs w:val="20"/>
                <w:lang w:val="en-US"/>
              </w:rPr>
            </w:pPr>
            <w:r w:rsidRPr="004E4AF4">
              <w:rPr>
                <w:sz w:val="20"/>
                <w:szCs w:val="20"/>
                <w:lang w:val="en-US"/>
              </w:rPr>
              <w:t>[99.472; 114.294]</w:t>
            </w:r>
          </w:p>
        </w:tc>
        <w:tc>
          <w:tcPr>
            <w:tcW w:w="851" w:type="dxa"/>
            <w:tcBorders>
              <w:top w:val="single" w:sz="4" w:space="0" w:color="auto"/>
              <w:bottom w:val="single" w:sz="4" w:space="0" w:color="auto"/>
            </w:tcBorders>
            <w:vAlign w:val="center"/>
          </w:tcPr>
          <w:p w14:paraId="287AC43E" w14:textId="77777777" w:rsidR="00247C42" w:rsidRPr="004E4AF4" w:rsidRDefault="00247C42" w:rsidP="00A67412">
            <w:pPr>
              <w:keepNext/>
              <w:autoSpaceDE w:val="0"/>
              <w:autoSpaceDN w:val="0"/>
              <w:adjustRightInd w:val="0"/>
              <w:spacing w:line="240" w:lineRule="auto"/>
              <w:ind w:right="144"/>
              <w:jc w:val="center"/>
              <w:rPr>
                <w:sz w:val="20"/>
                <w:szCs w:val="20"/>
                <w:lang w:val="en-US"/>
              </w:rPr>
            </w:pPr>
            <w:r w:rsidRPr="004E4AF4">
              <w:rPr>
                <w:sz w:val="20"/>
                <w:szCs w:val="20"/>
                <w:lang w:val="en-US"/>
              </w:rPr>
              <w:t>.659</w:t>
            </w:r>
          </w:p>
        </w:tc>
        <w:tc>
          <w:tcPr>
            <w:tcW w:w="1275" w:type="dxa"/>
            <w:tcBorders>
              <w:top w:val="single" w:sz="4" w:space="0" w:color="auto"/>
              <w:bottom w:val="single" w:sz="4" w:space="0" w:color="auto"/>
            </w:tcBorders>
            <w:vAlign w:val="center"/>
          </w:tcPr>
          <w:p w14:paraId="08C744BC" w14:textId="77777777" w:rsidR="00247C42" w:rsidRPr="004E4AF4" w:rsidRDefault="00247C42" w:rsidP="00A67412">
            <w:pPr>
              <w:keepNext/>
              <w:autoSpaceDE w:val="0"/>
              <w:autoSpaceDN w:val="0"/>
              <w:adjustRightInd w:val="0"/>
              <w:spacing w:line="240" w:lineRule="auto"/>
              <w:ind w:right="144"/>
              <w:jc w:val="center"/>
              <w:rPr>
                <w:sz w:val="20"/>
                <w:szCs w:val="20"/>
                <w:lang w:val="en-US"/>
              </w:rPr>
            </w:pPr>
            <w:r w:rsidRPr="004E4AF4">
              <w:rPr>
                <w:sz w:val="20"/>
                <w:szCs w:val="20"/>
                <w:lang w:val="en-US"/>
              </w:rPr>
              <w:t>72.783</w:t>
            </w:r>
          </w:p>
        </w:tc>
        <w:tc>
          <w:tcPr>
            <w:tcW w:w="1276" w:type="dxa"/>
            <w:tcBorders>
              <w:top w:val="single" w:sz="4" w:space="0" w:color="auto"/>
              <w:bottom w:val="single" w:sz="4" w:space="0" w:color="auto"/>
            </w:tcBorders>
            <w:vAlign w:val="center"/>
          </w:tcPr>
          <w:p w14:paraId="5FA49B57" w14:textId="77777777" w:rsidR="00247C42" w:rsidRPr="004E4AF4" w:rsidRDefault="00247C42" w:rsidP="00A67412">
            <w:pPr>
              <w:keepNext/>
              <w:autoSpaceDE w:val="0"/>
              <w:autoSpaceDN w:val="0"/>
              <w:adjustRightInd w:val="0"/>
              <w:spacing w:line="240" w:lineRule="auto"/>
              <w:ind w:right="144"/>
              <w:jc w:val="center"/>
              <w:rPr>
                <w:sz w:val="20"/>
                <w:szCs w:val="20"/>
                <w:lang w:val="en-US"/>
              </w:rPr>
            </w:pPr>
            <w:r w:rsidRPr="004E4AF4">
              <w:rPr>
                <w:sz w:val="20"/>
                <w:szCs w:val="20"/>
                <w:lang w:val="en-US"/>
              </w:rPr>
              <w:t>592.174</w:t>
            </w:r>
          </w:p>
        </w:tc>
        <w:tc>
          <w:tcPr>
            <w:tcW w:w="1418" w:type="dxa"/>
            <w:tcBorders>
              <w:top w:val="single" w:sz="4" w:space="0" w:color="auto"/>
              <w:bottom w:val="single" w:sz="4" w:space="0" w:color="auto"/>
            </w:tcBorders>
            <w:vAlign w:val="center"/>
          </w:tcPr>
          <w:p w14:paraId="48E8378A" w14:textId="77777777" w:rsidR="00247C42" w:rsidRPr="004E4AF4" w:rsidRDefault="00247C42" w:rsidP="00A67412">
            <w:pPr>
              <w:keepNext/>
              <w:autoSpaceDE w:val="0"/>
              <w:autoSpaceDN w:val="0"/>
              <w:adjustRightInd w:val="0"/>
              <w:spacing w:line="240" w:lineRule="auto"/>
              <w:ind w:right="144"/>
              <w:jc w:val="center"/>
              <w:rPr>
                <w:sz w:val="20"/>
                <w:szCs w:val="20"/>
                <w:lang w:val="en-US"/>
              </w:rPr>
            </w:pPr>
            <w:r w:rsidRPr="004E4AF4">
              <w:rPr>
                <w:sz w:val="20"/>
                <w:szCs w:val="20"/>
                <w:lang w:val="en-US"/>
              </w:rPr>
              <w:t>.117</w:t>
            </w:r>
          </w:p>
        </w:tc>
      </w:tr>
      <w:tr w:rsidR="00247C42" w:rsidRPr="004E4AF4" w14:paraId="4F7C18EB" w14:textId="77777777" w:rsidTr="00A67412">
        <w:trPr>
          <w:trHeight w:hRule="exact" w:val="716"/>
          <w:jc w:val="center"/>
        </w:trPr>
        <w:tc>
          <w:tcPr>
            <w:tcW w:w="1418" w:type="dxa"/>
            <w:tcBorders>
              <w:top w:val="single" w:sz="4" w:space="0" w:color="auto"/>
            </w:tcBorders>
            <w:vAlign w:val="center"/>
          </w:tcPr>
          <w:p w14:paraId="292472F3" w14:textId="77777777" w:rsidR="00247C42" w:rsidRPr="00BE79A9" w:rsidRDefault="00247C42" w:rsidP="00A67412">
            <w:pPr>
              <w:spacing w:line="240" w:lineRule="auto"/>
              <w:jc w:val="center"/>
              <w:rPr>
                <w:sz w:val="20"/>
                <w:szCs w:val="20"/>
                <w:lang w:val="en-US"/>
              </w:rPr>
            </w:pPr>
            <w:r w:rsidRPr="00BE79A9">
              <w:rPr>
                <w:sz w:val="20"/>
                <w:szCs w:val="20"/>
                <w:lang w:val="en-US"/>
              </w:rPr>
              <w:t>Model</w:t>
            </w:r>
          </w:p>
        </w:tc>
        <w:tc>
          <w:tcPr>
            <w:tcW w:w="2693" w:type="dxa"/>
            <w:gridSpan w:val="2"/>
            <w:vMerge/>
            <w:vAlign w:val="center"/>
          </w:tcPr>
          <w:p w14:paraId="765A959D" w14:textId="77777777" w:rsidR="00247C42" w:rsidRPr="004E4AF4" w:rsidRDefault="00247C42" w:rsidP="00A67412">
            <w:pPr>
              <w:keepNext/>
              <w:autoSpaceDE w:val="0"/>
              <w:autoSpaceDN w:val="0"/>
              <w:adjustRightInd w:val="0"/>
              <w:spacing w:line="240" w:lineRule="auto"/>
              <w:ind w:right="144"/>
              <w:jc w:val="center"/>
              <w:rPr>
                <w:sz w:val="20"/>
                <w:szCs w:val="20"/>
                <w:lang w:val="en-US"/>
              </w:rPr>
            </w:pPr>
          </w:p>
        </w:tc>
        <w:tc>
          <w:tcPr>
            <w:tcW w:w="2835" w:type="dxa"/>
            <w:tcBorders>
              <w:top w:val="single" w:sz="4" w:space="0" w:color="auto"/>
              <w:bottom w:val="single" w:sz="4" w:space="0" w:color="auto"/>
            </w:tcBorders>
            <w:vAlign w:val="center"/>
          </w:tcPr>
          <w:p w14:paraId="0C2A90DD" w14:textId="77777777" w:rsidR="00247C42" w:rsidRPr="004E4AF4" w:rsidRDefault="00247C42" w:rsidP="00A67412">
            <w:pPr>
              <w:keepNext/>
              <w:autoSpaceDE w:val="0"/>
              <w:autoSpaceDN w:val="0"/>
              <w:adjustRightInd w:val="0"/>
              <w:spacing w:line="240" w:lineRule="auto"/>
              <w:ind w:right="144"/>
              <w:jc w:val="center"/>
              <w:rPr>
                <w:sz w:val="20"/>
                <w:szCs w:val="20"/>
                <w:lang w:val="en-US"/>
              </w:rPr>
            </w:pPr>
            <w:r w:rsidRPr="004E4AF4">
              <w:rPr>
                <w:sz w:val="20"/>
                <w:szCs w:val="20"/>
                <w:lang w:val="en-US"/>
              </w:rPr>
              <w:t>Uncensored Mean Cookie Lifetime (Median RLT)</w:t>
            </w:r>
            <w:r w:rsidRPr="007D3889">
              <w:rPr>
                <w:sz w:val="20"/>
                <w:szCs w:val="20"/>
                <w:vertAlign w:val="superscript"/>
                <w:lang w:val="en-US"/>
              </w:rPr>
              <w:t>b</w:t>
            </w:r>
          </w:p>
          <w:p w14:paraId="58042641" w14:textId="77777777" w:rsidR="00247C42" w:rsidRPr="004E4AF4" w:rsidRDefault="00247C42" w:rsidP="00A67412">
            <w:pPr>
              <w:keepNext/>
              <w:autoSpaceDE w:val="0"/>
              <w:autoSpaceDN w:val="0"/>
              <w:adjustRightInd w:val="0"/>
              <w:spacing w:line="240" w:lineRule="auto"/>
              <w:ind w:right="144"/>
              <w:jc w:val="center"/>
              <w:rPr>
                <w:sz w:val="20"/>
                <w:szCs w:val="20"/>
                <w:lang w:val="en-US"/>
              </w:rPr>
            </w:pPr>
            <w:r w:rsidRPr="00BE79A9">
              <w:rPr>
                <w:sz w:val="20"/>
                <w:szCs w:val="20"/>
                <w:lang w:val="en-US"/>
              </w:rPr>
              <w:t>[95%-CI]</w:t>
            </w:r>
          </w:p>
        </w:tc>
        <w:tc>
          <w:tcPr>
            <w:tcW w:w="851" w:type="dxa"/>
            <w:tcBorders>
              <w:top w:val="single" w:sz="4" w:space="0" w:color="auto"/>
              <w:bottom w:val="single" w:sz="4" w:space="0" w:color="auto"/>
            </w:tcBorders>
            <w:vAlign w:val="center"/>
          </w:tcPr>
          <w:p w14:paraId="323C7FC1" w14:textId="77777777" w:rsidR="00247C42" w:rsidRPr="004E4AF4" w:rsidRDefault="00247C42" w:rsidP="00A67412">
            <w:pPr>
              <w:keepNext/>
              <w:autoSpaceDE w:val="0"/>
              <w:autoSpaceDN w:val="0"/>
              <w:adjustRightInd w:val="0"/>
              <w:spacing w:line="240" w:lineRule="auto"/>
              <w:ind w:right="144"/>
              <w:jc w:val="center"/>
              <w:rPr>
                <w:sz w:val="20"/>
                <w:szCs w:val="20"/>
                <w:lang w:val="en-US"/>
              </w:rPr>
            </w:pPr>
            <w:r w:rsidRPr="004E4AF4">
              <w:rPr>
                <w:sz w:val="20"/>
                <w:szCs w:val="20"/>
                <w:lang w:val="en-US"/>
              </w:rPr>
              <w:t>R2</w:t>
            </w:r>
          </w:p>
        </w:tc>
        <w:tc>
          <w:tcPr>
            <w:tcW w:w="1275" w:type="dxa"/>
            <w:tcBorders>
              <w:top w:val="single" w:sz="4" w:space="0" w:color="auto"/>
              <w:bottom w:val="single" w:sz="4" w:space="0" w:color="auto"/>
            </w:tcBorders>
            <w:vAlign w:val="center"/>
          </w:tcPr>
          <w:p w14:paraId="55FDD76B" w14:textId="77777777" w:rsidR="00247C42" w:rsidRPr="004E4AF4" w:rsidRDefault="00247C42" w:rsidP="00A67412">
            <w:pPr>
              <w:keepNext/>
              <w:autoSpaceDE w:val="0"/>
              <w:autoSpaceDN w:val="0"/>
              <w:adjustRightInd w:val="0"/>
              <w:spacing w:line="240" w:lineRule="auto"/>
              <w:ind w:right="144"/>
              <w:jc w:val="center"/>
              <w:rPr>
                <w:sz w:val="20"/>
                <w:szCs w:val="20"/>
                <w:lang w:val="en-US"/>
              </w:rPr>
            </w:pPr>
            <w:r w:rsidRPr="004E4AF4">
              <w:rPr>
                <w:sz w:val="20"/>
                <w:szCs w:val="20"/>
                <w:lang w:val="en-US"/>
              </w:rPr>
              <w:t>MAE</w:t>
            </w:r>
          </w:p>
        </w:tc>
        <w:tc>
          <w:tcPr>
            <w:tcW w:w="1276" w:type="dxa"/>
            <w:tcBorders>
              <w:top w:val="single" w:sz="4" w:space="0" w:color="auto"/>
              <w:bottom w:val="single" w:sz="4" w:space="0" w:color="auto"/>
            </w:tcBorders>
            <w:vAlign w:val="center"/>
          </w:tcPr>
          <w:p w14:paraId="063E0894" w14:textId="77777777" w:rsidR="00247C42" w:rsidRPr="004E4AF4" w:rsidRDefault="00247C42" w:rsidP="00A67412">
            <w:pPr>
              <w:keepNext/>
              <w:autoSpaceDE w:val="0"/>
              <w:autoSpaceDN w:val="0"/>
              <w:adjustRightInd w:val="0"/>
              <w:spacing w:line="240" w:lineRule="auto"/>
              <w:ind w:right="144"/>
              <w:jc w:val="center"/>
              <w:rPr>
                <w:sz w:val="20"/>
                <w:szCs w:val="20"/>
                <w:lang w:val="en-US"/>
              </w:rPr>
            </w:pPr>
            <w:r w:rsidRPr="004E4AF4">
              <w:rPr>
                <w:sz w:val="20"/>
                <w:szCs w:val="20"/>
                <w:lang w:val="en-US"/>
              </w:rPr>
              <w:t>RMSE</w:t>
            </w:r>
          </w:p>
        </w:tc>
        <w:tc>
          <w:tcPr>
            <w:tcW w:w="1418" w:type="dxa"/>
            <w:tcBorders>
              <w:top w:val="single" w:sz="4" w:space="0" w:color="auto"/>
              <w:bottom w:val="single" w:sz="4" w:space="0" w:color="auto"/>
            </w:tcBorders>
            <w:vAlign w:val="center"/>
          </w:tcPr>
          <w:p w14:paraId="14DBCE0A" w14:textId="77777777" w:rsidR="00247C42" w:rsidRPr="004E4AF4" w:rsidRDefault="00247C42" w:rsidP="00A67412">
            <w:pPr>
              <w:keepNext/>
              <w:autoSpaceDE w:val="0"/>
              <w:autoSpaceDN w:val="0"/>
              <w:adjustRightInd w:val="0"/>
              <w:spacing w:line="240" w:lineRule="auto"/>
              <w:ind w:right="144"/>
              <w:jc w:val="center"/>
              <w:rPr>
                <w:sz w:val="20"/>
                <w:szCs w:val="20"/>
                <w:lang w:val="en-US"/>
              </w:rPr>
            </w:pPr>
            <w:r w:rsidRPr="004E4AF4">
              <w:rPr>
                <w:sz w:val="20"/>
                <w:szCs w:val="20"/>
                <w:lang w:val="en-US"/>
              </w:rPr>
              <w:t>MAPE</w:t>
            </w:r>
          </w:p>
        </w:tc>
      </w:tr>
      <w:tr w:rsidR="00247C42" w:rsidRPr="004E4AF4" w14:paraId="29E767F5" w14:textId="77777777" w:rsidTr="00A67412">
        <w:trPr>
          <w:trHeight w:hRule="exact" w:val="561"/>
          <w:jc w:val="center"/>
        </w:trPr>
        <w:tc>
          <w:tcPr>
            <w:tcW w:w="1418" w:type="dxa"/>
            <w:tcBorders>
              <w:top w:val="single" w:sz="4" w:space="0" w:color="auto"/>
            </w:tcBorders>
            <w:vAlign w:val="center"/>
          </w:tcPr>
          <w:p w14:paraId="66D4CD8E" w14:textId="77777777" w:rsidR="00247C42" w:rsidRPr="00BE79A9" w:rsidRDefault="00247C42" w:rsidP="00A67412">
            <w:pPr>
              <w:spacing w:line="240" w:lineRule="auto"/>
              <w:jc w:val="center"/>
              <w:rPr>
                <w:sz w:val="20"/>
                <w:szCs w:val="20"/>
                <w:lang w:val="en-US"/>
              </w:rPr>
            </w:pPr>
            <w:r w:rsidRPr="00BE79A9">
              <w:rPr>
                <w:sz w:val="20"/>
                <w:szCs w:val="20"/>
                <w:lang w:val="en-US"/>
              </w:rPr>
              <w:t>Weibull</w:t>
            </w:r>
          </w:p>
        </w:tc>
        <w:tc>
          <w:tcPr>
            <w:tcW w:w="2693" w:type="dxa"/>
            <w:gridSpan w:val="2"/>
            <w:vMerge/>
            <w:vAlign w:val="center"/>
          </w:tcPr>
          <w:p w14:paraId="0CDEA6CB" w14:textId="77777777" w:rsidR="00247C42" w:rsidRPr="004E4AF4" w:rsidRDefault="00247C42" w:rsidP="00A67412">
            <w:pPr>
              <w:keepNext/>
              <w:autoSpaceDE w:val="0"/>
              <w:autoSpaceDN w:val="0"/>
              <w:adjustRightInd w:val="0"/>
              <w:spacing w:line="240" w:lineRule="auto"/>
              <w:ind w:right="144"/>
              <w:jc w:val="center"/>
              <w:rPr>
                <w:sz w:val="20"/>
                <w:szCs w:val="20"/>
                <w:lang w:val="en-US"/>
              </w:rPr>
            </w:pPr>
          </w:p>
        </w:tc>
        <w:tc>
          <w:tcPr>
            <w:tcW w:w="2835" w:type="dxa"/>
            <w:tcBorders>
              <w:top w:val="single" w:sz="4" w:space="0" w:color="auto"/>
              <w:bottom w:val="single" w:sz="4" w:space="0" w:color="auto"/>
            </w:tcBorders>
            <w:vAlign w:val="center"/>
          </w:tcPr>
          <w:p w14:paraId="54B163EE" w14:textId="77777777" w:rsidR="00247C42" w:rsidRPr="004E4AF4" w:rsidRDefault="00247C42" w:rsidP="00A67412">
            <w:pPr>
              <w:keepNext/>
              <w:autoSpaceDE w:val="0"/>
              <w:autoSpaceDN w:val="0"/>
              <w:adjustRightInd w:val="0"/>
              <w:spacing w:line="240" w:lineRule="auto"/>
              <w:ind w:right="144"/>
              <w:jc w:val="center"/>
              <w:rPr>
                <w:sz w:val="20"/>
                <w:szCs w:val="20"/>
                <w:lang w:val="en-US"/>
              </w:rPr>
            </w:pPr>
            <w:r w:rsidRPr="004E4AF4">
              <w:rPr>
                <w:sz w:val="20"/>
                <w:szCs w:val="20"/>
                <w:lang w:val="en-US"/>
              </w:rPr>
              <w:t>108.679</w:t>
            </w:r>
          </w:p>
          <w:p w14:paraId="3453856B" w14:textId="77777777" w:rsidR="00247C42" w:rsidRPr="004E4AF4" w:rsidRDefault="00247C42" w:rsidP="00A67412">
            <w:pPr>
              <w:keepNext/>
              <w:autoSpaceDE w:val="0"/>
              <w:autoSpaceDN w:val="0"/>
              <w:adjustRightInd w:val="0"/>
              <w:spacing w:line="240" w:lineRule="auto"/>
              <w:ind w:right="144"/>
              <w:jc w:val="center"/>
              <w:rPr>
                <w:sz w:val="20"/>
                <w:szCs w:val="20"/>
                <w:lang w:val="en-US"/>
              </w:rPr>
            </w:pPr>
            <w:r w:rsidRPr="004E4AF4">
              <w:rPr>
                <w:sz w:val="20"/>
                <w:szCs w:val="20"/>
                <w:lang w:val="en-US"/>
              </w:rPr>
              <w:t>[106.424; 110.933]</w:t>
            </w:r>
          </w:p>
        </w:tc>
        <w:tc>
          <w:tcPr>
            <w:tcW w:w="851" w:type="dxa"/>
            <w:tcBorders>
              <w:top w:val="single" w:sz="4" w:space="0" w:color="auto"/>
              <w:bottom w:val="single" w:sz="4" w:space="0" w:color="auto"/>
            </w:tcBorders>
            <w:vAlign w:val="center"/>
          </w:tcPr>
          <w:p w14:paraId="03321931" w14:textId="77777777" w:rsidR="00247C42" w:rsidRPr="004E4AF4" w:rsidRDefault="00247C42" w:rsidP="00A67412">
            <w:pPr>
              <w:keepNext/>
              <w:autoSpaceDE w:val="0"/>
              <w:autoSpaceDN w:val="0"/>
              <w:adjustRightInd w:val="0"/>
              <w:spacing w:line="240" w:lineRule="auto"/>
              <w:ind w:right="144"/>
              <w:jc w:val="center"/>
              <w:rPr>
                <w:sz w:val="20"/>
                <w:szCs w:val="20"/>
                <w:lang w:val="en-US"/>
              </w:rPr>
            </w:pPr>
            <w:r w:rsidRPr="004E4AF4">
              <w:rPr>
                <w:sz w:val="20"/>
                <w:szCs w:val="20"/>
                <w:lang w:val="en-US"/>
              </w:rPr>
              <w:t>.896</w:t>
            </w:r>
          </w:p>
        </w:tc>
        <w:tc>
          <w:tcPr>
            <w:tcW w:w="1275" w:type="dxa"/>
            <w:tcBorders>
              <w:top w:val="single" w:sz="4" w:space="0" w:color="auto"/>
              <w:bottom w:val="single" w:sz="4" w:space="0" w:color="auto"/>
            </w:tcBorders>
            <w:vAlign w:val="center"/>
          </w:tcPr>
          <w:p w14:paraId="33FD0C92" w14:textId="77777777" w:rsidR="00247C42" w:rsidRPr="004E4AF4" w:rsidRDefault="00247C42" w:rsidP="00A67412">
            <w:pPr>
              <w:keepNext/>
              <w:autoSpaceDE w:val="0"/>
              <w:autoSpaceDN w:val="0"/>
              <w:adjustRightInd w:val="0"/>
              <w:spacing w:line="240" w:lineRule="auto"/>
              <w:ind w:right="144"/>
              <w:jc w:val="center"/>
              <w:rPr>
                <w:sz w:val="20"/>
                <w:szCs w:val="20"/>
                <w:lang w:val="en-US"/>
              </w:rPr>
            </w:pPr>
            <w:r w:rsidRPr="004E4AF4">
              <w:rPr>
                <w:sz w:val="20"/>
                <w:szCs w:val="20"/>
                <w:lang w:val="en-US"/>
              </w:rPr>
              <w:t>74.578</w:t>
            </w:r>
          </w:p>
        </w:tc>
        <w:tc>
          <w:tcPr>
            <w:tcW w:w="1276" w:type="dxa"/>
            <w:tcBorders>
              <w:top w:val="single" w:sz="4" w:space="0" w:color="auto"/>
              <w:bottom w:val="single" w:sz="4" w:space="0" w:color="auto"/>
            </w:tcBorders>
            <w:vAlign w:val="center"/>
          </w:tcPr>
          <w:p w14:paraId="0DD8177C" w14:textId="77777777" w:rsidR="00247C42" w:rsidRPr="004E4AF4" w:rsidRDefault="00247C42" w:rsidP="00A67412">
            <w:pPr>
              <w:keepNext/>
              <w:autoSpaceDE w:val="0"/>
              <w:autoSpaceDN w:val="0"/>
              <w:adjustRightInd w:val="0"/>
              <w:spacing w:line="240" w:lineRule="auto"/>
              <w:ind w:right="144"/>
              <w:jc w:val="center"/>
              <w:rPr>
                <w:sz w:val="20"/>
                <w:szCs w:val="20"/>
                <w:lang w:val="en-US"/>
              </w:rPr>
            </w:pPr>
            <w:r w:rsidRPr="004E4AF4">
              <w:rPr>
                <w:sz w:val="20"/>
                <w:szCs w:val="20"/>
                <w:lang w:val="en-US"/>
              </w:rPr>
              <w:t>135.616</w:t>
            </w:r>
          </w:p>
        </w:tc>
        <w:tc>
          <w:tcPr>
            <w:tcW w:w="1418" w:type="dxa"/>
            <w:tcBorders>
              <w:top w:val="single" w:sz="4" w:space="0" w:color="auto"/>
              <w:bottom w:val="single" w:sz="4" w:space="0" w:color="auto"/>
            </w:tcBorders>
            <w:vAlign w:val="center"/>
          </w:tcPr>
          <w:p w14:paraId="36099D61" w14:textId="77777777" w:rsidR="00247C42" w:rsidRPr="004E4AF4" w:rsidRDefault="00247C42" w:rsidP="00A67412">
            <w:pPr>
              <w:keepNext/>
              <w:autoSpaceDE w:val="0"/>
              <w:autoSpaceDN w:val="0"/>
              <w:adjustRightInd w:val="0"/>
              <w:spacing w:line="240" w:lineRule="auto"/>
              <w:ind w:right="144"/>
              <w:jc w:val="center"/>
              <w:rPr>
                <w:sz w:val="20"/>
                <w:szCs w:val="20"/>
                <w:lang w:val="en-US"/>
              </w:rPr>
            </w:pPr>
            <w:r w:rsidRPr="004E4AF4">
              <w:rPr>
                <w:sz w:val="20"/>
                <w:szCs w:val="20"/>
                <w:lang w:val="en-US"/>
              </w:rPr>
              <w:t>6.867</w:t>
            </w:r>
          </w:p>
        </w:tc>
      </w:tr>
      <w:tr w:rsidR="00247C42" w:rsidRPr="004E4AF4" w14:paraId="48534F33" w14:textId="77777777" w:rsidTr="00A67412">
        <w:trPr>
          <w:trHeight w:hRule="exact" w:val="562"/>
          <w:jc w:val="center"/>
        </w:trPr>
        <w:tc>
          <w:tcPr>
            <w:tcW w:w="1418" w:type="dxa"/>
            <w:tcBorders>
              <w:top w:val="single" w:sz="4" w:space="0" w:color="auto"/>
              <w:bottom w:val="single" w:sz="4" w:space="0" w:color="auto"/>
            </w:tcBorders>
            <w:vAlign w:val="center"/>
          </w:tcPr>
          <w:p w14:paraId="2D8BF40D" w14:textId="77777777" w:rsidR="00247C42" w:rsidRPr="00BE79A9" w:rsidRDefault="00247C42" w:rsidP="00A67412">
            <w:pPr>
              <w:spacing w:line="240" w:lineRule="auto"/>
              <w:jc w:val="center"/>
              <w:rPr>
                <w:sz w:val="20"/>
                <w:szCs w:val="20"/>
                <w:lang w:val="en-US"/>
              </w:rPr>
            </w:pPr>
            <w:r w:rsidRPr="00BE79A9">
              <w:rPr>
                <w:sz w:val="20"/>
                <w:szCs w:val="20"/>
                <w:lang w:val="en-US"/>
              </w:rPr>
              <w:t>Lognormal</w:t>
            </w:r>
          </w:p>
        </w:tc>
        <w:tc>
          <w:tcPr>
            <w:tcW w:w="2693" w:type="dxa"/>
            <w:gridSpan w:val="2"/>
            <w:vMerge/>
            <w:vAlign w:val="center"/>
          </w:tcPr>
          <w:p w14:paraId="6D1E6C97" w14:textId="77777777" w:rsidR="00247C42" w:rsidRPr="004E4AF4" w:rsidRDefault="00247C42" w:rsidP="00A67412">
            <w:pPr>
              <w:keepNext/>
              <w:autoSpaceDE w:val="0"/>
              <w:autoSpaceDN w:val="0"/>
              <w:adjustRightInd w:val="0"/>
              <w:spacing w:line="240" w:lineRule="auto"/>
              <w:ind w:right="144"/>
              <w:jc w:val="center"/>
              <w:rPr>
                <w:sz w:val="20"/>
                <w:szCs w:val="20"/>
                <w:lang w:val="en-US"/>
              </w:rPr>
            </w:pPr>
          </w:p>
        </w:tc>
        <w:tc>
          <w:tcPr>
            <w:tcW w:w="2835" w:type="dxa"/>
            <w:tcBorders>
              <w:top w:val="single" w:sz="4" w:space="0" w:color="auto"/>
              <w:bottom w:val="single" w:sz="4" w:space="0" w:color="auto"/>
            </w:tcBorders>
            <w:vAlign w:val="center"/>
          </w:tcPr>
          <w:p w14:paraId="4338BCD7" w14:textId="77777777" w:rsidR="00247C42" w:rsidRPr="004E4AF4" w:rsidRDefault="00247C42" w:rsidP="00A67412">
            <w:pPr>
              <w:keepNext/>
              <w:autoSpaceDE w:val="0"/>
              <w:autoSpaceDN w:val="0"/>
              <w:adjustRightInd w:val="0"/>
              <w:spacing w:line="240" w:lineRule="auto"/>
              <w:ind w:right="144"/>
              <w:jc w:val="center"/>
              <w:rPr>
                <w:sz w:val="20"/>
                <w:szCs w:val="20"/>
                <w:lang w:val="en-US"/>
              </w:rPr>
            </w:pPr>
            <w:r w:rsidRPr="004E4AF4">
              <w:rPr>
                <w:sz w:val="20"/>
                <w:szCs w:val="20"/>
                <w:lang w:val="en-US"/>
              </w:rPr>
              <w:t>70.230</w:t>
            </w:r>
          </w:p>
          <w:p w14:paraId="72B151CE" w14:textId="77777777" w:rsidR="00247C42" w:rsidRPr="004E4AF4" w:rsidRDefault="00247C42" w:rsidP="00A67412">
            <w:pPr>
              <w:keepNext/>
              <w:autoSpaceDE w:val="0"/>
              <w:autoSpaceDN w:val="0"/>
              <w:adjustRightInd w:val="0"/>
              <w:spacing w:line="240" w:lineRule="auto"/>
              <w:ind w:right="144"/>
              <w:jc w:val="center"/>
              <w:rPr>
                <w:sz w:val="20"/>
                <w:szCs w:val="20"/>
                <w:lang w:val="en-US"/>
              </w:rPr>
            </w:pPr>
            <w:r w:rsidRPr="004E4AF4">
              <w:rPr>
                <w:sz w:val="20"/>
                <w:szCs w:val="20"/>
                <w:lang w:val="en-US"/>
              </w:rPr>
              <w:t>[68.655; 71.805]</w:t>
            </w:r>
          </w:p>
        </w:tc>
        <w:tc>
          <w:tcPr>
            <w:tcW w:w="851" w:type="dxa"/>
            <w:tcBorders>
              <w:top w:val="single" w:sz="4" w:space="0" w:color="auto"/>
              <w:bottom w:val="single" w:sz="4" w:space="0" w:color="auto"/>
            </w:tcBorders>
            <w:vAlign w:val="center"/>
          </w:tcPr>
          <w:p w14:paraId="179C338A" w14:textId="77777777" w:rsidR="00247C42" w:rsidRPr="004E4AF4" w:rsidRDefault="00247C42" w:rsidP="00A67412">
            <w:pPr>
              <w:keepNext/>
              <w:autoSpaceDE w:val="0"/>
              <w:autoSpaceDN w:val="0"/>
              <w:adjustRightInd w:val="0"/>
              <w:spacing w:line="240" w:lineRule="auto"/>
              <w:ind w:right="144"/>
              <w:jc w:val="center"/>
              <w:rPr>
                <w:sz w:val="20"/>
                <w:szCs w:val="20"/>
                <w:lang w:val="en-US"/>
              </w:rPr>
            </w:pPr>
            <w:r w:rsidRPr="004E4AF4">
              <w:rPr>
                <w:sz w:val="20"/>
                <w:szCs w:val="20"/>
                <w:lang w:val="en-US"/>
              </w:rPr>
              <w:t>.939</w:t>
            </w:r>
          </w:p>
        </w:tc>
        <w:tc>
          <w:tcPr>
            <w:tcW w:w="1275" w:type="dxa"/>
            <w:tcBorders>
              <w:top w:val="single" w:sz="4" w:space="0" w:color="auto"/>
              <w:bottom w:val="single" w:sz="4" w:space="0" w:color="auto"/>
            </w:tcBorders>
            <w:vAlign w:val="center"/>
          </w:tcPr>
          <w:p w14:paraId="5E71F798" w14:textId="77777777" w:rsidR="00247C42" w:rsidRPr="004E4AF4" w:rsidRDefault="00247C42" w:rsidP="00A67412">
            <w:pPr>
              <w:keepNext/>
              <w:autoSpaceDE w:val="0"/>
              <w:autoSpaceDN w:val="0"/>
              <w:adjustRightInd w:val="0"/>
              <w:spacing w:line="240" w:lineRule="auto"/>
              <w:ind w:right="144"/>
              <w:jc w:val="center"/>
              <w:rPr>
                <w:sz w:val="20"/>
                <w:szCs w:val="20"/>
                <w:lang w:val="en-US"/>
              </w:rPr>
            </w:pPr>
            <w:r w:rsidRPr="004E4AF4">
              <w:rPr>
                <w:sz w:val="20"/>
                <w:szCs w:val="20"/>
                <w:lang w:val="en-US"/>
              </w:rPr>
              <w:t>36.130</w:t>
            </w:r>
          </w:p>
        </w:tc>
        <w:tc>
          <w:tcPr>
            <w:tcW w:w="1276" w:type="dxa"/>
            <w:tcBorders>
              <w:top w:val="single" w:sz="4" w:space="0" w:color="auto"/>
              <w:bottom w:val="single" w:sz="4" w:space="0" w:color="auto"/>
            </w:tcBorders>
            <w:vAlign w:val="center"/>
          </w:tcPr>
          <w:p w14:paraId="5534607A" w14:textId="77777777" w:rsidR="00247C42" w:rsidRPr="004E4AF4" w:rsidRDefault="00247C42" w:rsidP="00A67412">
            <w:pPr>
              <w:keepNext/>
              <w:autoSpaceDE w:val="0"/>
              <w:autoSpaceDN w:val="0"/>
              <w:adjustRightInd w:val="0"/>
              <w:spacing w:line="240" w:lineRule="auto"/>
              <w:ind w:right="144"/>
              <w:jc w:val="center"/>
              <w:rPr>
                <w:sz w:val="20"/>
                <w:szCs w:val="20"/>
                <w:lang w:val="en-US"/>
              </w:rPr>
            </w:pPr>
            <w:r w:rsidRPr="004E4AF4">
              <w:rPr>
                <w:sz w:val="20"/>
                <w:szCs w:val="20"/>
                <w:lang w:val="en-US"/>
              </w:rPr>
              <w:t>63.039</w:t>
            </w:r>
          </w:p>
        </w:tc>
        <w:tc>
          <w:tcPr>
            <w:tcW w:w="1418" w:type="dxa"/>
            <w:tcBorders>
              <w:top w:val="single" w:sz="4" w:space="0" w:color="auto"/>
              <w:bottom w:val="single" w:sz="4" w:space="0" w:color="auto"/>
            </w:tcBorders>
            <w:vAlign w:val="center"/>
          </w:tcPr>
          <w:p w14:paraId="5566157D" w14:textId="77777777" w:rsidR="00247C42" w:rsidRPr="004E4AF4" w:rsidRDefault="00247C42" w:rsidP="00A67412">
            <w:pPr>
              <w:keepNext/>
              <w:autoSpaceDE w:val="0"/>
              <w:autoSpaceDN w:val="0"/>
              <w:adjustRightInd w:val="0"/>
              <w:spacing w:line="240" w:lineRule="auto"/>
              <w:ind w:right="144"/>
              <w:jc w:val="center"/>
              <w:rPr>
                <w:sz w:val="20"/>
                <w:szCs w:val="20"/>
                <w:lang w:val="en-US"/>
              </w:rPr>
            </w:pPr>
            <w:r w:rsidRPr="004E4AF4">
              <w:rPr>
                <w:sz w:val="20"/>
                <w:szCs w:val="20"/>
                <w:lang w:val="en-US"/>
              </w:rPr>
              <w:t>3.891</w:t>
            </w:r>
          </w:p>
        </w:tc>
      </w:tr>
      <w:tr w:rsidR="00247C42" w:rsidRPr="004E4AF4" w14:paraId="509ECC3D" w14:textId="77777777" w:rsidTr="00A67412">
        <w:trPr>
          <w:trHeight w:hRule="exact" w:val="630"/>
          <w:jc w:val="center"/>
        </w:trPr>
        <w:tc>
          <w:tcPr>
            <w:tcW w:w="1418" w:type="dxa"/>
            <w:tcBorders>
              <w:top w:val="single" w:sz="4" w:space="0" w:color="auto"/>
              <w:bottom w:val="single" w:sz="4" w:space="0" w:color="auto"/>
            </w:tcBorders>
            <w:vAlign w:val="center"/>
          </w:tcPr>
          <w:p w14:paraId="3F123BDB" w14:textId="77777777" w:rsidR="00247C42" w:rsidRPr="00BE79A9" w:rsidRDefault="00247C42" w:rsidP="00A67412">
            <w:pPr>
              <w:spacing w:line="240" w:lineRule="auto"/>
              <w:jc w:val="center"/>
              <w:rPr>
                <w:sz w:val="20"/>
                <w:szCs w:val="20"/>
                <w:lang w:val="en-US"/>
              </w:rPr>
            </w:pPr>
            <w:r w:rsidRPr="00BE79A9">
              <w:rPr>
                <w:sz w:val="20"/>
                <w:szCs w:val="20"/>
                <w:lang w:val="en-US"/>
              </w:rPr>
              <w:t>Generalized Gamma</w:t>
            </w:r>
          </w:p>
        </w:tc>
        <w:tc>
          <w:tcPr>
            <w:tcW w:w="2693" w:type="dxa"/>
            <w:gridSpan w:val="2"/>
            <w:vMerge/>
            <w:tcBorders>
              <w:bottom w:val="single" w:sz="4" w:space="0" w:color="auto"/>
            </w:tcBorders>
            <w:vAlign w:val="center"/>
          </w:tcPr>
          <w:p w14:paraId="398F22B7" w14:textId="77777777" w:rsidR="00247C42" w:rsidRPr="004E4AF4" w:rsidRDefault="00247C42" w:rsidP="00A67412">
            <w:pPr>
              <w:keepNext/>
              <w:autoSpaceDE w:val="0"/>
              <w:autoSpaceDN w:val="0"/>
              <w:adjustRightInd w:val="0"/>
              <w:spacing w:line="240" w:lineRule="auto"/>
              <w:ind w:right="144"/>
              <w:jc w:val="center"/>
              <w:rPr>
                <w:sz w:val="20"/>
                <w:szCs w:val="20"/>
                <w:lang w:val="en-US"/>
              </w:rPr>
            </w:pPr>
          </w:p>
        </w:tc>
        <w:tc>
          <w:tcPr>
            <w:tcW w:w="2835" w:type="dxa"/>
            <w:tcBorders>
              <w:top w:val="single" w:sz="4" w:space="0" w:color="auto"/>
              <w:bottom w:val="single" w:sz="4" w:space="0" w:color="auto"/>
            </w:tcBorders>
            <w:vAlign w:val="center"/>
          </w:tcPr>
          <w:p w14:paraId="43339E5F" w14:textId="77777777" w:rsidR="00247C42" w:rsidRPr="004E4AF4" w:rsidRDefault="00247C42" w:rsidP="00A67412">
            <w:pPr>
              <w:keepNext/>
              <w:autoSpaceDE w:val="0"/>
              <w:autoSpaceDN w:val="0"/>
              <w:adjustRightInd w:val="0"/>
              <w:spacing w:line="240" w:lineRule="auto"/>
              <w:ind w:right="144"/>
              <w:jc w:val="center"/>
              <w:rPr>
                <w:sz w:val="20"/>
                <w:szCs w:val="20"/>
                <w:lang w:val="en-US"/>
              </w:rPr>
            </w:pPr>
            <w:r w:rsidRPr="004E4AF4">
              <w:rPr>
                <w:sz w:val="20"/>
                <w:szCs w:val="20"/>
                <w:lang w:val="en-US"/>
              </w:rPr>
              <w:t>53.027</w:t>
            </w:r>
          </w:p>
          <w:p w14:paraId="2E4F7ED3" w14:textId="77777777" w:rsidR="00247C42" w:rsidRPr="004E4AF4" w:rsidRDefault="00247C42" w:rsidP="00A67412">
            <w:pPr>
              <w:keepNext/>
              <w:autoSpaceDE w:val="0"/>
              <w:autoSpaceDN w:val="0"/>
              <w:adjustRightInd w:val="0"/>
              <w:spacing w:line="240" w:lineRule="auto"/>
              <w:ind w:right="144"/>
              <w:jc w:val="center"/>
              <w:rPr>
                <w:sz w:val="20"/>
                <w:szCs w:val="20"/>
                <w:lang w:val="en-US"/>
              </w:rPr>
            </w:pPr>
            <w:r w:rsidRPr="004E4AF4">
              <w:rPr>
                <w:sz w:val="20"/>
                <w:szCs w:val="20"/>
                <w:lang w:val="en-US"/>
              </w:rPr>
              <w:t>[50.371; 55.683]</w:t>
            </w:r>
          </w:p>
        </w:tc>
        <w:tc>
          <w:tcPr>
            <w:tcW w:w="851" w:type="dxa"/>
            <w:tcBorders>
              <w:top w:val="single" w:sz="4" w:space="0" w:color="auto"/>
              <w:bottom w:val="single" w:sz="4" w:space="0" w:color="auto"/>
            </w:tcBorders>
            <w:vAlign w:val="center"/>
          </w:tcPr>
          <w:p w14:paraId="3AC1361A" w14:textId="77777777" w:rsidR="00247C42" w:rsidRPr="004E4AF4" w:rsidRDefault="00247C42" w:rsidP="00A67412">
            <w:pPr>
              <w:keepNext/>
              <w:autoSpaceDE w:val="0"/>
              <w:autoSpaceDN w:val="0"/>
              <w:adjustRightInd w:val="0"/>
              <w:spacing w:line="240" w:lineRule="auto"/>
              <w:ind w:right="144"/>
              <w:jc w:val="center"/>
              <w:rPr>
                <w:sz w:val="20"/>
                <w:szCs w:val="20"/>
                <w:lang w:val="en-US"/>
              </w:rPr>
            </w:pPr>
            <w:r w:rsidRPr="004E4AF4">
              <w:rPr>
                <w:sz w:val="20"/>
                <w:szCs w:val="20"/>
                <w:lang w:val="en-US"/>
              </w:rPr>
              <w:t>.827</w:t>
            </w:r>
          </w:p>
        </w:tc>
        <w:tc>
          <w:tcPr>
            <w:tcW w:w="1275" w:type="dxa"/>
            <w:tcBorders>
              <w:top w:val="single" w:sz="4" w:space="0" w:color="auto"/>
              <w:bottom w:val="single" w:sz="4" w:space="0" w:color="auto"/>
            </w:tcBorders>
            <w:vAlign w:val="center"/>
          </w:tcPr>
          <w:p w14:paraId="214547EF" w14:textId="77777777" w:rsidR="00247C42" w:rsidRPr="004E4AF4" w:rsidRDefault="00247C42" w:rsidP="00A67412">
            <w:pPr>
              <w:keepNext/>
              <w:autoSpaceDE w:val="0"/>
              <w:autoSpaceDN w:val="0"/>
              <w:adjustRightInd w:val="0"/>
              <w:spacing w:line="240" w:lineRule="auto"/>
              <w:ind w:right="144"/>
              <w:jc w:val="center"/>
              <w:rPr>
                <w:sz w:val="20"/>
                <w:szCs w:val="20"/>
                <w:lang w:val="en-US"/>
              </w:rPr>
            </w:pPr>
            <w:r w:rsidRPr="004E4AF4">
              <w:rPr>
                <w:sz w:val="20"/>
                <w:szCs w:val="20"/>
                <w:lang w:val="en-US"/>
              </w:rPr>
              <w:t>18.926</w:t>
            </w:r>
          </w:p>
        </w:tc>
        <w:tc>
          <w:tcPr>
            <w:tcW w:w="1276" w:type="dxa"/>
            <w:tcBorders>
              <w:top w:val="single" w:sz="4" w:space="0" w:color="auto"/>
              <w:bottom w:val="single" w:sz="4" w:space="0" w:color="auto"/>
            </w:tcBorders>
            <w:vAlign w:val="center"/>
          </w:tcPr>
          <w:p w14:paraId="79E5500C" w14:textId="77777777" w:rsidR="00247C42" w:rsidRPr="004E4AF4" w:rsidRDefault="00247C42" w:rsidP="00A67412">
            <w:pPr>
              <w:keepNext/>
              <w:autoSpaceDE w:val="0"/>
              <w:autoSpaceDN w:val="0"/>
              <w:adjustRightInd w:val="0"/>
              <w:spacing w:line="240" w:lineRule="auto"/>
              <w:ind w:right="144"/>
              <w:jc w:val="center"/>
              <w:rPr>
                <w:sz w:val="20"/>
                <w:szCs w:val="20"/>
                <w:lang w:val="en-US"/>
              </w:rPr>
            </w:pPr>
            <w:r w:rsidRPr="004E4AF4">
              <w:rPr>
                <w:sz w:val="20"/>
                <w:szCs w:val="20"/>
                <w:lang w:val="en-US"/>
              </w:rPr>
              <w:t>155.187</w:t>
            </w:r>
          </w:p>
        </w:tc>
        <w:tc>
          <w:tcPr>
            <w:tcW w:w="1418" w:type="dxa"/>
            <w:tcBorders>
              <w:top w:val="single" w:sz="4" w:space="0" w:color="auto"/>
              <w:bottom w:val="single" w:sz="4" w:space="0" w:color="auto"/>
            </w:tcBorders>
            <w:vAlign w:val="center"/>
          </w:tcPr>
          <w:p w14:paraId="6D3CCD59" w14:textId="77777777" w:rsidR="00247C42" w:rsidRPr="004E4AF4" w:rsidRDefault="00247C42" w:rsidP="00A67412">
            <w:pPr>
              <w:keepNext/>
              <w:autoSpaceDE w:val="0"/>
              <w:autoSpaceDN w:val="0"/>
              <w:adjustRightInd w:val="0"/>
              <w:spacing w:line="240" w:lineRule="auto"/>
              <w:ind w:right="144"/>
              <w:jc w:val="center"/>
              <w:rPr>
                <w:sz w:val="20"/>
                <w:szCs w:val="20"/>
                <w:lang w:val="en-US"/>
              </w:rPr>
            </w:pPr>
            <w:r w:rsidRPr="004E4AF4">
              <w:rPr>
                <w:sz w:val="20"/>
                <w:szCs w:val="20"/>
                <w:lang w:val="en-US"/>
              </w:rPr>
              <w:t>.030</w:t>
            </w:r>
          </w:p>
        </w:tc>
      </w:tr>
      <w:tr w:rsidR="00247C42" w:rsidRPr="009E6AB2" w14:paraId="71DD511E" w14:textId="77777777" w:rsidTr="00A67412">
        <w:trPr>
          <w:jc w:val="center"/>
        </w:trPr>
        <w:tc>
          <w:tcPr>
            <w:tcW w:w="11766" w:type="dxa"/>
            <w:gridSpan w:val="8"/>
            <w:tcBorders>
              <w:top w:val="single" w:sz="4" w:space="0" w:color="auto"/>
            </w:tcBorders>
          </w:tcPr>
          <w:p w14:paraId="770E1234" w14:textId="77777777" w:rsidR="00247C42" w:rsidRPr="004E4AF4" w:rsidRDefault="00247C42" w:rsidP="00A67412">
            <w:pPr>
              <w:keepNext/>
              <w:autoSpaceDE w:val="0"/>
              <w:autoSpaceDN w:val="0"/>
              <w:adjustRightInd w:val="0"/>
              <w:spacing w:line="240" w:lineRule="auto"/>
              <w:ind w:right="144"/>
              <w:jc w:val="both"/>
              <w:rPr>
                <w:sz w:val="16"/>
                <w:szCs w:val="16"/>
                <w:lang w:val="en-US"/>
              </w:rPr>
            </w:pPr>
            <w:r w:rsidRPr="00066832">
              <w:rPr>
                <w:sz w:val="14"/>
                <w:szCs w:val="18"/>
                <w:lang w:val="en-US"/>
              </w:rPr>
              <w:t xml:space="preserve">Notes: </w:t>
            </w:r>
            <w:r w:rsidRPr="0003538F">
              <w:rPr>
                <w:sz w:val="14"/>
                <w:szCs w:val="18"/>
                <w:lang w:val="en-US"/>
              </w:rPr>
              <w:t>To avoid cookies with very short lifetimes impact</w:t>
            </w:r>
            <w:r>
              <w:rPr>
                <w:sz w:val="14"/>
                <w:szCs w:val="18"/>
                <w:lang w:val="en-US"/>
              </w:rPr>
              <w:t>ing</w:t>
            </w:r>
            <w:r w:rsidRPr="0003538F">
              <w:rPr>
                <w:sz w:val="14"/>
                <w:szCs w:val="18"/>
                <w:lang w:val="en-US"/>
              </w:rPr>
              <w:t xml:space="preserve"> our results too strongly, we only consider cookies </w:t>
            </w:r>
            <w:r w:rsidRPr="00066832">
              <w:rPr>
                <w:sz w:val="14"/>
                <w:szCs w:val="18"/>
                <w:lang w:val="en-US"/>
              </w:rPr>
              <w:t xml:space="preserve">with an observed cookie lifetime of seven or more days to predict residual cookie lifetime. Under the lognormal model, the shape parameter equals the mean, and the scale parameter equals the standard deviation. The generalized gamma model has an additional parameter kappa, which is k = </w:t>
            </w:r>
            <w:r w:rsidRPr="00066832">
              <w:rPr>
                <w:sz w:val="14"/>
                <w:szCs w:val="14"/>
                <w:lang w:val="en-US"/>
              </w:rPr>
              <w:t>−</w:t>
            </w:r>
            <w:r w:rsidRPr="00066832">
              <w:rPr>
                <w:sz w:val="14"/>
                <w:szCs w:val="18"/>
                <w:lang w:val="en-US"/>
              </w:rPr>
              <w:t xml:space="preserve">.742 </w:t>
            </w:r>
            <w:r w:rsidRPr="00066832">
              <w:rPr>
                <w:rStyle w:val="CommentReference"/>
                <w:sz w:val="14"/>
                <w:lang w:val="en-US"/>
              </w:rPr>
              <w:t>[</w:t>
            </w:r>
            <w:r w:rsidRPr="00066832">
              <w:rPr>
                <w:sz w:val="14"/>
                <w:szCs w:val="14"/>
                <w:lang w:val="en-US"/>
              </w:rPr>
              <w:t>−</w:t>
            </w:r>
            <w:r w:rsidRPr="00066832">
              <w:rPr>
                <w:rStyle w:val="CommentReference"/>
                <w:sz w:val="14"/>
                <w:lang w:val="en-US"/>
              </w:rPr>
              <w:t xml:space="preserve">.827; </w:t>
            </w:r>
            <w:r w:rsidRPr="00066832">
              <w:rPr>
                <w:sz w:val="14"/>
                <w:szCs w:val="14"/>
                <w:lang w:val="en-US"/>
              </w:rPr>
              <w:t>−</w:t>
            </w:r>
            <w:r w:rsidRPr="00066832">
              <w:rPr>
                <w:rStyle w:val="CommentReference"/>
                <w:sz w:val="14"/>
                <w:lang w:val="en-US"/>
              </w:rPr>
              <w:t xml:space="preserve">.657], SE = .043. </w:t>
            </w:r>
            <w:r w:rsidRPr="00066832">
              <w:rPr>
                <w:rStyle w:val="CommentReference"/>
                <w:sz w:val="14"/>
                <w:vertAlign w:val="superscript"/>
                <w:lang w:val="en-US"/>
              </w:rPr>
              <w:t>a</w:t>
            </w:r>
            <w:r w:rsidRPr="00066832">
              <w:rPr>
                <w:rStyle w:val="CommentReference"/>
                <w:sz w:val="14"/>
                <w:lang w:val="en-US"/>
              </w:rPr>
              <w:t xml:space="preserve"> We determine the uncensored mean cookie lifetime using the predicted mean residual lifetime (RLT). </w:t>
            </w:r>
            <w:r w:rsidRPr="00066832">
              <w:rPr>
                <w:rStyle w:val="CommentReference"/>
                <w:sz w:val="14"/>
                <w:vertAlign w:val="superscript"/>
                <w:lang w:val="en-US"/>
              </w:rPr>
              <w:t>b</w:t>
            </w:r>
            <w:r w:rsidRPr="00066832">
              <w:rPr>
                <w:rStyle w:val="CommentReference"/>
                <w:sz w:val="14"/>
                <w:lang w:val="en-US"/>
              </w:rPr>
              <w:t xml:space="preserve"> We determine the uncensored mean cookie lifetime using the predicted median residual lifetime (RLT).</w:t>
            </w:r>
            <w:r w:rsidRPr="00066832">
              <w:rPr>
                <w:rStyle w:val="CommentReference"/>
                <w:sz w:val="14"/>
                <w:szCs w:val="14"/>
                <w:lang w:val="en-US"/>
              </w:rPr>
              <w:t xml:space="preserve"> SE: standard error; LL: log-likelihood; AIC: Akaike information criterion; BIC: Bayesian information criterion; RLT: residual lifetime; MAE: mean absolute error; RMSE: root mean squared error; MAPE: mean absolute percentage error</w:t>
            </w:r>
            <w:r w:rsidRPr="004E4AF4">
              <w:rPr>
                <w:rStyle w:val="CommentReference"/>
                <w:sz w:val="16"/>
                <w:szCs w:val="16"/>
                <w:lang w:val="en-US"/>
              </w:rPr>
              <w:t>.</w:t>
            </w:r>
          </w:p>
        </w:tc>
      </w:tr>
    </w:tbl>
    <w:p w14:paraId="527DF265" w14:textId="77777777" w:rsidR="00247C42" w:rsidRPr="004E4AF4" w:rsidRDefault="00247C42" w:rsidP="00247C42">
      <w:pPr>
        <w:jc w:val="both"/>
        <w:rPr>
          <w:lang w:val="en-US"/>
        </w:rPr>
        <w:sectPr w:rsidR="00247C42" w:rsidRPr="004E4AF4" w:rsidSect="00680294">
          <w:type w:val="continuous"/>
          <w:pgSz w:w="15842" w:h="12242" w:orient="landscape" w:code="1"/>
          <w:pgMar w:top="1296" w:right="1296" w:bottom="720" w:left="1296" w:header="709" w:footer="709" w:gutter="0"/>
          <w:cols w:space="708"/>
          <w:docGrid w:linePitch="360"/>
        </w:sectPr>
      </w:pPr>
    </w:p>
    <w:p w14:paraId="44C8E854" w14:textId="77777777" w:rsidR="00247C42" w:rsidRPr="004E4AF4" w:rsidRDefault="00247C42" w:rsidP="00247C42">
      <w:pPr>
        <w:pStyle w:val="Caption"/>
        <w:spacing w:after="0"/>
        <w:jc w:val="center"/>
        <w:rPr>
          <w:lang w:val="en-US"/>
        </w:rPr>
      </w:pPr>
      <w:bookmarkStart w:id="6" w:name="_Toc94170124"/>
      <w:r>
        <w:rPr>
          <w:rFonts w:ascii="Arial" w:hAnsi="Arial" w:cs="Arial"/>
          <w:lang w:val="en-US"/>
        </w:rPr>
        <w:lastRenderedPageBreak/>
        <w:t>FIGURE</w:t>
      </w:r>
      <w:r w:rsidRPr="004E4AF4">
        <w:rPr>
          <w:rFonts w:ascii="Arial" w:hAnsi="Arial" w:cs="Arial"/>
          <w:lang w:val="en-US"/>
        </w:rPr>
        <w:t xml:space="preserve"> W3.</w:t>
      </w:r>
      <w:r>
        <w:rPr>
          <w:rFonts w:ascii="Arial" w:hAnsi="Arial" w:cs="Arial"/>
          <w:lang w:val="en-US"/>
        </w:rPr>
        <w:t>1</w:t>
      </w:r>
      <w:r w:rsidRPr="004E4AF4">
        <w:rPr>
          <w:rFonts w:ascii="Arial" w:hAnsi="Arial" w:cs="Arial"/>
          <w:lang w:val="en-US"/>
        </w:rPr>
        <w:br/>
        <w:t xml:space="preserve">SAMPLE </w:t>
      </w:r>
      <w:r>
        <w:rPr>
          <w:rFonts w:ascii="Arial" w:hAnsi="Arial" w:cs="Arial"/>
          <w:lang w:val="en-US"/>
        </w:rPr>
        <w:t>3</w:t>
      </w:r>
      <w:r w:rsidRPr="004E4AF4">
        <w:rPr>
          <w:rFonts w:ascii="Arial" w:hAnsi="Arial" w:cs="Arial"/>
          <w:lang w:val="en-US"/>
        </w:rPr>
        <w:t xml:space="preserve">: </w:t>
      </w:r>
      <w:r>
        <w:rPr>
          <w:rFonts w:ascii="Arial" w:hAnsi="Arial" w:cs="Arial"/>
          <w:lang w:val="en-US"/>
        </w:rPr>
        <w:t xml:space="preserve">OBSERVED COOKIE LIFETIME AND WEIBULL MODEL FIT FOR </w:t>
      </w:r>
      <w:r w:rsidRPr="004E4AF4">
        <w:rPr>
          <w:rFonts w:ascii="Arial" w:hAnsi="Arial" w:cs="Arial"/>
          <w:lang w:val="en-US"/>
        </w:rPr>
        <w:t>NEWBORN COHORT IN CALENDAR WEEK 20 OF 2014 (N = 30,952)</w:t>
      </w:r>
    </w:p>
    <w:p w14:paraId="6A85BDF9" w14:textId="77777777" w:rsidR="00247C42" w:rsidRDefault="00247C42" w:rsidP="00247C42">
      <w:pPr>
        <w:pStyle w:val="Caption"/>
        <w:spacing w:after="0"/>
        <w:jc w:val="center"/>
        <w:rPr>
          <w:rFonts w:cs="Arial"/>
          <w:b/>
          <w:bCs w:val="0"/>
          <w:kern w:val="32"/>
          <w:sz w:val="28"/>
          <w:szCs w:val="32"/>
          <w:lang w:val="en-US"/>
        </w:rPr>
      </w:pPr>
      <w:r>
        <w:rPr>
          <w:noProof/>
          <w:lang w:val="en-IN" w:eastAsia="en-IN"/>
        </w:rPr>
        <w:drawing>
          <wp:inline distT="0" distB="0" distL="0" distR="0" wp14:anchorId="352FAE1E" wp14:editId="01379480">
            <wp:extent cx="4327418" cy="4295775"/>
            <wp:effectExtent l="0" t="0" r="0" b="0"/>
            <wp:docPr id="3" name="Picture 3" descr="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istogram&#10;&#10;Description automatically generated"/>
                    <pic:cNvPicPr/>
                  </pic:nvPicPr>
                  <pic:blipFill>
                    <a:blip r:embed="rId9"/>
                    <a:stretch>
                      <a:fillRect/>
                    </a:stretch>
                  </pic:blipFill>
                  <pic:spPr>
                    <a:xfrm>
                      <a:off x="0" y="0"/>
                      <a:ext cx="4327418" cy="4295775"/>
                    </a:xfrm>
                    <a:prstGeom prst="rect">
                      <a:avLst/>
                    </a:prstGeom>
                  </pic:spPr>
                </pic:pic>
              </a:graphicData>
            </a:graphic>
          </wp:inline>
        </w:drawing>
      </w:r>
    </w:p>
    <w:p w14:paraId="27D5E308" w14:textId="77777777" w:rsidR="00247C42" w:rsidRPr="00CC146B" w:rsidRDefault="00247C42" w:rsidP="00247C42">
      <w:pPr>
        <w:jc w:val="both"/>
        <w:rPr>
          <w:lang w:val="en-US"/>
        </w:rPr>
      </w:pPr>
      <w:r w:rsidRPr="0057457D">
        <w:tab/>
      </w:r>
      <w:r w:rsidRPr="00CC146B">
        <w:rPr>
          <w:lang w:val="en-US"/>
        </w:rPr>
        <w:t xml:space="preserve">Another cause for concern is the 7-day threshold to determine whether we observe the birth or death of a cookie. In doing so, we are prone to two types of errors: First, we extend the observed lifetime of a cookie, although the cookie was actually deleted. Second, we do not extend the observed lifetime of a cookie, although the cookie lived longer than the observed lifetime. </w:t>
      </w:r>
    </w:p>
    <w:p w14:paraId="5373811F" w14:textId="77777777" w:rsidR="00247C42" w:rsidRPr="00CC146B" w:rsidRDefault="00247C42" w:rsidP="00247C42">
      <w:pPr>
        <w:jc w:val="both"/>
        <w:rPr>
          <w:lang w:val="en-US"/>
        </w:rPr>
      </w:pPr>
      <w:r w:rsidRPr="00CC146B">
        <w:rPr>
          <w:lang w:val="en-US"/>
        </w:rPr>
        <w:tab/>
        <w:t xml:space="preserve">If we choose a rather short threshold (i.e., seven days as in our main analysis), we are more likely to not extend the observed lifetime of a cookie, although the cookie lived longer. Alternatively, </w:t>
      </w:r>
      <w:r>
        <w:rPr>
          <w:lang w:val="en-US"/>
        </w:rPr>
        <w:t>suppose we choose a rather long threshold (i.e., 28 days, as in our following robustness analysis). In that case</w:t>
      </w:r>
      <w:r w:rsidRPr="00CC146B">
        <w:rPr>
          <w:lang w:val="en-US"/>
        </w:rPr>
        <w:t xml:space="preserve">, we are more likely to </w:t>
      </w:r>
      <w:r>
        <w:rPr>
          <w:lang w:val="en-US"/>
        </w:rPr>
        <w:t xml:space="preserve">overestimate the lifetime of a cookie, </w:t>
      </w:r>
      <w:r w:rsidRPr="00CC146B">
        <w:rPr>
          <w:lang w:val="en-US"/>
        </w:rPr>
        <w:t xml:space="preserve">although the cookie was deleted. </w:t>
      </w:r>
    </w:p>
    <w:p w14:paraId="112D6C97" w14:textId="77777777" w:rsidR="00247C42" w:rsidRPr="00CC146B" w:rsidRDefault="00247C42" w:rsidP="00247C42">
      <w:pPr>
        <w:jc w:val="both"/>
        <w:rPr>
          <w:lang w:val="en-US"/>
        </w:rPr>
      </w:pPr>
      <w:r w:rsidRPr="00CC146B">
        <w:rPr>
          <w:lang w:val="en-US"/>
        </w:rPr>
        <w:lastRenderedPageBreak/>
        <w:tab/>
      </w:r>
      <w:r>
        <w:rPr>
          <w:lang w:val="en-US"/>
        </w:rPr>
        <w:t>Our main specification in the paper uses</w:t>
      </w:r>
      <w:r w:rsidRPr="00CC146B">
        <w:rPr>
          <w:lang w:val="en-US"/>
        </w:rPr>
        <w:t xml:space="preserve"> a 7-day threshold to account for potential censoring of the observed cookie lifetime. Specifically, we use a survival model to compute the predicted residual mean lifetime for those cookies that received ad impressions (and thus were active) within the first and last seven days of our observation period. Based on this cut-off criterion, 13.123% of all cookies are (potentially) censored: 5.572% are left-censored (i.e., we are only able to observe cookie death), 5.271% are right-censored (i.e., we are only able to observe cookie birth), and 2.280% are both right- and left-censored (i.e., we observe neither cookie birth nor cookie death).</w:t>
      </w:r>
    </w:p>
    <w:p w14:paraId="16AB86AB" w14:textId="77777777" w:rsidR="00247C42" w:rsidRPr="00CC146B" w:rsidRDefault="00247C42" w:rsidP="00247C42">
      <w:pPr>
        <w:jc w:val="both"/>
        <w:rPr>
          <w:lang w:val="en-US"/>
        </w:rPr>
      </w:pPr>
      <w:r w:rsidRPr="00CC146B">
        <w:rPr>
          <w:lang w:val="en-US"/>
        </w:rPr>
        <w:tab/>
        <w:t xml:space="preserve">For robustness, we extend the threshold for user inactivity and compute the predicted residual mean lifetime for those cookies that received ad impressions (and thus were active) within the first and last 28 days of our observation period. Based on this cut-off criterion, 17.656% of all cookies are (potentially) censored. 7.015% are left-censored, 6.889% are right-censored, and 3.752% are right- and left-censored. </w:t>
      </w:r>
    </w:p>
    <w:p w14:paraId="4D5A0F3C" w14:textId="77777777" w:rsidR="00247C42" w:rsidRPr="00CC146B" w:rsidRDefault="00247C42" w:rsidP="00247C42">
      <w:pPr>
        <w:jc w:val="both"/>
        <w:rPr>
          <w:lang w:val="en-US"/>
        </w:rPr>
      </w:pPr>
      <w:r w:rsidRPr="00CC146B">
        <w:rPr>
          <w:lang w:val="en-US"/>
        </w:rPr>
        <w:tab/>
        <w:t xml:space="preserve">Using the 7-day (28-day) threshold, we obtain an average uncensored lifetime of a cookie of 279 (328) days and an uncensored lifetime value of a cookie of €2.522 (€2.958). That is, the uncensored lifetime of a cookie under a 28-day threshold is 17.563% larger than under the 7-day threshold, and the uncensored lifetime value of a cookie is 17.288% larger under the 28-day threshold than under the 7-day threshold (see Table W3.3). </w:t>
      </w:r>
    </w:p>
    <w:p w14:paraId="130744B8" w14:textId="77777777" w:rsidR="00247C42" w:rsidRPr="00CC146B" w:rsidRDefault="00247C42" w:rsidP="00247C42">
      <w:pPr>
        <w:jc w:val="both"/>
        <w:rPr>
          <w:lang w:val="en-US"/>
        </w:rPr>
      </w:pPr>
      <w:r w:rsidRPr="00CC146B">
        <w:rPr>
          <w:lang w:val="en-US"/>
        </w:rPr>
        <w:tab/>
        <w:t xml:space="preserve">Although we predict a larger lifetime and value of the cookies under the 28-day threshold, we only find a slightly larger economic loss of the various cookie lifetime restrictions (see Table W3.4). For example, under the 7-day (28-day) restriction, we find a 13.916% average %-loss (versus 15.888%) for the 30-day restriction. We also find a 5.432% average %-loss for the 720-day restriction (versus 7.403%). The differences in the average %-loss between the 7-day and the 28-day threshold are statistically significant, as the 95%-confidence intervals do not overlap. </w:t>
      </w:r>
    </w:p>
    <w:p w14:paraId="18E40B1B" w14:textId="77777777" w:rsidR="00247C42" w:rsidRPr="00CC146B" w:rsidRDefault="00247C42" w:rsidP="00247C42">
      <w:pPr>
        <w:jc w:val="both"/>
        <w:rPr>
          <w:lang w:val="en-US"/>
        </w:rPr>
        <w:sectPr w:rsidR="00247C42" w:rsidRPr="00CC146B" w:rsidSect="00103283">
          <w:footerReference w:type="default" r:id="rId10"/>
          <w:type w:val="continuous"/>
          <w:pgSz w:w="11906" w:h="16838"/>
          <w:pgMar w:top="1296" w:right="1296" w:bottom="1296" w:left="1296" w:header="708" w:footer="708" w:gutter="0"/>
          <w:cols w:space="708"/>
          <w:docGrid w:linePitch="360"/>
        </w:sectPr>
      </w:pPr>
      <w:bookmarkStart w:id="7" w:name="_Hlk127869546"/>
      <w:r w:rsidRPr="00CC146B">
        <w:rPr>
          <w:lang w:val="en-US"/>
        </w:rPr>
        <w:tab/>
        <w:t xml:space="preserve">In summary, our choice of a rather short threshold of seven days to determine censored observations in our data does not lead us to overestimate the economic loss of various cookie </w:t>
      </w:r>
      <w:r w:rsidRPr="00CC146B">
        <w:rPr>
          <w:lang w:val="en-US"/>
        </w:rPr>
        <w:lastRenderedPageBreak/>
        <w:t xml:space="preserve">lifetime restrictions. Instead, our results provide a lower bound for economic loss. Increasing the threshold to 28 days only slightly increases our loss estimates, providing additional confidence in our results' robustness. </w:t>
      </w:r>
      <w:bookmarkEnd w:id="7"/>
    </w:p>
    <w:p w14:paraId="7F8AD07D" w14:textId="77777777" w:rsidR="00247C42" w:rsidRPr="004E4AF4" w:rsidRDefault="00247C42" w:rsidP="00247C42">
      <w:pPr>
        <w:pStyle w:val="Caption"/>
        <w:jc w:val="center"/>
        <w:rPr>
          <w:lang w:val="en-US"/>
        </w:rPr>
      </w:pPr>
      <w:r w:rsidRPr="004E4AF4">
        <w:rPr>
          <w:rFonts w:ascii="Arial" w:hAnsi="Arial" w:cs="Arial"/>
          <w:lang w:val="en-US"/>
        </w:rPr>
        <w:lastRenderedPageBreak/>
        <w:t xml:space="preserve">TABLE </w:t>
      </w:r>
      <w:r>
        <w:rPr>
          <w:rFonts w:ascii="Arial" w:hAnsi="Arial" w:cs="Arial"/>
          <w:lang w:val="en-US"/>
        </w:rPr>
        <w:t>W3.3</w:t>
      </w:r>
      <w:r w:rsidRPr="004E4AF4">
        <w:rPr>
          <w:rFonts w:ascii="Arial" w:hAnsi="Arial" w:cs="Arial"/>
          <w:lang w:val="en-US"/>
        </w:rPr>
        <w:br/>
      </w:r>
      <w:r>
        <w:rPr>
          <w:rFonts w:ascii="Arial" w:hAnsi="Arial" w:cs="Arial"/>
          <w:lang w:val="en-US"/>
        </w:rPr>
        <w:t>ROBUSTNESS TO USER INACTIVITY THRESHOLD</w:t>
      </w:r>
      <w:r w:rsidRPr="004E4AF4">
        <w:rPr>
          <w:rFonts w:ascii="Arial" w:hAnsi="Arial" w:cs="Arial"/>
          <w:lang w:val="en-US"/>
        </w:rPr>
        <w:t xml:space="preserve"> (N = 54,127)</w:t>
      </w:r>
    </w:p>
    <w:tbl>
      <w:tblPr>
        <w:tblW w:w="15030" w:type="dxa"/>
        <w:jc w:val="center"/>
        <w:tblLayout w:type="fixed"/>
        <w:tblLook w:val="01E0" w:firstRow="1" w:lastRow="1" w:firstColumn="1" w:lastColumn="1" w:noHBand="0" w:noVBand="0"/>
      </w:tblPr>
      <w:tblGrid>
        <w:gridCol w:w="1350"/>
        <w:gridCol w:w="6750"/>
        <w:gridCol w:w="990"/>
        <w:gridCol w:w="900"/>
        <w:gridCol w:w="990"/>
        <w:gridCol w:w="810"/>
        <w:gridCol w:w="1170"/>
        <w:gridCol w:w="1080"/>
        <w:gridCol w:w="990"/>
      </w:tblGrid>
      <w:tr w:rsidR="00247C42" w:rsidRPr="004E4AF4" w14:paraId="3E3B2A47" w14:textId="77777777" w:rsidTr="00A67412">
        <w:trPr>
          <w:trHeight w:hRule="exact" w:val="454"/>
          <w:jc w:val="center"/>
        </w:trPr>
        <w:tc>
          <w:tcPr>
            <w:tcW w:w="1350" w:type="dxa"/>
            <w:vMerge w:val="restart"/>
            <w:tcBorders>
              <w:top w:val="double" w:sz="4" w:space="0" w:color="auto"/>
            </w:tcBorders>
            <w:vAlign w:val="center"/>
          </w:tcPr>
          <w:p w14:paraId="0B6D48C5" w14:textId="77777777" w:rsidR="00247C42" w:rsidRPr="00BE79A9" w:rsidRDefault="00247C42" w:rsidP="00A67412">
            <w:pPr>
              <w:spacing w:line="240" w:lineRule="auto"/>
              <w:jc w:val="center"/>
              <w:rPr>
                <w:sz w:val="20"/>
                <w:szCs w:val="20"/>
                <w:lang w:val="en-US"/>
              </w:rPr>
            </w:pPr>
            <w:r>
              <w:rPr>
                <w:sz w:val="20"/>
                <w:szCs w:val="20"/>
                <w:lang w:val="en-US"/>
              </w:rPr>
              <w:t xml:space="preserve">Threshold </w:t>
            </w:r>
            <w:r>
              <w:rPr>
                <w:sz w:val="20"/>
                <w:szCs w:val="20"/>
                <w:lang w:val="en-US"/>
              </w:rPr>
              <w:br/>
              <w:t>for User Inactivity</w:t>
            </w:r>
          </w:p>
        </w:tc>
        <w:tc>
          <w:tcPr>
            <w:tcW w:w="6750" w:type="dxa"/>
            <w:vMerge w:val="restart"/>
            <w:tcBorders>
              <w:top w:val="double" w:sz="4" w:space="0" w:color="auto"/>
            </w:tcBorders>
            <w:vAlign w:val="center"/>
          </w:tcPr>
          <w:p w14:paraId="7A8D5CB1" w14:textId="77777777" w:rsidR="00247C42" w:rsidRPr="00BE79A9" w:rsidRDefault="00247C42" w:rsidP="00A67412">
            <w:pPr>
              <w:spacing w:line="240" w:lineRule="auto"/>
              <w:jc w:val="center"/>
              <w:rPr>
                <w:sz w:val="20"/>
                <w:szCs w:val="20"/>
                <w:highlight w:val="yellow"/>
                <w:lang w:val="en-US"/>
              </w:rPr>
            </w:pPr>
            <w:r w:rsidRPr="00BE79A9">
              <w:rPr>
                <w:sz w:val="20"/>
                <w:szCs w:val="20"/>
                <w:lang w:val="en-US"/>
              </w:rPr>
              <w:t>Variable</w:t>
            </w:r>
          </w:p>
        </w:tc>
        <w:tc>
          <w:tcPr>
            <w:tcW w:w="4860" w:type="dxa"/>
            <w:gridSpan w:val="5"/>
            <w:tcBorders>
              <w:top w:val="double" w:sz="4" w:space="0" w:color="auto"/>
            </w:tcBorders>
            <w:vAlign w:val="center"/>
          </w:tcPr>
          <w:p w14:paraId="1C29FC2C" w14:textId="77777777" w:rsidR="00247C42" w:rsidRPr="00BE79A9" w:rsidRDefault="00247C42" w:rsidP="00A67412">
            <w:pPr>
              <w:spacing w:line="240" w:lineRule="auto"/>
              <w:jc w:val="center"/>
              <w:rPr>
                <w:sz w:val="20"/>
                <w:szCs w:val="20"/>
                <w:lang w:val="en-US"/>
              </w:rPr>
            </w:pPr>
            <w:r w:rsidRPr="004E4AF4">
              <w:rPr>
                <w:sz w:val="20"/>
                <w:szCs w:val="20"/>
                <w:lang w:val="en-US"/>
              </w:rPr>
              <w:t>Quantiles</w:t>
            </w:r>
          </w:p>
        </w:tc>
        <w:tc>
          <w:tcPr>
            <w:tcW w:w="1080" w:type="dxa"/>
            <w:vMerge w:val="restart"/>
            <w:tcBorders>
              <w:top w:val="double" w:sz="4" w:space="0" w:color="auto"/>
            </w:tcBorders>
            <w:vAlign w:val="center"/>
          </w:tcPr>
          <w:p w14:paraId="11BBDFDB" w14:textId="77777777" w:rsidR="00247C42" w:rsidRPr="00BE79A9" w:rsidRDefault="00247C42" w:rsidP="00A67412">
            <w:pPr>
              <w:spacing w:line="240" w:lineRule="auto"/>
              <w:jc w:val="center"/>
              <w:rPr>
                <w:sz w:val="20"/>
                <w:szCs w:val="20"/>
                <w:lang w:val="en-US"/>
              </w:rPr>
            </w:pPr>
            <w:r w:rsidRPr="00BE79A9">
              <w:rPr>
                <w:sz w:val="20"/>
                <w:szCs w:val="20"/>
                <w:lang w:val="en-US"/>
              </w:rPr>
              <w:t>Mean</w:t>
            </w:r>
          </w:p>
        </w:tc>
        <w:tc>
          <w:tcPr>
            <w:tcW w:w="990" w:type="dxa"/>
            <w:vMerge w:val="restart"/>
            <w:tcBorders>
              <w:top w:val="double" w:sz="4" w:space="0" w:color="auto"/>
            </w:tcBorders>
            <w:vAlign w:val="center"/>
          </w:tcPr>
          <w:p w14:paraId="6F878D0D" w14:textId="77777777" w:rsidR="00247C42" w:rsidRPr="00BE79A9" w:rsidRDefault="00247C42" w:rsidP="00A67412">
            <w:pPr>
              <w:spacing w:line="240" w:lineRule="auto"/>
              <w:jc w:val="center"/>
              <w:rPr>
                <w:sz w:val="20"/>
                <w:szCs w:val="20"/>
                <w:lang w:val="en-US"/>
              </w:rPr>
            </w:pPr>
            <w:r w:rsidRPr="00BE79A9">
              <w:rPr>
                <w:sz w:val="20"/>
                <w:szCs w:val="20"/>
                <w:lang w:val="en-US"/>
              </w:rPr>
              <w:t>SD</w:t>
            </w:r>
          </w:p>
        </w:tc>
      </w:tr>
      <w:tr w:rsidR="00247C42" w:rsidRPr="004E4AF4" w14:paraId="52C46C62" w14:textId="77777777" w:rsidTr="00A67412">
        <w:trPr>
          <w:trHeight w:hRule="exact" w:val="454"/>
          <w:jc w:val="center"/>
        </w:trPr>
        <w:tc>
          <w:tcPr>
            <w:tcW w:w="1350" w:type="dxa"/>
            <w:vMerge/>
            <w:tcBorders>
              <w:bottom w:val="single" w:sz="4" w:space="0" w:color="auto"/>
            </w:tcBorders>
          </w:tcPr>
          <w:p w14:paraId="7ED1B7B0" w14:textId="77777777" w:rsidR="00247C42" w:rsidRPr="00BE79A9" w:rsidRDefault="00247C42" w:rsidP="00A67412">
            <w:pPr>
              <w:jc w:val="both"/>
              <w:rPr>
                <w:sz w:val="20"/>
                <w:szCs w:val="20"/>
                <w:lang w:val="en-US"/>
              </w:rPr>
            </w:pPr>
          </w:p>
        </w:tc>
        <w:tc>
          <w:tcPr>
            <w:tcW w:w="6750" w:type="dxa"/>
            <w:vMerge/>
            <w:tcBorders>
              <w:bottom w:val="single" w:sz="4" w:space="0" w:color="auto"/>
            </w:tcBorders>
            <w:vAlign w:val="center"/>
          </w:tcPr>
          <w:p w14:paraId="4E80C93B" w14:textId="77777777" w:rsidR="00247C42" w:rsidRPr="00BE79A9" w:rsidRDefault="00247C42" w:rsidP="00A67412">
            <w:pPr>
              <w:jc w:val="both"/>
              <w:rPr>
                <w:sz w:val="20"/>
                <w:szCs w:val="20"/>
                <w:lang w:val="en-US"/>
              </w:rPr>
            </w:pPr>
          </w:p>
        </w:tc>
        <w:tc>
          <w:tcPr>
            <w:tcW w:w="990" w:type="dxa"/>
            <w:tcBorders>
              <w:top w:val="single" w:sz="4" w:space="0" w:color="auto"/>
              <w:bottom w:val="single" w:sz="4" w:space="0" w:color="auto"/>
            </w:tcBorders>
            <w:vAlign w:val="center"/>
          </w:tcPr>
          <w:p w14:paraId="3DB4C4A9" w14:textId="77777777" w:rsidR="00247C42" w:rsidRPr="004E4AF4" w:rsidRDefault="00247C42" w:rsidP="00A67412">
            <w:pPr>
              <w:keepNext/>
              <w:autoSpaceDE w:val="0"/>
              <w:autoSpaceDN w:val="0"/>
              <w:adjustRightInd w:val="0"/>
              <w:spacing w:line="240" w:lineRule="auto"/>
              <w:jc w:val="center"/>
              <w:rPr>
                <w:sz w:val="20"/>
                <w:szCs w:val="20"/>
                <w:lang w:val="en-US"/>
              </w:rPr>
            </w:pPr>
            <w:r w:rsidRPr="004E4AF4">
              <w:rPr>
                <w:sz w:val="20"/>
                <w:szCs w:val="20"/>
                <w:lang w:val="en-US"/>
              </w:rPr>
              <w:t>Min.</w:t>
            </w:r>
          </w:p>
        </w:tc>
        <w:tc>
          <w:tcPr>
            <w:tcW w:w="900" w:type="dxa"/>
            <w:tcBorders>
              <w:top w:val="single" w:sz="4" w:space="0" w:color="auto"/>
              <w:bottom w:val="single" w:sz="4" w:space="0" w:color="auto"/>
            </w:tcBorders>
            <w:vAlign w:val="center"/>
          </w:tcPr>
          <w:p w14:paraId="5AE95445" w14:textId="77777777" w:rsidR="00247C42" w:rsidRPr="004E4AF4" w:rsidRDefault="00247C42" w:rsidP="00A67412">
            <w:pPr>
              <w:keepNext/>
              <w:autoSpaceDE w:val="0"/>
              <w:autoSpaceDN w:val="0"/>
              <w:adjustRightInd w:val="0"/>
              <w:spacing w:line="240" w:lineRule="auto"/>
              <w:jc w:val="center"/>
              <w:rPr>
                <w:sz w:val="20"/>
                <w:szCs w:val="20"/>
                <w:lang w:val="en-US"/>
              </w:rPr>
            </w:pPr>
            <w:r w:rsidRPr="004E4AF4">
              <w:rPr>
                <w:sz w:val="20"/>
                <w:szCs w:val="20"/>
                <w:lang w:val="en-US"/>
              </w:rPr>
              <w:t>25%</w:t>
            </w:r>
          </w:p>
        </w:tc>
        <w:tc>
          <w:tcPr>
            <w:tcW w:w="990" w:type="dxa"/>
            <w:tcBorders>
              <w:top w:val="single" w:sz="4" w:space="0" w:color="auto"/>
              <w:bottom w:val="single" w:sz="4" w:space="0" w:color="auto"/>
            </w:tcBorders>
            <w:vAlign w:val="center"/>
          </w:tcPr>
          <w:p w14:paraId="4452C2D8" w14:textId="77777777" w:rsidR="00247C42" w:rsidRPr="004E4AF4" w:rsidRDefault="00247C42" w:rsidP="00A67412">
            <w:pPr>
              <w:keepNext/>
              <w:autoSpaceDE w:val="0"/>
              <w:autoSpaceDN w:val="0"/>
              <w:adjustRightInd w:val="0"/>
              <w:spacing w:line="240" w:lineRule="auto"/>
              <w:jc w:val="center"/>
              <w:rPr>
                <w:sz w:val="20"/>
                <w:szCs w:val="20"/>
                <w:lang w:val="en-US"/>
              </w:rPr>
            </w:pPr>
            <w:r w:rsidRPr="004E4AF4">
              <w:rPr>
                <w:sz w:val="20"/>
                <w:szCs w:val="20"/>
                <w:lang w:val="en-US"/>
              </w:rPr>
              <w:t>50%</w:t>
            </w:r>
          </w:p>
        </w:tc>
        <w:tc>
          <w:tcPr>
            <w:tcW w:w="810" w:type="dxa"/>
            <w:tcBorders>
              <w:top w:val="single" w:sz="4" w:space="0" w:color="auto"/>
              <w:bottom w:val="single" w:sz="4" w:space="0" w:color="auto"/>
            </w:tcBorders>
            <w:vAlign w:val="center"/>
          </w:tcPr>
          <w:p w14:paraId="3609A1E6" w14:textId="77777777" w:rsidR="00247C42" w:rsidRPr="004E4AF4" w:rsidRDefault="00247C42" w:rsidP="00A67412">
            <w:pPr>
              <w:keepNext/>
              <w:autoSpaceDE w:val="0"/>
              <w:autoSpaceDN w:val="0"/>
              <w:adjustRightInd w:val="0"/>
              <w:spacing w:line="240" w:lineRule="auto"/>
              <w:jc w:val="center"/>
              <w:rPr>
                <w:sz w:val="20"/>
                <w:szCs w:val="20"/>
                <w:lang w:val="en-US"/>
              </w:rPr>
            </w:pPr>
            <w:r w:rsidRPr="004E4AF4">
              <w:rPr>
                <w:sz w:val="20"/>
                <w:szCs w:val="20"/>
                <w:lang w:val="en-US"/>
              </w:rPr>
              <w:t>75%</w:t>
            </w:r>
          </w:p>
        </w:tc>
        <w:tc>
          <w:tcPr>
            <w:tcW w:w="1170" w:type="dxa"/>
            <w:tcBorders>
              <w:top w:val="single" w:sz="4" w:space="0" w:color="auto"/>
              <w:bottom w:val="single" w:sz="4" w:space="0" w:color="auto"/>
            </w:tcBorders>
            <w:vAlign w:val="center"/>
          </w:tcPr>
          <w:p w14:paraId="2A94CEB2" w14:textId="77777777" w:rsidR="00247C42" w:rsidRPr="00BE79A9" w:rsidRDefault="00247C42" w:rsidP="00A67412">
            <w:pPr>
              <w:keepNext/>
              <w:autoSpaceDE w:val="0"/>
              <w:autoSpaceDN w:val="0"/>
              <w:adjustRightInd w:val="0"/>
              <w:spacing w:line="240" w:lineRule="auto"/>
              <w:jc w:val="center"/>
              <w:rPr>
                <w:rStyle w:val="CommentReference"/>
                <w:lang w:val="en-US"/>
              </w:rPr>
            </w:pPr>
            <w:r w:rsidRPr="00BE79A9">
              <w:rPr>
                <w:rStyle w:val="CommentReference"/>
                <w:lang w:val="en-US"/>
              </w:rPr>
              <w:t>Max.</w:t>
            </w:r>
          </w:p>
        </w:tc>
        <w:tc>
          <w:tcPr>
            <w:tcW w:w="1080" w:type="dxa"/>
            <w:vMerge/>
            <w:tcBorders>
              <w:bottom w:val="single" w:sz="4" w:space="0" w:color="auto"/>
            </w:tcBorders>
            <w:vAlign w:val="center"/>
          </w:tcPr>
          <w:p w14:paraId="29CA49D9" w14:textId="77777777" w:rsidR="00247C42" w:rsidRPr="004E4AF4" w:rsidRDefault="00247C42" w:rsidP="00A67412">
            <w:pPr>
              <w:keepNext/>
              <w:autoSpaceDE w:val="0"/>
              <w:autoSpaceDN w:val="0"/>
              <w:adjustRightInd w:val="0"/>
              <w:jc w:val="center"/>
              <w:rPr>
                <w:sz w:val="20"/>
                <w:szCs w:val="20"/>
                <w:lang w:val="en-US"/>
              </w:rPr>
            </w:pPr>
          </w:p>
        </w:tc>
        <w:tc>
          <w:tcPr>
            <w:tcW w:w="990" w:type="dxa"/>
            <w:vMerge/>
            <w:tcBorders>
              <w:bottom w:val="single" w:sz="4" w:space="0" w:color="auto"/>
            </w:tcBorders>
            <w:vAlign w:val="center"/>
          </w:tcPr>
          <w:p w14:paraId="507FD2BD" w14:textId="77777777" w:rsidR="00247C42" w:rsidRPr="004E4AF4" w:rsidRDefault="00247C42" w:rsidP="00A67412">
            <w:pPr>
              <w:keepNext/>
              <w:autoSpaceDE w:val="0"/>
              <w:autoSpaceDN w:val="0"/>
              <w:adjustRightInd w:val="0"/>
              <w:jc w:val="center"/>
              <w:rPr>
                <w:sz w:val="20"/>
                <w:szCs w:val="20"/>
                <w:lang w:val="en-US"/>
              </w:rPr>
            </w:pPr>
          </w:p>
        </w:tc>
      </w:tr>
      <w:tr w:rsidR="00247C42" w:rsidRPr="004E4AF4" w14:paraId="7B9F7581" w14:textId="77777777" w:rsidTr="00A67412">
        <w:trPr>
          <w:trHeight w:hRule="exact" w:val="454"/>
          <w:jc w:val="center"/>
        </w:trPr>
        <w:tc>
          <w:tcPr>
            <w:tcW w:w="1350" w:type="dxa"/>
            <w:vMerge w:val="restart"/>
          </w:tcPr>
          <w:p w14:paraId="547ECFA1" w14:textId="77777777" w:rsidR="00247C42" w:rsidRPr="00BE79A9" w:rsidRDefault="00247C42" w:rsidP="00A67412">
            <w:pPr>
              <w:jc w:val="center"/>
              <w:rPr>
                <w:sz w:val="20"/>
                <w:szCs w:val="20"/>
                <w:lang w:val="en-US"/>
              </w:rPr>
            </w:pPr>
            <w:r>
              <w:rPr>
                <w:sz w:val="20"/>
                <w:szCs w:val="20"/>
                <w:lang w:val="en-US"/>
              </w:rPr>
              <w:t>-</w:t>
            </w:r>
          </w:p>
        </w:tc>
        <w:tc>
          <w:tcPr>
            <w:tcW w:w="6750" w:type="dxa"/>
            <w:tcBorders>
              <w:bottom w:val="single" w:sz="4" w:space="0" w:color="auto"/>
            </w:tcBorders>
            <w:vAlign w:val="center"/>
          </w:tcPr>
          <w:p w14:paraId="1FF04023" w14:textId="77777777" w:rsidR="00247C42" w:rsidRPr="00BE79A9" w:rsidRDefault="00247C42" w:rsidP="00A67412">
            <w:pPr>
              <w:jc w:val="both"/>
              <w:rPr>
                <w:sz w:val="20"/>
                <w:szCs w:val="20"/>
                <w:lang w:val="en-US"/>
              </w:rPr>
            </w:pPr>
            <w:r w:rsidRPr="00BE79A9">
              <w:rPr>
                <w:sz w:val="20"/>
                <w:szCs w:val="20"/>
                <w:lang w:val="en-US"/>
              </w:rPr>
              <w:t>Observed (potentially censored) Lifetime of Cookie (in days)</w:t>
            </w:r>
            <w:r w:rsidRPr="00BE79A9">
              <w:rPr>
                <w:sz w:val="20"/>
                <w:szCs w:val="20"/>
                <w:vertAlign w:val="superscript"/>
                <w:lang w:val="en-US"/>
              </w:rPr>
              <w:t xml:space="preserve"> a</w:t>
            </w:r>
          </w:p>
        </w:tc>
        <w:tc>
          <w:tcPr>
            <w:tcW w:w="990" w:type="dxa"/>
            <w:tcBorders>
              <w:top w:val="single" w:sz="4" w:space="0" w:color="auto"/>
              <w:bottom w:val="single" w:sz="4" w:space="0" w:color="auto"/>
            </w:tcBorders>
            <w:vAlign w:val="center"/>
          </w:tcPr>
          <w:p w14:paraId="5ED940BA" w14:textId="77777777" w:rsidR="00247C42" w:rsidRPr="004E4AF4" w:rsidRDefault="00247C42" w:rsidP="00A67412">
            <w:pPr>
              <w:keepNext/>
              <w:autoSpaceDE w:val="0"/>
              <w:autoSpaceDN w:val="0"/>
              <w:adjustRightInd w:val="0"/>
              <w:spacing w:line="240" w:lineRule="auto"/>
              <w:jc w:val="both"/>
              <w:rPr>
                <w:sz w:val="20"/>
                <w:szCs w:val="20"/>
                <w:lang w:val="en-US"/>
              </w:rPr>
            </w:pPr>
            <w:r w:rsidRPr="004E4AF4">
              <w:rPr>
                <w:sz w:val="20"/>
                <w:szCs w:val="20"/>
                <w:lang w:val="en-US"/>
              </w:rPr>
              <w:t>1</w:t>
            </w:r>
          </w:p>
        </w:tc>
        <w:tc>
          <w:tcPr>
            <w:tcW w:w="900" w:type="dxa"/>
            <w:tcBorders>
              <w:top w:val="single" w:sz="4" w:space="0" w:color="auto"/>
              <w:bottom w:val="single" w:sz="4" w:space="0" w:color="auto"/>
            </w:tcBorders>
            <w:vAlign w:val="center"/>
          </w:tcPr>
          <w:p w14:paraId="4F94FA62" w14:textId="77777777" w:rsidR="00247C42" w:rsidRPr="004E4AF4" w:rsidRDefault="00247C42" w:rsidP="00A67412">
            <w:pPr>
              <w:keepNext/>
              <w:autoSpaceDE w:val="0"/>
              <w:autoSpaceDN w:val="0"/>
              <w:adjustRightInd w:val="0"/>
              <w:spacing w:line="240" w:lineRule="auto"/>
              <w:jc w:val="both"/>
              <w:rPr>
                <w:sz w:val="20"/>
                <w:szCs w:val="20"/>
                <w:lang w:val="en-US"/>
              </w:rPr>
            </w:pPr>
            <w:r w:rsidRPr="004E4AF4">
              <w:rPr>
                <w:sz w:val="20"/>
                <w:szCs w:val="20"/>
                <w:lang w:val="en-US"/>
              </w:rPr>
              <w:t>1</w:t>
            </w:r>
          </w:p>
        </w:tc>
        <w:tc>
          <w:tcPr>
            <w:tcW w:w="990" w:type="dxa"/>
            <w:tcBorders>
              <w:top w:val="single" w:sz="4" w:space="0" w:color="auto"/>
              <w:bottom w:val="single" w:sz="4" w:space="0" w:color="auto"/>
            </w:tcBorders>
            <w:vAlign w:val="center"/>
          </w:tcPr>
          <w:p w14:paraId="21566123" w14:textId="77777777" w:rsidR="00247C42" w:rsidRPr="004E4AF4" w:rsidRDefault="00247C42" w:rsidP="00A67412">
            <w:pPr>
              <w:keepNext/>
              <w:autoSpaceDE w:val="0"/>
              <w:autoSpaceDN w:val="0"/>
              <w:adjustRightInd w:val="0"/>
              <w:spacing w:line="240" w:lineRule="auto"/>
              <w:jc w:val="both"/>
              <w:rPr>
                <w:sz w:val="20"/>
                <w:szCs w:val="20"/>
                <w:lang w:val="en-US"/>
              </w:rPr>
            </w:pPr>
            <w:r w:rsidRPr="004E4AF4">
              <w:rPr>
                <w:sz w:val="20"/>
                <w:szCs w:val="20"/>
                <w:lang w:val="en-US"/>
              </w:rPr>
              <w:t>68</w:t>
            </w:r>
          </w:p>
        </w:tc>
        <w:tc>
          <w:tcPr>
            <w:tcW w:w="810" w:type="dxa"/>
            <w:tcBorders>
              <w:top w:val="single" w:sz="4" w:space="0" w:color="auto"/>
              <w:bottom w:val="single" w:sz="4" w:space="0" w:color="auto"/>
            </w:tcBorders>
            <w:vAlign w:val="center"/>
          </w:tcPr>
          <w:p w14:paraId="09D945E6" w14:textId="77777777" w:rsidR="00247C42" w:rsidRPr="004E4AF4" w:rsidRDefault="00247C42" w:rsidP="00A67412">
            <w:pPr>
              <w:keepNext/>
              <w:autoSpaceDE w:val="0"/>
              <w:autoSpaceDN w:val="0"/>
              <w:adjustRightInd w:val="0"/>
              <w:spacing w:line="240" w:lineRule="auto"/>
              <w:jc w:val="both"/>
              <w:rPr>
                <w:sz w:val="20"/>
                <w:szCs w:val="20"/>
                <w:lang w:val="en-US"/>
              </w:rPr>
            </w:pPr>
            <w:r w:rsidRPr="004E4AF4">
              <w:rPr>
                <w:sz w:val="20"/>
                <w:szCs w:val="20"/>
                <w:lang w:val="en-US"/>
              </w:rPr>
              <w:t>416</w:t>
            </w:r>
          </w:p>
        </w:tc>
        <w:tc>
          <w:tcPr>
            <w:tcW w:w="1170" w:type="dxa"/>
            <w:tcBorders>
              <w:top w:val="single" w:sz="4" w:space="0" w:color="auto"/>
              <w:bottom w:val="single" w:sz="4" w:space="0" w:color="auto"/>
            </w:tcBorders>
            <w:vAlign w:val="center"/>
          </w:tcPr>
          <w:p w14:paraId="6F5B3549" w14:textId="77777777" w:rsidR="00247C42" w:rsidRPr="00D163D5" w:rsidRDefault="00247C42" w:rsidP="00A67412">
            <w:pPr>
              <w:keepNext/>
              <w:autoSpaceDE w:val="0"/>
              <w:autoSpaceDN w:val="0"/>
              <w:adjustRightInd w:val="0"/>
              <w:spacing w:line="240" w:lineRule="auto"/>
              <w:jc w:val="both"/>
              <w:rPr>
                <w:sz w:val="20"/>
                <w:szCs w:val="20"/>
              </w:rPr>
            </w:pPr>
            <w:r w:rsidRPr="004E4AF4">
              <w:rPr>
                <w:sz w:val="20"/>
                <w:szCs w:val="20"/>
                <w:lang w:val="en-US"/>
              </w:rPr>
              <w:t>867</w:t>
            </w:r>
          </w:p>
        </w:tc>
        <w:tc>
          <w:tcPr>
            <w:tcW w:w="1080" w:type="dxa"/>
            <w:tcBorders>
              <w:bottom w:val="single" w:sz="4" w:space="0" w:color="auto"/>
            </w:tcBorders>
            <w:vAlign w:val="center"/>
          </w:tcPr>
          <w:p w14:paraId="19181C38" w14:textId="77777777" w:rsidR="00247C42" w:rsidRPr="004E4AF4" w:rsidRDefault="00247C42" w:rsidP="00A67412">
            <w:pPr>
              <w:keepNext/>
              <w:autoSpaceDE w:val="0"/>
              <w:autoSpaceDN w:val="0"/>
              <w:adjustRightInd w:val="0"/>
              <w:jc w:val="both"/>
              <w:rPr>
                <w:sz w:val="20"/>
                <w:szCs w:val="20"/>
                <w:lang w:val="en-US"/>
              </w:rPr>
            </w:pPr>
            <w:r w:rsidRPr="004E4AF4">
              <w:rPr>
                <w:sz w:val="20"/>
                <w:szCs w:val="20"/>
                <w:lang w:val="en-US"/>
              </w:rPr>
              <w:t>216</w:t>
            </w:r>
          </w:p>
        </w:tc>
        <w:tc>
          <w:tcPr>
            <w:tcW w:w="990" w:type="dxa"/>
            <w:tcBorders>
              <w:bottom w:val="single" w:sz="4" w:space="0" w:color="auto"/>
            </w:tcBorders>
            <w:vAlign w:val="center"/>
          </w:tcPr>
          <w:p w14:paraId="4CFF5CFF" w14:textId="77777777" w:rsidR="00247C42" w:rsidRPr="004E4AF4" w:rsidRDefault="00247C42" w:rsidP="00A67412">
            <w:pPr>
              <w:keepNext/>
              <w:autoSpaceDE w:val="0"/>
              <w:autoSpaceDN w:val="0"/>
              <w:adjustRightInd w:val="0"/>
              <w:jc w:val="both"/>
              <w:rPr>
                <w:sz w:val="20"/>
                <w:szCs w:val="20"/>
                <w:lang w:val="en-US"/>
              </w:rPr>
            </w:pPr>
            <w:r w:rsidRPr="004E4AF4">
              <w:rPr>
                <w:sz w:val="20"/>
                <w:szCs w:val="20"/>
                <w:lang w:val="en-US"/>
              </w:rPr>
              <w:t>268</w:t>
            </w:r>
          </w:p>
        </w:tc>
      </w:tr>
      <w:tr w:rsidR="00247C42" w:rsidRPr="004E4AF4" w14:paraId="3C64B140" w14:textId="77777777" w:rsidTr="00A67412">
        <w:trPr>
          <w:trHeight w:hRule="exact" w:val="454"/>
          <w:jc w:val="center"/>
        </w:trPr>
        <w:tc>
          <w:tcPr>
            <w:tcW w:w="1350" w:type="dxa"/>
            <w:vMerge/>
            <w:tcBorders>
              <w:bottom w:val="single" w:sz="4" w:space="0" w:color="auto"/>
            </w:tcBorders>
          </w:tcPr>
          <w:p w14:paraId="2F6BD205" w14:textId="77777777" w:rsidR="00247C42" w:rsidRPr="00BE79A9" w:rsidRDefault="00247C42" w:rsidP="00A67412">
            <w:pPr>
              <w:jc w:val="center"/>
              <w:rPr>
                <w:sz w:val="20"/>
                <w:szCs w:val="20"/>
                <w:lang w:val="en-US"/>
              </w:rPr>
            </w:pPr>
          </w:p>
        </w:tc>
        <w:tc>
          <w:tcPr>
            <w:tcW w:w="6750" w:type="dxa"/>
            <w:tcBorders>
              <w:bottom w:val="single" w:sz="4" w:space="0" w:color="auto"/>
            </w:tcBorders>
            <w:vAlign w:val="center"/>
          </w:tcPr>
          <w:p w14:paraId="5664E2E8" w14:textId="77777777" w:rsidR="00247C42" w:rsidRPr="00BE79A9" w:rsidRDefault="00247C42" w:rsidP="00A67412">
            <w:pPr>
              <w:jc w:val="both"/>
              <w:rPr>
                <w:sz w:val="20"/>
                <w:szCs w:val="20"/>
                <w:lang w:val="en-US"/>
              </w:rPr>
            </w:pPr>
            <w:r w:rsidRPr="00BE79A9">
              <w:rPr>
                <w:sz w:val="20"/>
                <w:szCs w:val="20"/>
                <w:lang w:val="en-US"/>
              </w:rPr>
              <w:t>Observed (potentially censored) Lifetime Value of Cookie (in €)</w:t>
            </w:r>
          </w:p>
        </w:tc>
        <w:tc>
          <w:tcPr>
            <w:tcW w:w="990" w:type="dxa"/>
            <w:tcBorders>
              <w:top w:val="single" w:sz="4" w:space="0" w:color="auto"/>
              <w:bottom w:val="single" w:sz="4" w:space="0" w:color="auto"/>
            </w:tcBorders>
            <w:vAlign w:val="center"/>
          </w:tcPr>
          <w:p w14:paraId="7761B6FE" w14:textId="77777777" w:rsidR="00247C42" w:rsidRPr="004E4AF4" w:rsidRDefault="00247C42" w:rsidP="00A67412">
            <w:pPr>
              <w:keepNext/>
              <w:autoSpaceDE w:val="0"/>
              <w:autoSpaceDN w:val="0"/>
              <w:adjustRightInd w:val="0"/>
              <w:spacing w:line="240" w:lineRule="auto"/>
              <w:jc w:val="both"/>
              <w:rPr>
                <w:sz w:val="20"/>
                <w:szCs w:val="20"/>
                <w:lang w:val="en-US"/>
              </w:rPr>
            </w:pPr>
            <w:r w:rsidRPr="00BE79A9">
              <w:rPr>
                <w:sz w:val="20"/>
                <w:szCs w:val="20"/>
                <w:lang w:val="en-US"/>
              </w:rPr>
              <w:t>.000</w:t>
            </w:r>
          </w:p>
        </w:tc>
        <w:tc>
          <w:tcPr>
            <w:tcW w:w="900" w:type="dxa"/>
            <w:tcBorders>
              <w:top w:val="single" w:sz="4" w:space="0" w:color="auto"/>
              <w:bottom w:val="single" w:sz="4" w:space="0" w:color="auto"/>
            </w:tcBorders>
            <w:vAlign w:val="center"/>
          </w:tcPr>
          <w:p w14:paraId="7AB630DF" w14:textId="77777777" w:rsidR="00247C42" w:rsidRPr="004E4AF4" w:rsidRDefault="00247C42" w:rsidP="00A67412">
            <w:pPr>
              <w:keepNext/>
              <w:autoSpaceDE w:val="0"/>
              <w:autoSpaceDN w:val="0"/>
              <w:adjustRightInd w:val="0"/>
              <w:spacing w:line="240" w:lineRule="auto"/>
              <w:jc w:val="both"/>
              <w:rPr>
                <w:sz w:val="20"/>
                <w:szCs w:val="20"/>
                <w:lang w:val="en-US"/>
              </w:rPr>
            </w:pPr>
            <w:r w:rsidRPr="00BE79A9">
              <w:rPr>
                <w:sz w:val="20"/>
                <w:szCs w:val="20"/>
                <w:lang w:val="en-US"/>
              </w:rPr>
              <w:t>.003</w:t>
            </w:r>
          </w:p>
        </w:tc>
        <w:tc>
          <w:tcPr>
            <w:tcW w:w="990" w:type="dxa"/>
            <w:tcBorders>
              <w:top w:val="single" w:sz="4" w:space="0" w:color="auto"/>
              <w:bottom w:val="single" w:sz="4" w:space="0" w:color="auto"/>
            </w:tcBorders>
            <w:vAlign w:val="center"/>
          </w:tcPr>
          <w:p w14:paraId="3A7DCBEE" w14:textId="77777777" w:rsidR="00247C42" w:rsidRPr="004E4AF4" w:rsidRDefault="00247C42" w:rsidP="00A67412">
            <w:pPr>
              <w:keepNext/>
              <w:autoSpaceDE w:val="0"/>
              <w:autoSpaceDN w:val="0"/>
              <w:adjustRightInd w:val="0"/>
              <w:spacing w:line="240" w:lineRule="auto"/>
              <w:jc w:val="both"/>
              <w:rPr>
                <w:sz w:val="20"/>
                <w:szCs w:val="20"/>
                <w:lang w:val="en-US"/>
              </w:rPr>
            </w:pPr>
            <w:r w:rsidRPr="00BE79A9">
              <w:rPr>
                <w:sz w:val="20"/>
                <w:szCs w:val="20"/>
                <w:lang w:val="en-US"/>
              </w:rPr>
              <w:t>.022</w:t>
            </w:r>
          </w:p>
        </w:tc>
        <w:tc>
          <w:tcPr>
            <w:tcW w:w="810" w:type="dxa"/>
            <w:tcBorders>
              <w:top w:val="single" w:sz="4" w:space="0" w:color="auto"/>
              <w:bottom w:val="single" w:sz="4" w:space="0" w:color="auto"/>
            </w:tcBorders>
            <w:vAlign w:val="center"/>
          </w:tcPr>
          <w:p w14:paraId="0705391D" w14:textId="77777777" w:rsidR="00247C42" w:rsidRPr="004E4AF4" w:rsidRDefault="00247C42" w:rsidP="00A67412">
            <w:pPr>
              <w:keepNext/>
              <w:autoSpaceDE w:val="0"/>
              <w:autoSpaceDN w:val="0"/>
              <w:adjustRightInd w:val="0"/>
              <w:spacing w:line="240" w:lineRule="auto"/>
              <w:jc w:val="both"/>
              <w:rPr>
                <w:sz w:val="20"/>
                <w:szCs w:val="20"/>
                <w:lang w:val="en-US"/>
              </w:rPr>
            </w:pPr>
            <w:r w:rsidRPr="00BE79A9">
              <w:rPr>
                <w:sz w:val="20"/>
                <w:szCs w:val="20"/>
                <w:lang w:val="en-US"/>
              </w:rPr>
              <w:t>.498</w:t>
            </w:r>
          </w:p>
        </w:tc>
        <w:tc>
          <w:tcPr>
            <w:tcW w:w="1170" w:type="dxa"/>
            <w:tcBorders>
              <w:top w:val="single" w:sz="4" w:space="0" w:color="auto"/>
              <w:bottom w:val="single" w:sz="4" w:space="0" w:color="auto"/>
            </w:tcBorders>
            <w:vAlign w:val="center"/>
          </w:tcPr>
          <w:p w14:paraId="6E6CC43B" w14:textId="77777777" w:rsidR="00247C42" w:rsidRPr="00D163D5" w:rsidRDefault="00247C42" w:rsidP="00A67412">
            <w:pPr>
              <w:keepNext/>
              <w:autoSpaceDE w:val="0"/>
              <w:autoSpaceDN w:val="0"/>
              <w:adjustRightInd w:val="0"/>
              <w:spacing w:line="240" w:lineRule="auto"/>
              <w:jc w:val="both"/>
              <w:rPr>
                <w:sz w:val="20"/>
                <w:szCs w:val="20"/>
              </w:rPr>
            </w:pPr>
            <w:r w:rsidRPr="00BE79A9">
              <w:rPr>
                <w:sz w:val="20"/>
                <w:szCs w:val="20"/>
                <w:lang w:val="en-US"/>
              </w:rPr>
              <w:t>331.048</w:t>
            </w:r>
          </w:p>
        </w:tc>
        <w:tc>
          <w:tcPr>
            <w:tcW w:w="1080" w:type="dxa"/>
            <w:tcBorders>
              <w:bottom w:val="single" w:sz="4" w:space="0" w:color="auto"/>
            </w:tcBorders>
            <w:vAlign w:val="center"/>
          </w:tcPr>
          <w:p w14:paraId="5DB0FC33" w14:textId="77777777" w:rsidR="00247C42" w:rsidRPr="004E4AF4" w:rsidRDefault="00247C42" w:rsidP="00A67412">
            <w:pPr>
              <w:keepNext/>
              <w:autoSpaceDE w:val="0"/>
              <w:autoSpaceDN w:val="0"/>
              <w:adjustRightInd w:val="0"/>
              <w:jc w:val="both"/>
              <w:rPr>
                <w:sz w:val="20"/>
                <w:szCs w:val="20"/>
                <w:lang w:val="en-US"/>
              </w:rPr>
            </w:pPr>
            <w:r w:rsidRPr="00BE79A9">
              <w:rPr>
                <w:sz w:val="20"/>
                <w:szCs w:val="20"/>
                <w:lang w:val="en-US"/>
              </w:rPr>
              <w:t>1.428</w:t>
            </w:r>
          </w:p>
        </w:tc>
        <w:tc>
          <w:tcPr>
            <w:tcW w:w="990" w:type="dxa"/>
            <w:tcBorders>
              <w:bottom w:val="single" w:sz="4" w:space="0" w:color="auto"/>
            </w:tcBorders>
            <w:vAlign w:val="center"/>
          </w:tcPr>
          <w:p w14:paraId="69C8189A" w14:textId="77777777" w:rsidR="00247C42" w:rsidRPr="004E4AF4" w:rsidRDefault="00247C42" w:rsidP="00A67412">
            <w:pPr>
              <w:keepNext/>
              <w:autoSpaceDE w:val="0"/>
              <w:autoSpaceDN w:val="0"/>
              <w:adjustRightInd w:val="0"/>
              <w:jc w:val="both"/>
              <w:rPr>
                <w:sz w:val="20"/>
                <w:szCs w:val="20"/>
                <w:lang w:val="en-US"/>
              </w:rPr>
            </w:pPr>
            <w:r w:rsidRPr="00BE79A9">
              <w:rPr>
                <w:sz w:val="20"/>
                <w:szCs w:val="20"/>
                <w:lang w:val="en-US"/>
              </w:rPr>
              <w:t>5.234</w:t>
            </w:r>
          </w:p>
        </w:tc>
      </w:tr>
      <w:tr w:rsidR="00247C42" w:rsidRPr="004E4AF4" w14:paraId="4D70A123" w14:textId="77777777" w:rsidTr="00A67412">
        <w:trPr>
          <w:trHeight w:hRule="exact" w:val="454"/>
          <w:jc w:val="center"/>
        </w:trPr>
        <w:tc>
          <w:tcPr>
            <w:tcW w:w="1350" w:type="dxa"/>
            <w:vMerge w:val="restart"/>
            <w:tcBorders>
              <w:top w:val="single" w:sz="4" w:space="0" w:color="auto"/>
            </w:tcBorders>
            <w:vAlign w:val="center"/>
          </w:tcPr>
          <w:p w14:paraId="7DF0ADE7" w14:textId="77777777" w:rsidR="00247C42" w:rsidRPr="00BE79A9" w:rsidRDefault="00247C42" w:rsidP="00A67412">
            <w:pPr>
              <w:spacing w:line="240" w:lineRule="auto"/>
              <w:jc w:val="center"/>
              <w:rPr>
                <w:sz w:val="20"/>
                <w:szCs w:val="20"/>
                <w:lang w:val="en-US"/>
              </w:rPr>
            </w:pPr>
            <w:r>
              <w:rPr>
                <w:sz w:val="20"/>
                <w:szCs w:val="20"/>
                <w:lang w:val="en-US"/>
              </w:rPr>
              <w:t>7 days</w:t>
            </w:r>
          </w:p>
        </w:tc>
        <w:tc>
          <w:tcPr>
            <w:tcW w:w="6750" w:type="dxa"/>
            <w:tcBorders>
              <w:top w:val="single" w:sz="4" w:space="0" w:color="auto"/>
            </w:tcBorders>
            <w:shd w:val="clear" w:color="auto" w:fill="auto"/>
            <w:vAlign w:val="center"/>
          </w:tcPr>
          <w:p w14:paraId="154C65F7" w14:textId="77777777" w:rsidR="00247C42" w:rsidRPr="00BE79A9" w:rsidRDefault="00247C42" w:rsidP="00A67412">
            <w:pPr>
              <w:spacing w:line="240" w:lineRule="auto"/>
              <w:jc w:val="both"/>
              <w:rPr>
                <w:sz w:val="20"/>
                <w:szCs w:val="20"/>
                <w:lang w:val="en-US"/>
              </w:rPr>
            </w:pPr>
            <w:r w:rsidRPr="00BE79A9">
              <w:rPr>
                <w:sz w:val="20"/>
                <w:szCs w:val="20"/>
                <w:lang w:val="en-US"/>
              </w:rPr>
              <w:t>Uncensored Lifetime of Cookie (in days)</w:t>
            </w:r>
            <w:r w:rsidRPr="00BE79A9">
              <w:rPr>
                <w:sz w:val="20"/>
                <w:szCs w:val="20"/>
                <w:vertAlign w:val="superscript"/>
                <w:lang w:val="en-US"/>
              </w:rPr>
              <w:t xml:space="preserve"> ab</w:t>
            </w:r>
          </w:p>
        </w:tc>
        <w:tc>
          <w:tcPr>
            <w:tcW w:w="990" w:type="dxa"/>
            <w:tcBorders>
              <w:top w:val="single" w:sz="4" w:space="0" w:color="auto"/>
            </w:tcBorders>
            <w:vAlign w:val="center"/>
          </w:tcPr>
          <w:p w14:paraId="2EF06FB3" w14:textId="77777777" w:rsidR="00247C42" w:rsidRPr="004E4AF4" w:rsidRDefault="00247C42" w:rsidP="00A67412">
            <w:pPr>
              <w:keepNext/>
              <w:autoSpaceDE w:val="0"/>
              <w:autoSpaceDN w:val="0"/>
              <w:adjustRightInd w:val="0"/>
              <w:spacing w:line="240" w:lineRule="auto"/>
              <w:jc w:val="both"/>
              <w:rPr>
                <w:sz w:val="20"/>
                <w:szCs w:val="20"/>
                <w:lang w:val="en-US"/>
              </w:rPr>
            </w:pPr>
            <w:r w:rsidRPr="004E4AF4">
              <w:rPr>
                <w:sz w:val="20"/>
                <w:szCs w:val="20"/>
                <w:lang w:val="en-US"/>
              </w:rPr>
              <w:t>1</w:t>
            </w:r>
          </w:p>
        </w:tc>
        <w:tc>
          <w:tcPr>
            <w:tcW w:w="900" w:type="dxa"/>
            <w:tcBorders>
              <w:top w:val="single" w:sz="4" w:space="0" w:color="auto"/>
            </w:tcBorders>
            <w:vAlign w:val="center"/>
          </w:tcPr>
          <w:p w14:paraId="58F9FDFE" w14:textId="77777777" w:rsidR="00247C42" w:rsidRPr="004E4AF4" w:rsidRDefault="00247C42" w:rsidP="00A67412">
            <w:pPr>
              <w:keepNext/>
              <w:autoSpaceDE w:val="0"/>
              <w:autoSpaceDN w:val="0"/>
              <w:adjustRightInd w:val="0"/>
              <w:spacing w:line="240" w:lineRule="auto"/>
              <w:jc w:val="both"/>
              <w:rPr>
                <w:sz w:val="20"/>
                <w:szCs w:val="20"/>
                <w:lang w:val="en-US"/>
              </w:rPr>
            </w:pPr>
            <w:r w:rsidRPr="004E4AF4">
              <w:rPr>
                <w:sz w:val="20"/>
                <w:szCs w:val="20"/>
                <w:lang w:val="en-US"/>
              </w:rPr>
              <w:t>1</w:t>
            </w:r>
          </w:p>
        </w:tc>
        <w:tc>
          <w:tcPr>
            <w:tcW w:w="990" w:type="dxa"/>
            <w:tcBorders>
              <w:top w:val="single" w:sz="4" w:space="0" w:color="auto"/>
            </w:tcBorders>
            <w:vAlign w:val="center"/>
          </w:tcPr>
          <w:p w14:paraId="0991DC8F" w14:textId="77777777" w:rsidR="00247C42" w:rsidRPr="004E4AF4" w:rsidRDefault="00247C42" w:rsidP="00A67412">
            <w:pPr>
              <w:keepNext/>
              <w:autoSpaceDE w:val="0"/>
              <w:autoSpaceDN w:val="0"/>
              <w:adjustRightInd w:val="0"/>
              <w:spacing w:line="240" w:lineRule="auto"/>
              <w:jc w:val="both"/>
              <w:rPr>
                <w:sz w:val="20"/>
                <w:szCs w:val="20"/>
                <w:lang w:val="en-US"/>
              </w:rPr>
            </w:pPr>
            <w:r w:rsidRPr="004E4AF4">
              <w:rPr>
                <w:sz w:val="20"/>
                <w:szCs w:val="20"/>
                <w:lang w:val="en-US"/>
              </w:rPr>
              <w:t>68</w:t>
            </w:r>
          </w:p>
        </w:tc>
        <w:tc>
          <w:tcPr>
            <w:tcW w:w="810" w:type="dxa"/>
            <w:tcBorders>
              <w:top w:val="single" w:sz="4" w:space="0" w:color="auto"/>
            </w:tcBorders>
            <w:vAlign w:val="center"/>
          </w:tcPr>
          <w:p w14:paraId="3BC700EA" w14:textId="77777777" w:rsidR="00247C42" w:rsidRPr="004E4AF4" w:rsidRDefault="00247C42" w:rsidP="00A67412">
            <w:pPr>
              <w:keepNext/>
              <w:autoSpaceDE w:val="0"/>
              <w:autoSpaceDN w:val="0"/>
              <w:adjustRightInd w:val="0"/>
              <w:spacing w:line="240" w:lineRule="auto"/>
              <w:jc w:val="both"/>
              <w:rPr>
                <w:sz w:val="20"/>
                <w:szCs w:val="20"/>
                <w:lang w:val="en-US"/>
              </w:rPr>
            </w:pPr>
            <w:r w:rsidRPr="004E4AF4">
              <w:rPr>
                <w:sz w:val="20"/>
                <w:szCs w:val="20"/>
                <w:lang w:val="en-US"/>
              </w:rPr>
              <w:t>416</w:t>
            </w:r>
          </w:p>
        </w:tc>
        <w:tc>
          <w:tcPr>
            <w:tcW w:w="1170" w:type="dxa"/>
            <w:tcBorders>
              <w:top w:val="single" w:sz="4" w:space="0" w:color="auto"/>
            </w:tcBorders>
            <w:vAlign w:val="center"/>
          </w:tcPr>
          <w:p w14:paraId="5C7AD5DE" w14:textId="77777777" w:rsidR="00247C42" w:rsidRPr="004E4AF4" w:rsidRDefault="00247C42" w:rsidP="00A67412">
            <w:pPr>
              <w:keepNext/>
              <w:autoSpaceDE w:val="0"/>
              <w:autoSpaceDN w:val="0"/>
              <w:adjustRightInd w:val="0"/>
              <w:spacing w:line="240" w:lineRule="auto"/>
              <w:jc w:val="both"/>
              <w:rPr>
                <w:sz w:val="20"/>
                <w:szCs w:val="20"/>
                <w:lang w:val="en-US"/>
              </w:rPr>
            </w:pPr>
            <w:r w:rsidRPr="004E4AF4">
              <w:rPr>
                <w:sz w:val="20"/>
                <w:szCs w:val="20"/>
                <w:lang w:val="en-US"/>
              </w:rPr>
              <w:t>1,351</w:t>
            </w:r>
          </w:p>
        </w:tc>
        <w:tc>
          <w:tcPr>
            <w:tcW w:w="1080" w:type="dxa"/>
            <w:tcBorders>
              <w:top w:val="single" w:sz="4" w:space="0" w:color="auto"/>
            </w:tcBorders>
            <w:vAlign w:val="center"/>
          </w:tcPr>
          <w:p w14:paraId="6F6B7CB6" w14:textId="77777777" w:rsidR="00247C42" w:rsidRPr="004E4AF4" w:rsidRDefault="00247C42" w:rsidP="00A67412">
            <w:pPr>
              <w:keepNext/>
              <w:autoSpaceDE w:val="0"/>
              <w:autoSpaceDN w:val="0"/>
              <w:adjustRightInd w:val="0"/>
              <w:spacing w:line="240" w:lineRule="auto"/>
              <w:jc w:val="both"/>
              <w:rPr>
                <w:sz w:val="20"/>
                <w:szCs w:val="20"/>
                <w:lang w:val="en-US"/>
              </w:rPr>
            </w:pPr>
            <w:r w:rsidRPr="004E4AF4">
              <w:rPr>
                <w:sz w:val="20"/>
                <w:szCs w:val="20"/>
                <w:lang w:val="en-US"/>
              </w:rPr>
              <w:t>279</w:t>
            </w:r>
          </w:p>
        </w:tc>
        <w:tc>
          <w:tcPr>
            <w:tcW w:w="990" w:type="dxa"/>
            <w:tcBorders>
              <w:top w:val="single" w:sz="4" w:space="0" w:color="auto"/>
            </w:tcBorders>
            <w:vAlign w:val="center"/>
          </w:tcPr>
          <w:p w14:paraId="099C54DF" w14:textId="77777777" w:rsidR="00247C42" w:rsidRPr="004E4AF4" w:rsidRDefault="00247C42" w:rsidP="00A67412">
            <w:pPr>
              <w:keepNext/>
              <w:autoSpaceDE w:val="0"/>
              <w:autoSpaceDN w:val="0"/>
              <w:adjustRightInd w:val="0"/>
              <w:spacing w:line="240" w:lineRule="auto"/>
              <w:jc w:val="both"/>
              <w:rPr>
                <w:sz w:val="20"/>
                <w:szCs w:val="20"/>
                <w:lang w:val="en-US"/>
              </w:rPr>
            </w:pPr>
            <w:r w:rsidRPr="004E4AF4">
              <w:rPr>
                <w:sz w:val="20"/>
                <w:szCs w:val="20"/>
                <w:lang w:val="en-US"/>
              </w:rPr>
              <w:t>396</w:t>
            </w:r>
          </w:p>
        </w:tc>
      </w:tr>
      <w:tr w:rsidR="00247C42" w:rsidRPr="004E4AF4" w14:paraId="6F61B928" w14:textId="77777777" w:rsidTr="00A67412">
        <w:trPr>
          <w:trHeight w:hRule="exact" w:val="454"/>
          <w:jc w:val="center"/>
        </w:trPr>
        <w:tc>
          <w:tcPr>
            <w:tcW w:w="1350" w:type="dxa"/>
            <w:vMerge/>
            <w:vAlign w:val="center"/>
          </w:tcPr>
          <w:p w14:paraId="74E2A968" w14:textId="77777777" w:rsidR="00247C42" w:rsidRPr="00BE79A9" w:rsidRDefault="00247C42" w:rsidP="00A67412">
            <w:pPr>
              <w:spacing w:line="240" w:lineRule="auto"/>
              <w:jc w:val="center"/>
              <w:rPr>
                <w:sz w:val="20"/>
                <w:szCs w:val="20"/>
                <w:lang w:val="en-US"/>
              </w:rPr>
            </w:pPr>
          </w:p>
        </w:tc>
        <w:tc>
          <w:tcPr>
            <w:tcW w:w="6750" w:type="dxa"/>
            <w:shd w:val="clear" w:color="auto" w:fill="auto"/>
            <w:vAlign w:val="center"/>
          </w:tcPr>
          <w:p w14:paraId="3689F7FD" w14:textId="77777777" w:rsidR="00247C42" w:rsidRPr="00BE79A9" w:rsidRDefault="00247C42" w:rsidP="00A67412">
            <w:pPr>
              <w:spacing w:line="240" w:lineRule="auto"/>
              <w:jc w:val="both"/>
              <w:rPr>
                <w:sz w:val="20"/>
                <w:szCs w:val="20"/>
                <w:lang w:val="en-US"/>
              </w:rPr>
            </w:pPr>
            <w:r w:rsidRPr="00BE79A9">
              <w:rPr>
                <w:sz w:val="20"/>
                <w:szCs w:val="20"/>
                <w:lang w:val="en-US"/>
              </w:rPr>
              <w:t>Uncensored Lifetime Value of Cookie (in €)</w:t>
            </w:r>
            <w:r w:rsidRPr="00BE79A9">
              <w:rPr>
                <w:sz w:val="20"/>
                <w:szCs w:val="20"/>
                <w:vertAlign w:val="superscript"/>
                <w:lang w:val="en-US"/>
              </w:rPr>
              <w:t xml:space="preserve"> </w:t>
            </w:r>
            <w:r>
              <w:rPr>
                <w:sz w:val="20"/>
                <w:szCs w:val="20"/>
                <w:vertAlign w:val="superscript"/>
                <w:lang w:val="en-US"/>
              </w:rPr>
              <w:t>c</w:t>
            </w:r>
          </w:p>
        </w:tc>
        <w:tc>
          <w:tcPr>
            <w:tcW w:w="990" w:type="dxa"/>
            <w:vAlign w:val="center"/>
          </w:tcPr>
          <w:p w14:paraId="65FB6C77" w14:textId="77777777" w:rsidR="00247C42" w:rsidRPr="004E4AF4" w:rsidRDefault="00247C42" w:rsidP="00A67412">
            <w:pPr>
              <w:keepNext/>
              <w:autoSpaceDE w:val="0"/>
              <w:autoSpaceDN w:val="0"/>
              <w:adjustRightInd w:val="0"/>
              <w:spacing w:line="240" w:lineRule="auto"/>
              <w:jc w:val="both"/>
              <w:rPr>
                <w:sz w:val="20"/>
                <w:szCs w:val="20"/>
                <w:lang w:val="en-US"/>
              </w:rPr>
            </w:pPr>
            <w:r w:rsidRPr="004E4AF4">
              <w:rPr>
                <w:sz w:val="20"/>
                <w:szCs w:val="20"/>
                <w:lang w:val="en-US"/>
              </w:rPr>
              <w:t>.000</w:t>
            </w:r>
          </w:p>
        </w:tc>
        <w:tc>
          <w:tcPr>
            <w:tcW w:w="900" w:type="dxa"/>
            <w:vAlign w:val="center"/>
          </w:tcPr>
          <w:p w14:paraId="797CFCF9" w14:textId="77777777" w:rsidR="00247C42" w:rsidRPr="004E4AF4" w:rsidRDefault="00247C42" w:rsidP="00A67412">
            <w:pPr>
              <w:keepNext/>
              <w:autoSpaceDE w:val="0"/>
              <w:autoSpaceDN w:val="0"/>
              <w:adjustRightInd w:val="0"/>
              <w:spacing w:line="240" w:lineRule="auto"/>
              <w:jc w:val="both"/>
              <w:rPr>
                <w:sz w:val="20"/>
                <w:szCs w:val="20"/>
                <w:lang w:val="en-US"/>
              </w:rPr>
            </w:pPr>
            <w:r w:rsidRPr="004E4AF4">
              <w:rPr>
                <w:sz w:val="20"/>
                <w:szCs w:val="20"/>
                <w:lang w:val="en-US"/>
              </w:rPr>
              <w:t>.003</w:t>
            </w:r>
          </w:p>
        </w:tc>
        <w:tc>
          <w:tcPr>
            <w:tcW w:w="990" w:type="dxa"/>
            <w:vAlign w:val="center"/>
          </w:tcPr>
          <w:p w14:paraId="4B01E44D" w14:textId="77777777" w:rsidR="00247C42" w:rsidRPr="004E4AF4" w:rsidRDefault="00247C42" w:rsidP="00A67412">
            <w:pPr>
              <w:keepNext/>
              <w:autoSpaceDE w:val="0"/>
              <w:autoSpaceDN w:val="0"/>
              <w:adjustRightInd w:val="0"/>
              <w:spacing w:line="240" w:lineRule="auto"/>
              <w:jc w:val="both"/>
              <w:rPr>
                <w:sz w:val="20"/>
                <w:szCs w:val="20"/>
                <w:lang w:val="en-US"/>
              </w:rPr>
            </w:pPr>
            <w:r w:rsidRPr="004E4AF4">
              <w:rPr>
                <w:sz w:val="20"/>
                <w:szCs w:val="20"/>
                <w:lang w:val="en-US"/>
              </w:rPr>
              <w:t>.022</w:t>
            </w:r>
          </w:p>
        </w:tc>
        <w:tc>
          <w:tcPr>
            <w:tcW w:w="810" w:type="dxa"/>
            <w:vAlign w:val="center"/>
          </w:tcPr>
          <w:p w14:paraId="22A043F4" w14:textId="77777777" w:rsidR="00247C42" w:rsidRPr="004E4AF4" w:rsidRDefault="00247C42" w:rsidP="00A67412">
            <w:pPr>
              <w:keepNext/>
              <w:autoSpaceDE w:val="0"/>
              <w:autoSpaceDN w:val="0"/>
              <w:adjustRightInd w:val="0"/>
              <w:spacing w:line="240" w:lineRule="auto"/>
              <w:jc w:val="both"/>
              <w:rPr>
                <w:sz w:val="20"/>
                <w:szCs w:val="20"/>
                <w:lang w:val="en-US"/>
              </w:rPr>
            </w:pPr>
            <w:r w:rsidRPr="004E4AF4">
              <w:rPr>
                <w:sz w:val="20"/>
                <w:szCs w:val="20"/>
                <w:lang w:val="en-US"/>
              </w:rPr>
              <w:t>.610</w:t>
            </w:r>
          </w:p>
        </w:tc>
        <w:tc>
          <w:tcPr>
            <w:tcW w:w="1170" w:type="dxa"/>
            <w:vAlign w:val="center"/>
          </w:tcPr>
          <w:p w14:paraId="795BA348" w14:textId="77777777" w:rsidR="00247C42" w:rsidRPr="004E4AF4" w:rsidRDefault="00247C42" w:rsidP="00A67412">
            <w:pPr>
              <w:keepNext/>
              <w:autoSpaceDE w:val="0"/>
              <w:autoSpaceDN w:val="0"/>
              <w:adjustRightInd w:val="0"/>
              <w:spacing w:line="240" w:lineRule="auto"/>
              <w:jc w:val="both"/>
              <w:rPr>
                <w:sz w:val="20"/>
                <w:szCs w:val="20"/>
                <w:lang w:val="en-US"/>
              </w:rPr>
            </w:pPr>
            <w:r w:rsidRPr="004E4AF4">
              <w:rPr>
                <w:sz w:val="20"/>
                <w:szCs w:val="20"/>
                <w:lang w:val="en-US"/>
              </w:rPr>
              <w:t>449.403</w:t>
            </w:r>
          </w:p>
        </w:tc>
        <w:tc>
          <w:tcPr>
            <w:tcW w:w="1080" w:type="dxa"/>
            <w:vAlign w:val="center"/>
          </w:tcPr>
          <w:p w14:paraId="4B93F179" w14:textId="77777777" w:rsidR="00247C42" w:rsidRPr="004E4AF4" w:rsidRDefault="00247C42" w:rsidP="00A67412">
            <w:pPr>
              <w:keepNext/>
              <w:autoSpaceDE w:val="0"/>
              <w:autoSpaceDN w:val="0"/>
              <w:adjustRightInd w:val="0"/>
              <w:spacing w:line="240" w:lineRule="auto"/>
              <w:jc w:val="both"/>
              <w:rPr>
                <w:sz w:val="20"/>
                <w:szCs w:val="20"/>
                <w:lang w:val="en-US"/>
              </w:rPr>
            </w:pPr>
            <w:r w:rsidRPr="004E4AF4">
              <w:rPr>
                <w:sz w:val="20"/>
                <w:szCs w:val="20"/>
                <w:lang w:val="en-US"/>
              </w:rPr>
              <w:t>2.522</w:t>
            </w:r>
          </w:p>
        </w:tc>
        <w:tc>
          <w:tcPr>
            <w:tcW w:w="990" w:type="dxa"/>
            <w:vAlign w:val="center"/>
          </w:tcPr>
          <w:p w14:paraId="05A39397" w14:textId="77777777" w:rsidR="00247C42" w:rsidRPr="004E4AF4" w:rsidRDefault="00247C42" w:rsidP="00A67412">
            <w:pPr>
              <w:keepNext/>
              <w:autoSpaceDE w:val="0"/>
              <w:autoSpaceDN w:val="0"/>
              <w:adjustRightInd w:val="0"/>
              <w:spacing w:line="240" w:lineRule="auto"/>
              <w:jc w:val="both"/>
              <w:rPr>
                <w:sz w:val="20"/>
                <w:szCs w:val="20"/>
                <w:lang w:val="en-US"/>
              </w:rPr>
            </w:pPr>
            <w:r w:rsidRPr="004E4AF4">
              <w:rPr>
                <w:sz w:val="20"/>
                <w:szCs w:val="20"/>
                <w:lang w:val="en-US"/>
              </w:rPr>
              <w:t>10.603</w:t>
            </w:r>
          </w:p>
        </w:tc>
      </w:tr>
      <w:tr w:rsidR="00247C42" w:rsidRPr="004E4AF4" w14:paraId="78DAF085" w14:textId="77777777" w:rsidTr="00A67412">
        <w:trPr>
          <w:trHeight w:hRule="exact" w:val="454"/>
          <w:jc w:val="center"/>
        </w:trPr>
        <w:tc>
          <w:tcPr>
            <w:tcW w:w="1350" w:type="dxa"/>
            <w:vMerge w:val="restart"/>
            <w:tcBorders>
              <w:top w:val="single" w:sz="4" w:space="0" w:color="auto"/>
            </w:tcBorders>
            <w:vAlign w:val="center"/>
          </w:tcPr>
          <w:p w14:paraId="1309214E" w14:textId="77777777" w:rsidR="00247C42" w:rsidRPr="00BE79A9" w:rsidRDefault="00247C42" w:rsidP="00A67412">
            <w:pPr>
              <w:spacing w:line="240" w:lineRule="auto"/>
              <w:jc w:val="center"/>
              <w:rPr>
                <w:sz w:val="20"/>
                <w:szCs w:val="20"/>
                <w:lang w:val="en-US"/>
              </w:rPr>
            </w:pPr>
            <w:r>
              <w:rPr>
                <w:sz w:val="20"/>
                <w:szCs w:val="20"/>
                <w:lang w:val="en-US"/>
              </w:rPr>
              <w:t>28 days</w:t>
            </w:r>
          </w:p>
        </w:tc>
        <w:tc>
          <w:tcPr>
            <w:tcW w:w="6750" w:type="dxa"/>
            <w:tcBorders>
              <w:top w:val="single" w:sz="4" w:space="0" w:color="auto"/>
            </w:tcBorders>
            <w:vAlign w:val="center"/>
          </w:tcPr>
          <w:p w14:paraId="604F64DB" w14:textId="77777777" w:rsidR="00247C42" w:rsidRPr="00BE79A9" w:rsidRDefault="00247C42" w:rsidP="00A67412">
            <w:pPr>
              <w:spacing w:line="240" w:lineRule="auto"/>
              <w:jc w:val="both"/>
              <w:rPr>
                <w:sz w:val="20"/>
                <w:szCs w:val="20"/>
                <w:lang w:val="en-US"/>
              </w:rPr>
            </w:pPr>
            <w:r w:rsidRPr="00BE79A9">
              <w:rPr>
                <w:sz w:val="20"/>
                <w:szCs w:val="20"/>
                <w:lang w:val="en-US"/>
              </w:rPr>
              <w:t>Uncensored Lifetime of Cookie (in days)</w:t>
            </w:r>
            <w:r w:rsidRPr="00BE79A9">
              <w:rPr>
                <w:sz w:val="20"/>
                <w:szCs w:val="20"/>
                <w:vertAlign w:val="superscript"/>
                <w:lang w:val="en-US"/>
              </w:rPr>
              <w:t xml:space="preserve"> a</w:t>
            </w:r>
            <w:r>
              <w:rPr>
                <w:sz w:val="20"/>
                <w:szCs w:val="20"/>
                <w:vertAlign w:val="superscript"/>
                <w:lang w:val="en-US"/>
              </w:rPr>
              <w:t>d</w:t>
            </w:r>
          </w:p>
        </w:tc>
        <w:tc>
          <w:tcPr>
            <w:tcW w:w="990" w:type="dxa"/>
            <w:tcBorders>
              <w:top w:val="single" w:sz="4" w:space="0" w:color="auto"/>
            </w:tcBorders>
            <w:vAlign w:val="center"/>
          </w:tcPr>
          <w:p w14:paraId="60DD1640" w14:textId="77777777" w:rsidR="00247C42" w:rsidRPr="00BE79A9" w:rsidRDefault="00247C42" w:rsidP="00A67412">
            <w:pPr>
              <w:keepNext/>
              <w:autoSpaceDE w:val="0"/>
              <w:autoSpaceDN w:val="0"/>
              <w:adjustRightInd w:val="0"/>
              <w:spacing w:line="240" w:lineRule="auto"/>
              <w:jc w:val="both"/>
              <w:rPr>
                <w:sz w:val="20"/>
                <w:szCs w:val="20"/>
                <w:lang w:val="en-US"/>
              </w:rPr>
            </w:pPr>
            <w:r>
              <w:rPr>
                <w:sz w:val="20"/>
                <w:szCs w:val="20"/>
                <w:lang w:val="en-US"/>
              </w:rPr>
              <w:t>1</w:t>
            </w:r>
          </w:p>
        </w:tc>
        <w:tc>
          <w:tcPr>
            <w:tcW w:w="900" w:type="dxa"/>
            <w:tcBorders>
              <w:top w:val="single" w:sz="4" w:space="0" w:color="auto"/>
            </w:tcBorders>
            <w:vAlign w:val="center"/>
          </w:tcPr>
          <w:p w14:paraId="1CAB7649" w14:textId="77777777" w:rsidR="00247C42" w:rsidRPr="00BE79A9" w:rsidRDefault="00247C42" w:rsidP="00A67412">
            <w:pPr>
              <w:keepNext/>
              <w:autoSpaceDE w:val="0"/>
              <w:autoSpaceDN w:val="0"/>
              <w:adjustRightInd w:val="0"/>
              <w:spacing w:line="240" w:lineRule="auto"/>
              <w:jc w:val="both"/>
              <w:rPr>
                <w:sz w:val="20"/>
                <w:szCs w:val="20"/>
                <w:lang w:val="en-US"/>
              </w:rPr>
            </w:pPr>
            <w:r>
              <w:rPr>
                <w:sz w:val="20"/>
                <w:szCs w:val="20"/>
                <w:lang w:val="en-US"/>
              </w:rPr>
              <w:t>1</w:t>
            </w:r>
          </w:p>
        </w:tc>
        <w:tc>
          <w:tcPr>
            <w:tcW w:w="990" w:type="dxa"/>
            <w:tcBorders>
              <w:top w:val="single" w:sz="4" w:space="0" w:color="auto"/>
            </w:tcBorders>
            <w:vAlign w:val="center"/>
          </w:tcPr>
          <w:p w14:paraId="78E58A9C" w14:textId="77777777" w:rsidR="00247C42" w:rsidRPr="00BE79A9" w:rsidRDefault="00247C42" w:rsidP="00A67412">
            <w:pPr>
              <w:keepNext/>
              <w:autoSpaceDE w:val="0"/>
              <w:autoSpaceDN w:val="0"/>
              <w:adjustRightInd w:val="0"/>
              <w:spacing w:line="240" w:lineRule="auto"/>
              <w:jc w:val="both"/>
              <w:rPr>
                <w:sz w:val="20"/>
                <w:szCs w:val="20"/>
                <w:lang w:val="en-US"/>
              </w:rPr>
            </w:pPr>
            <w:r>
              <w:rPr>
                <w:sz w:val="20"/>
                <w:szCs w:val="20"/>
                <w:lang w:val="en-US"/>
              </w:rPr>
              <w:t>68</w:t>
            </w:r>
          </w:p>
        </w:tc>
        <w:tc>
          <w:tcPr>
            <w:tcW w:w="810" w:type="dxa"/>
            <w:tcBorders>
              <w:top w:val="single" w:sz="4" w:space="0" w:color="auto"/>
            </w:tcBorders>
            <w:vAlign w:val="center"/>
          </w:tcPr>
          <w:p w14:paraId="19037670" w14:textId="77777777" w:rsidR="00247C42" w:rsidRPr="00BE79A9" w:rsidRDefault="00247C42" w:rsidP="00A67412">
            <w:pPr>
              <w:keepNext/>
              <w:autoSpaceDE w:val="0"/>
              <w:autoSpaceDN w:val="0"/>
              <w:adjustRightInd w:val="0"/>
              <w:spacing w:line="240" w:lineRule="auto"/>
              <w:jc w:val="both"/>
              <w:rPr>
                <w:sz w:val="20"/>
                <w:szCs w:val="20"/>
                <w:lang w:val="en-US"/>
              </w:rPr>
            </w:pPr>
            <w:r>
              <w:rPr>
                <w:sz w:val="20"/>
                <w:szCs w:val="20"/>
                <w:lang w:val="en-US"/>
              </w:rPr>
              <w:t>420</w:t>
            </w:r>
          </w:p>
        </w:tc>
        <w:tc>
          <w:tcPr>
            <w:tcW w:w="1170" w:type="dxa"/>
            <w:tcBorders>
              <w:top w:val="single" w:sz="4" w:space="0" w:color="auto"/>
            </w:tcBorders>
            <w:vAlign w:val="center"/>
          </w:tcPr>
          <w:p w14:paraId="34E37297" w14:textId="77777777" w:rsidR="00247C42" w:rsidRPr="00BE79A9" w:rsidRDefault="00247C42" w:rsidP="00A67412">
            <w:pPr>
              <w:keepNext/>
              <w:autoSpaceDE w:val="0"/>
              <w:autoSpaceDN w:val="0"/>
              <w:adjustRightInd w:val="0"/>
              <w:spacing w:line="240" w:lineRule="auto"/>
              <w:jc w:val="both"/>
              <w:rPr>
                <w:sz w:val="20"/>
                <w:szCs w:val="20"/>
                <w:lang w:val="en-US"/>
              </w:rPr>
            </w:pPr>
            <w:r>
              <w:rPr>
                <w:sz w:val="20"/>
                <w:szCs w:val="20"/>
                <w:lang w:val="en-US"/>
              </w:rPr>
              <w:t>1,516</w:t>
            </w:r>
          </w:p>
        </w:tc>
        <w:tc>
          <w:tcPr>
            <w:tcW w:w="1080" w:type="dxa"/>
            <w:tcBorders>
              <w:top w:val="single" w:sz="4" w:space="0" w:color="auto"/>
            </w:tcBorders>
            <w:vAlign w:val="center"/>
          </w:tcPr>
          <w:p w14:paraId="14AFE4C6" w14:textId="77777777" w:rsidR="00247C42" w:rsidRPr="00BE79A9" w:rsidRDefault="00247C42" w:rsidP="00A67412">
            <w:pPr>
              <w:keepNext/>
              <w:autoSpaceDE w:val="0"/>
              <w:autoSpaceDN w:val="0"/>
              <w:adjustRightInd w:val="0"/>
              <w:spacing w:line="240" w:lineRule="auto"/>
              <w:jc w:val="both"/>
              <w:rPr>
                <w:sz w:val="20"/>
                <w:szCs w:val="20"/>
                <w:lang w:val="en-US"/>
              </w:rPr>
            </w:pPr>
            <w:r>
              <w:rPr>
                <w:sz w:val="20"/>
                <w:szCs w:val="20"/>
                <w:lang w:val="en-US"/>
              </w:rPr>
              <w:t>328</w:t>
            </w:r>
          </w:p>
        </w:tc>
        <w:tc>
          <w:tcPr>
            <w:tcW w:w="990" w:type="dxa"/>
            <w:tcBorders>
              <w:top w:val="single" w:sz="4" w:space="0" w:color="auto"/>
            </w:tcBorders>
            <w:vAlign w:val="center"/>
          </w:tcPr>
          <w:p w14:paraId="3AE83235" w14:textId="77777777" w:rsidR="00247C42" w:rsidRPr="00BE79A9" w:rsidRDefault="00247C42" w:rsidP="00A67412">
            <w:pPr>
              <w:keepNext/>
              <w:autoSpaceDE w:val="0"/>
              <w:autoSpaceDN w:val="0"/>
              <w:adjustRightInd w:val="0"/>
              <w:spacing w:line="240" w:lineRule="auto"/>
              <w:jc w:val="both"/>
              <w:rPr>
                <w:sz w:val="20"/>
                <w:szCs w:val="20"/>
                <w:lang w:val="en-US"/>
              </w:rPr>
            </w:pPr>
            <w:r>
              <w:rPr>
                <w:sz w:val="20"/>
                <w:szCs w:val="20"/>
                <w:lang w:val="en-US"/>
              </w:rPr>
              <w:t>481</w:t>
            </w:r>
          </w:p>
        </w:tc>
      </w:tr>
      <w:tr w:rsidR="00247C42" w:rsidRPr="004E4AF4" w14:paraId="68A7F7EE" w14:textId="77777777" w:rsidTr="00A67412">
        <w:trPr>
          <w:trHeight w:hRule="exact" w:val="454"/>
          <w:jc w:val="center"/>
        </w:trPr>
        <w:tc>
          <w:tcPr>
            <w:tcW w:w="1350" w:type="dxa"/>
            <w:vMerge/>
            <w:tcBorders>
              <w:top w:val="single" w:sz="4" w:space="0" w:color="auto"/>
            </w:tcBorders>
            <w:vAlign w:val="center"/>
          </w:tcPr>
          <w:p w14:paraId="024A1349" w14:textId="77777777" w:rsidR="00247C42" w:rsidRPr="00BE79A9" w:rsidRDefault="00247C42" w:rsidP="00A67412">
            <w:pPr>
              <w:spacing w:line="240" w:lineRule="auto"/>
              <w:jc w:val="both"/>
              <w:rPr>
                <w:sz w:val="20"/>
                <w:szCs w:val="20"/>
                <w:lang w:val="en-US"/>
              </w:rPr>
            </w:pPr>
          </w:p>
        </w:tc>
        <w:tc>
          <w:tcPr>
            <w:tcW w:w="6750" w:type="dxa"/>
            <w:vAlign w:val="center"/>
          </w:tcPr>
          <w:p w14:paraId="6ED27976" w14:textId="77777777" w:rsidR="00247C42" w:rsidRPr="00BE79A9" w:rsidRDefault="00247C42" w:rsidP="00A67412">
            <w:pPr>
              <w:spacing w:line="240" w:lineRule="auto"/>
              <w:jc w:val="both"/>
              <w:rPr>
                <w:sz w:val="20"/>
                <w:szCs w:val="20"/>
                <w:lang w:val="en-US"/>
              </w:rPr>
            </w:pPr>
            <w:r w:rsidRPr="00BE79A9">
              <w:rPr>
                <w:sz w:val="20"/>
                <w:szCs w:val="20"/>
                <w:lang w:val="en-US"/>
              </w:rPr>
              <w:t>Uncensored Lifetime Value of Cookie (in €)</w:t>
            </w:r>
            <w:r w:rsidRPr="00BE79A9">
              <w:rPr>
                <w:sz w:val="20"/>
                <w:szCs w:val="20"/>
                <w:vertAlign w:val="superscript"/>
                <w:lang w:val="en-US"/>
              </w:rPr>
              <w:t xml:space="preserve"> </w:t>
            </w:r>
            <w:r>
              <w:rPr>
                <w:sz w:val="20"/>
                <w:szCs w:val="20"/>
                <w:vertAlign w:val="superscript"/>
                <w:lang w:val="en-US"/>
              </w:rPr>
              <w:t>e</w:t>
            </w:r>
          </w:p>
        </w:tc>
        <w:tc>
          <w:tcPr>
            <w:tcW w:w="990" w:type="dxa"/>
            <w:vAlign w:val="center"/>
          </w:tcPr>
          <w:p w14:paraId="1B8A8893" w14:textId="77777777" w:rsidR="00247C42" w:rsidRPr="00BE79A9" w:rsidRDefault="00247C42" w:rsidP="00A67412">
            <w:pPr>
              <w:keepNext/>
              <w:autoSpaceDE w:val="0"/>
              <w:autoSpaceDN w:val="0"/>
              <w:adjustRightInd w:val="0"/>
              <w:spacing w:line="240" w:lineRule="auto"/>
              <w:jc w:val="both"/>
              <w:rPr>
                <w:sz w:val="20"/>
                <w:szCs w:val="20"/>
                <w:lang w:val="en-US"/>
              </w:rPr>
            </w:pPr>
            <w:r>
              <w:rPr>
                <w:sz w:val="20"/>
                <w:szCs w:val="20"/>
                <w:lang w:val="en-US"/>
              </w:rPr>
              <w:t>.000</w:t>
            </w:r>
          </w:p>
        </w:tc>
        <w:tc>
          <w:tcPr>
            <w:tcW w:w="900" w:type="dxa"/>
            <w:vAlign w:val="center"/>
          </w:tcPr>
          <w:p w14:paraId="2CA63EC1" w14:textId="77777777" w:rsidR="00247C42" w:rsidRPr="00BE79A9" w:rsidRDefault="00247C42" w:rsidP="00A67412">
            <w:pPr>
              <w:keepNext/>
              <w:autoSpaceDE w:val="0"/>
              <w:autoSpaceDN w:val="0"/>
              <w:adjustRightInd w:val="0"/>
              <w:spacing w:line="240" w:lineRule="auto"/>
              <w:jc w:val="both"/>
              <w:rPr>
                <w:sz w:val="20"/>
                <w:szCs w:val="20"/>
                <w:lang w:val="en-US"/>
              </w:rPr>
            </w:pPr>
            <w:r>
              <w:rPr>
                <w:sz w:val="20"/>
                <w:szCs w:val="20"/>
                <w:lang w:val="en-US"/>
              </w:rPr>
              <w:t>.003</w:t>
            </w:r>
          </w:p>
        </w:tc>
        <w:tc>
          <w:tcPr>
            <w:tcW w:w="990" w:type="dxa"/>
            <w:vAlign w:val="center"/>
          </w:tcPr>
          <w:p w14:paraId="00C2334E" w14:textId="77777777" w:rsidR="00247C42" w:rsidRPr="00BE79A9" w:rsidRDefault="00247C42" w:rsidP="00A67412">
            <w:pPr>
              <w:keepNext/>
              <w:autoSpaceDE w:val="0"/>
              <w:autoSpaceDN w:val="0"/>
              <w:adjustRightInd w:val="0"/>
              <w:spacing w:line="240" w:lineRule="auto"/>
              <w:jc w:val="both"/>
              <w:rPr>
                <w:sz w:val="20"/>
                <w:szCs w:val="20"/>
                <w:lang w:val="en-US"/>
              </w:rPr>
            </w:pPr>
            <w:r>
              <w:rPr>
                <w:sz w:val="20"/>
                <w:szCs w:val="20"/>
                <w:lang w:val="en-US"/>
              </w:rPr>
              <w:t>.022</w:t>
            </w:r>
          </w:p>
        </w:tc>
        <w:tc>
          <w:tcPr>
            <w:tcW w:w="810" w:type="dxa"/>
            <w:vAlign w:val="center"/>
          </w:tcPr>
          <w:p w14:paraId="3536EBDD" w14:textId="77777777" w:rsidR="00247C42" w:rsidRPr="00BE79A9" w:rsidRDefault="00247C42" w:rsidP="00A67412">
            <w:pPr>
              <w:keepNext/>
              <w:autoSpaceDE w:val="0"/>
              <w:autoSpaceDN w:val="0"/>
              <w:adjustRightInd w:val="0"/>
              <w:spacing w:line="240" w:lineRule="auto"/>
              <w:jc w:val="both"/>
              <w:rPr>
                <w:sz w:val="20"/>
                <w:szCs w:val="20"/>
                <w:lang w:val="en-US"/>
              </w:rPr>
            </w:pPr>
            <w:r>
              <w:rPr>
                <w:sz w:val="20"/>
                <w:szCs w:val="20"/>
                <w:lang w:val="en-US"/>
              </w:rPr>
              <w:t>.678</w:t>
            </w:r>
          </w:p>
        </w:tc>
        <w:tc>
          <w:tcPr>
            <w:tcW w:w="1170" w:type="dxa"/>
            <w:vAlign w:val="center"/>
          </w:tcPr>
          <w:p w14:paraId="17033D6E" w14:textId="77777777" w:rsidR="00247C42" w:rsidRPr="00BE79A9" w:rsidRDefault="00247C42" w:rsidP="00A67412">
            <w:pPr>
              <w:keepNext/>
              <w:autoSpaceDE w:val="0"/>
              <w:autoSpaceDN w:val="0"/>
              <w:adjustRightInd w:val="0"/>
              <w:spacing w:line="240" w:lineRule="auto"/>
              <w:jc w:val="both"/>
              <w:rPr>
                <w:sz w:val="20"/>
                <w:szCs w:val="20"/>
                <w:lang w:val="en-US"/>
              </w:rPr>
            </w:pPr>
            <w:r>
              <w:rPr>
                <w:sz w:val="20"/>
                <w:szCs w:val="20"/>
                <w:lang w:val="en-US"/>
              </w:rPr>
              <w:t>555.438</w:t>
            </w:r>
          </w:p>
        </w:tc>
        <w:tc>
          <w:tcPr>
            <w:tcW w:w="1080" w:type="dxa"/>
            <w:vAlign w:val="center"/>
          </w:tcPr>
          <w:p w14:paraId="72585028" w14:textId="77777777" w:rsidR="00247C42" w:rsidRPr="00BE79A9" w:rsidRDefault="00247C42" w:rsidP="00A67412">
            <w:pPr>
              <w:keepNext/>
              <w:autoSpaceDE w:val="0"/>
              <w:autoSpaceDN w:val="0"/>
              <w:adjustRightInd w:val="0"/>
              <w:spacing w:line="240" w:lineRule="auto"/>
              <w:jc w:val="both"/>
              <w:rPr>
                <w:sz w:val="20"/>
                <w:szCs w:val="20"/>
                <w:lang w:val="en-US"/>
              </w:rPr>
            </w:pPr>
            <w:r>
              <w:rPr>
                <w:sz w:val="20"/>
                <w:szCs w:val="20"/>
                <w:lang w:val="en-US"/>
              </w:rPr>
              <w:t>2.958</w:t>
            </w:r>
          </w:p>
        </w:tc>
        <w:tc>
          <w:tcPr>
            <w:tcW w:w="990" w:type="dxa"/>
            <w:vAlign w:val="center"/>
          </w:tcPr>
          <w:p w14:paraId="4107F0A6" w14:textId="77777777" w:rsidR="00247C42" w:rsidRPr="00BE79A9" w:rsidRDefault="00247C42" w:rsidP="00A67412">
            <w:pPr>
              <w:keepNext/>
              <w:autoSpaceDE w:val="0"/>
              <w:autoSpaceDN w:val="0"/>
              <w:adjustRightInd w:val="0"/>
              <w:spacing w:line="240" w:lineRule="auto"/>
              <w:jc w:val="both"/>
              <w:rPr>
                <w:sz w:val="20"/>
                <w:szCs w:val="20"/>
                <w:lang w:val="en-US"/>
              </w:rPr>
            </w:pPr>
            <w:r>
              <w:rPr>
                <w:sz w:val="20"/>
                <w:szCs w:val="20"/>
                <w:lang w:val="en-US"/>
              </w:rPr>
              <w:t>12.765</w:t>
            </w:r>
          </w:p>
        </w:tc>
      </w:tr>
      <w:tr w:rsidR="00247C42" w:rsidRPr="009E6AB2" w14:paraId="26BFD0CF" w14:textId="77777777" w:rsidTr="00A67412">
        <w:trPr>
          <w:trHeight w:hRule="exact" w:val="1284"/>
          <w:jc w:val="center"/>
        </w:trPr>
        <w:tc>
          <w:tcPr>
            <w:tcW w:w="15030" w:type="dxa"/>
            <w:gridSpan w:val="9"/>
            <w:tcBorders>
              <w:top w:val="single" w:sz="4" w:space="0" w:color="auto"/>
            </w:tcBorders>
            <w:shd w:val="clear" w:color="auto" w:fill="auto"/>
          </w:tcPr>
          <w:p w14:paraId="0EDF4752" w14:textId="77777777" w:rsidR="00247C42" w:rsidRPr="00CC2F5F" w:rsidRDefault="00247C42" w:rsidP="00A67412">
            <w:pPr>
              <w:spacing w:line="240" w:lineRule="auto"/>
              <w:jc w:val="both"/>
              <w:rPr>
                <w:lang w:val="en-US"/>
              </w:rPr>
            </w:pPr>
            <w:r w:rsidRPr="00CC2F5F">
              <w:rPr>
                <w:sz w:val="16"/>
                <w:szCs w:val="20"/>
                <w:lang w:val="en-US"/>
              </w:rPr>
              <w:t xml:space="preserve">Note: </w:t>
            </w:r>
            <w:r w:rsidRPr="00CC2F5F">
              <w:rPr>
                <w:sz w:val="20"/>
                <w:szCs w:val="20"/>
                <w:vertAlign w:val="superscript"/>
                <w:lang w:val="en-US"/>
              </w:rPr>
              <w:t>a</w:t>
            </w:r>
            <w:r w:rsidRPr="00CC2F5F">
              <w:rPr>
                <w:sz w:val="16"/>
                <w:szCs w:val="20"/>
                <w:lang w:val="en-US"/>
              </w:rPr>
              <w:t xml:space="preserve"> Rounded to the next full day. </w:t>
            </w:r>
            <w:r w:rsidRPr="00CC2F5F">
              <w:rPr>
                <w:sz w:val="16"/>
                <w:szCs w:val="20"/>
                <w:vertAlign w:val="superscript"/>
                <w:lang w:val="en-US"/>
              </w:rPr>
              <w:t xml:space="preserve">b </w:t>
            </w:r>
            <w:r w:rsidRPr="00CC2F5F">
              <w:rPr>
                <w:sz w:val="16"/>
                <w:szCs w:val="20"/>
                <w:lang w:val="en-US"/>
              </w:rPr>
              <w:t>We use a Weibull model to determine the expected residual lifetime for 13.123% of the cookies with potentially censored cookie lifetime and determine censored cookies based on a threshold of 7 days of inactivity from the begin</w:t>
            </w:r>
            <w:r>
              <w:rPr>
                <w:sz w:val="16"/>
                <w:szCs w:val="20"/>
                <w:lang w:val="en-US"/>
              </w:rPr>
              <w:t>ning</w:t>
            </w:r>
            <w:r w:rsidRPr="00CC2F5F">
              <w:rPr>
                <w:sz w:val="16"/>
                <w:szCs w:val="20"/>
                <w:lang w:val="en-US"/>
              </w:rPr>
              <w:t xml:space="preserve"> and the end of our observation period. The adjusted average predicted cookie lifetime of 279 days is 29.167% larger than the average observed cookie lifetime of 216 days in the data (i.e., sample 1). </w:t>
            </w:r>
            <w:r w:rsidRPr="00CC2F5F">
              <w:rPr>
                <w:sz w:val="16"/>
                <w:szCs w:val="16"/>
                <w:vertAlign w:val="superscript"/>
                <w:lang w:val="en-US"/>
              </w:rPr>
              <w:t>c</w:t>
            </w:r>
            <w:r w:rsidRPr="00CC2F5F">
              <w:rPr>
                <w:sz w:val="16"/>
                <w:szCs w:val="20"/>
                <w:lang w:val="en-US"/>
              </w:rPr>
              <w:t xml:space="preserve"> We determine the uncensored cookie lifetime value using the regression from Equation 1 (i.e., model 2 in Table 7). </w:t>
            </w:r>
            <w:r w:rsidRPr="00CC2F5F">
              <w:rPr>
                <w:sz w:val="16"/>
                <w:szCs w:val="20"/>
                <w:vertAlign w:val="superscript"/>
                <w:lang w:val="en-US"/>
              </w:rPr>
              <w:t xml:space="preserve">d </w:t>
            </w:r>
            <w:r w:rsidRPr="00CC2F5F">
              <w:rPr>
                <w:sz w:val="16"/>
                <w:szCs w:val="20"/>
                <w:lang w:val="en-US"/>
              </w:rPr>
              <w:t xml:space="preserve"> We use a Weibull model to determine the expected residual lifetime for 17.656% of the cookies with potentially censored cookie lifetime</w:t>
            </w:r>
            <w:r>
              <w:rPr>
                <w:sz w:val="16"/>
                <w:szCs w:val="20"/>
                <w:lang w:val="en-US"/>
              </w:rPr>
              <w:t>. We determine the censored cookies based on a threshold of 28 days of inactivity from the beginning and end</w:t>
            </w:r>
            <w:r w:rsidRPr="00CC2F5F">
              <w:rPr>
                <w:sz w:val="16"/>
                <w:szCs w:val="20"/>
                <w:lang w:val="en-US"/>
              </w:rPr>
              <w:t xml:space="preserve"> </w:t>
            </w:r>
            <w:r>
              <w:rPr>
                <w:sz w:val="16"/>
                <w:szCs w:val="20"/>
                <w:lang w:val="en-US"/>
              </w:rPr>
              <w:t xml:space="preserve">of </w:t>
            </w:r>
            <w:r w:rsidRPr="00CC2F5F">
              <w:rPr>
                <w:sz w:val="16"/>
                <w:szCs w:val="20"/>
                <w:lang w:val="en-US"/>
              </w:rPr>
              <w:t>our observation period. The adjusted average predicted cookie lifetime of 328 days is 51.851% larger than the average observed cookie lifetime of 216 days in the data (i.e., sample</w:t>
            </w:r>
            <w:r>
              <w:rPr>
                <w:sz w:val="16"/>
                <w:szCs w:val="20"/>
                <w:lang w:val="en-US"/>
              </w:rPr>
              <w:t xml:space="preserve"> </w:t>
            </w:r>
            <w:r w:rsidRPr="00CC2F5F">
              <w:rPr>
                <w:sz w:val="16"/>
                <w:szCs w:val="20"/>
                <w:lang w:val="en-US"/>
              </w:rPr>
              <w:t xml:space="preserve">1) and 17.563% larger than the adjusted average predicted cookie lifetime of 279 days. </w:t>
            </w:r>
          </w:p>
        </w:tc>
      </w:tr>
    </w:tbl>
    <w:p w14:paraId="27BA5BA2" w14:textId="77777777" w:rsidR="00247C42" w:rsidRDefault="00247C42" w:rsidP="00247C42">
      <w:pPr>
        <w:jc w:val="both"/>
        <w:rPr>
          <w:rFonts w:ascii="Arial" w:hAnsi="Arial" w:cs="Arial"/>
          <w:bCs/>
          <w:szCs w:val="20"/>
          <w:lang w:val="en-US"/>
        </w:rPr>
      </w:pPr>
      <w:r>
        <w:rPr>
          <w:rFonts w:ascii="Arial" w:hAnsi="Arial" w:cs="Arial"/>
          <w:lang w:val="en-US"/>
        </w:rPr>
        <w:br w:type="page"/>
      </w:r>
    </w:p>
    <w:p w14:paraId="335A25CD" w14:textId="77777777" w:rsidR="00247C42" w:rsidRPr="004E4AF4" w:rsidRDefault="00247C42" w:rsidP="00247C42">
      <w:pPr>
        <w:pStyle w:val="Caption"/>
        <w:jc w:val="center"/>
        <w:rPr>
          <w:rFonts w:ascii="Arial" w:hAnsi="Arial" w:cs="Arial"/>
          <w:lang w:val="en-US"/>
        </w:rPr>
      </w:pPr>
      <w:r w:rsidRPr="004E4AF4">
        <w:rPr>
          <w:rFonts w:ascii="Arial" w:hAnsi="Arial" w:cs="Arial"/>
          <w:lang w:val="en-US"/>
        </w:rPr>
        <w:lastRenderedPageBreak/>
        <w:t xml:space="preserve">TABLE </w:t>
      </w:r>
      <w:r>
        <w:rPr>
          <w:rFonts w:ascii="Arial" w:hAnsi="Arial" w:cs="Arial"/>
          <w:lang w:val="en-US"/>
        </w:rPr>
        <w:t>W3.4</w:t>
      </w:r>
      <w:r w:rsidRPr="004E4AF4">
        <w:rPr>
          <w:rFonts w:ascii="Arial" w:hAnsi="Arial" w:cs="Arial"/>
          <w:lang w:val="en-US"/>
        </w:rPr>
        <w:br/>
        <w:t>ECONOMIC LOSS OF VARIOUS COOKIE LIFETIME RESTRICTIONS</w:t>
      </w:r>
    </w:p>
    <w:tbl>
      <w:tblPr>
        <w:tblW w:w="14034" w:type="dxa"/>
        <w:jc w:val="center"/>
        <w:tblLayout w:type="fixed"/>
        <w:tblCellMar>
          <w:left w:w="28" w:type="dxa"/>
          <w:right w:w="28" w:type="dxa"/>
        </w:tblCellMar>
        <w:tblLook w:val="01E0" w:firstRow="1" w:lastRow="1" w:firstColumn="1" w:lastColumn="1" w:noHBand="0" w:noVBand="0"/>
      </w:tblPr>
      <w:tblGrid>
        <w:gridCol w:w="709"/>
        <w:gridCol w:w="567"/>
        <w:gridCol w:w="567"/>
        <w:gridCol w:w="567"/>
        <w:gridCol w:w="709"/>
        <w:gridCol w:w="567"/>
        <w:gridCol w:w="567"/>
        <w:gridCol w:w="567"/>
        <w:gridCol w:w="567"/>
        <w:gridCol w:w="709"/>
        <w:gridCol w:w="1134"/>
        <w:gridCol w:w="1134"/>
        <w:gridCol w:w="708"/>
        <w:gridCol w:w="1098"/>
        <w:gridCol w:w="1170"/>
        <w:gridCol w:w="567"/>
        <w:gridCol w:w="993"/>
        <w:gridCol w:w="1134"/>
      </w:tblGrid>
      <w:tr w:rsidR="00247C42" w:rsidRPr="004E4AF4" w14:paraId="45A29D6D" w14:textId="77777777" w:rsidTr="00A67412">
        <w:trPr>
          <w:trHeight w:hRule="exact" w:val="777"/>
          <w:jc w:val="center"/>
        </w:trPr>
        <w:tc>
          <w:tcPr>
            <w:tcW w:w="709" w:type="dxa"/>
            <w:vMerge w:val="restart"/>
            <w:tcBorders>
              <w:top w:val="double" w:sz="4" w:space="0" w:color="auto"/>
            </w:tcBorders>
            <w:vAlign w:val="center"/>
          </w:tcPr>
          <w:p w14:paraId="2468FC0C" w14:textId="77777777" w:rsidR="00247C42" w:rsidRPr="00BE79A9" w:rsidRDefault="00247C42" w:rsidP="00A67412">
            <w:pPr>
              <w:spacing w:line="240" w:lineRule="auto"/>
              <w:jc w:val="center"/>
              <w:rPr>
                <w:sz w:val="14"/>
                <w:szCs w:val="14"/>
                <w:highlight w:val="yellow"/>
                <w:lang w:val="en-US"/>
              </w:rPr>
            </w:pPr>
            <w:r w:rsidRPr="004E4AF4">
              <w:rPr>
                <w:rFonts w:ascii="Arial" w:hAnsi="Arial" w:cs="Arial"/>
                <w:lang w:val="en-US"/>
              </w:rPr>
              <w:br w:type="page"/>
            </w:r>
            <w:r w:rsidRPr="004E4AF4">
              <w:rPr>
                <w:i/>
                <w:sz w:val="14"/>
                <w:szCs w:val="14"/>
                <w:lang w:val="en-US"/>
              </w:rPr>
              <w:t>Cookie Lifetime Restriction</w:t>
            </w:r>
          </w:p>
        </w:tc>
        <w:tc>
          <w:tcPr>
            <w:tcW w:w="2410" w:type="dxa"/>
            <w:gridSpan w:val="4"/>
            <w:tcBorders>
              <w:top w:val="double" w:sz="4" w:space="0" w:color="auto"/>
              <w:bottom w:val="single" w:sz="4" w:space="0" w:color="auto"/>
            </w:tcBorders>
            <w:vAlign w:val="center"/>
          </w:tcPr>
          <w:p w14:paraId="6A9A1247" w14:textId="77777777" w:rsidR="00247C42" w:rsidRPr="004E4AF4" w:rsidRDefault="00247C42" w:rsidP="00A67412">
            <w:pPr>
              <w:spacing w:line="240" w:lineRule="auto"/>
              <w:jc w:val="center"/>
              <w:rPr>
                <w:i/>
                <w:sz w:val="14"/>
                <w:szCs w:val="14"/>
                <w:lang w:val="en-US"/>
              </w:rPr>
            </w:pPr>
            <w:r w:rsidRPr="004E4AF4">
              <w:rPr>
                <w:i/>
                <w:sz w:val="14"/>
                <w:szCs w:val="14"/>
                <w:lang w:val="en-US"/>
              </w:rPr>
              <w:t>Fulfillment of Condition I</w:t>
            </w:r>
            <w:r w:rsidRPr="004E4AF4">
              <w:rPr>
                <w:i/>
                <w:sz w:val="14"/>
                <w:szCs w:val="14"/>
                <w:vertAlign w:val="superscript"/>
                <w:lang w:val="en-US"/>
              </w:rPr>
              <w:t>a</w:t>
            </w:r>
          </w:p>
        </w:tc>
        <w:tc>
          <w:tcPr>
            <w:tcW w:w="1134" w:type="dxa"/>
            <w:gridSpan w:val="2"/>
            <w:tcBorders>
              <w:top w:val="double" w:sz="4" w:space="0" w:color="auto"/>
              <w:bottom w:val="single" w:sz="4" w:space="0" w:color="auto"/>
            </w:tcBorders>
            <w:vAlign w:val="center"/>
          </w:tcPr>
          <w:p w14:paraId="33BC174B" w14:textId="77777777" w:rsidR="00247C42" w:rsidRPr="004E4AF4" w:rsidRDefault="00247C42" w:rsidP="00A67412">
            <w:pPr>
              <w:spacing w:line="240" w:lineRule="auto"/>
              <w:jc w:val="center"/>
              <w:rPr>
                <w:i/>
                <w:sz w:val="14"/>
                <w:szCs w:val="14"/>
                <w:lang w:val="en-US"/>
              </w:rPr>
            </w:pPr>
            <w:r w:rsidRPr="004E4AF4">
              <w:rPr>
                <w:i/>
                <w:sz w:val="14"/>
                <w:szCs w:val="14"/>
                <w:lang w:val="en-US"/>
              </w:rPr>
              <w:t>Fulfillment of Conditions I &amp; II</w:t>
            </w:r>
            <w:r w:rsidRPr="004E4AF4">
              <w:rPr>
                <w:i/>
                <w:sz w:val="14"/>
                <w:szCs w:val="14"/>
                <w:vertAlign w:val="superscript"/>
                <w:lang w:val="en-US"/>
              </w:rPr>
              <w:t>b</w:t>
            </w:r>
          </w:p>
        </w:tc>
        <w:tc>
          <w:tcPr>
            <w:tcW w:w="1134" w:type="dxa"/>
            <w:gridSpan w:val="2"/>
            <w:tcBorders>
              <w:top w:val="double" w:sz="4" w:space="0" w:color="auto"/>
              <w:bottom w:val="single" w:sz="4" w:space="0" w:color="auto"/>
            </w:tcBorders>
            <w:vAlign w:val="center"/>
          </w:tcPr>
          <w:p w14:paraId="51D6687E" w14:textId="77777777" w:rsidR="00247C42" w:rsidRPr="004E4AF4" w:rsidRDefault="00247C42" w:rsidP="00A67412">
            <w:pPr>
              <w:spacing w:line="240" w:lineRule="auto"/>
              <w:jc w:val="center"/>
              <w:rPr>
                <w:i/>
                <w:sz w:val="14"/>
                <w:szCs w:val="14"/>
                <w:lang w:val="en-US"/>
              </w:rPr>
            </w:pPr>
            <w:r w:rsidRPr="004E4AF4">
              <w:rPr>
                <w:i/>
                <w:sz w:val="14"/>
                <w:szCs w:val="14"/>
                <w:lang w:val="en-US"/>
              </w:rPr>
              <w:t>Fulfillment of Conditions I &amp; III</w:t>
            </w:r>
            <w:r w:rsidRPr="004E4AF4">
              <w:rPr>
                <w:i/>
                <w:sz w:val="14"/>
                <w:szCs w:val="14"/>
                <w:vertAlign w:val="superscript"/>
                <w:lang w:val="en-US"/>
              </w:rPr>
              <w:t>c</w:t>
            </w:r>
          </w:p>
        </w:tc>
        <w:tc>
          <w:tcPr>
            <w:tcW w:w="2977" w:type="dxa"/>
            <w:gridSpan w:val="3"/>
            <w:tcBorders>
              <w:top w:val="double" w:sz="4" w:space="0" w:color="auto"/>
              <w:bottom w:val="single" w:sz="4" w:space="0" w:color="auto"/>
            </w:tcBorders>
            <w:vAlign w:val="center"/>
          </w:tcPr>
          <w:p w14:paraId="29739838" w14:textId="77777777" w:rsidR="00247C42" w:rsidRPr="004E4AF4" w:rsidRDefault="00247C42" w:rsidP="00A67412">
            <w:pPr>
              <w:spacing w:line="240" w:lineRule="auto"/>
              <w:jc w:val="center"/>
              <w:rPr>
                <w:i/>
                <w:sz w:val="14"/>
                <w:szCs w:val="14"/>
                <w:lang w:val="en-US"/>
              </w:rPr>
            </w:pPr>
            <w:r w:rsidRPr="004E4AF4">
              <w:rPr>
                <w:i/>
                <w:sz w:val="14"/>
                <w:szCs w:val="14"/>
                <w:lang w:val="en-US"/>
              </w:rPr>
              <w:t>Economic Loss per Cookie that Fulfills Conditions I &amp; II</w:t>
            </w:r>
          </w:p>
        </w:tc>
        <w:tc>
          <w:tcPr>
            <w:tcW w:w="2976" w:type="dxa"/>
            <w:gridSpan w:val="3"/>
            <w:tcBorders>
              <w:top w:val="double" w:sz="4" w:space="0" w:color="auto"/>
              <w:bottom w:val="single" w:sz="4" w:space="0" w:color="auto"/>
            </w:tcBorders>
            <w:vAlign w:val="center"/>
          </w:tcPr>
          <w:p w14:paraId="52A36C24" w14:textId="77777777" w:rsidR="00247C42" w:rsidRPr="004E4AF4" w:rsidRDefault="00247C42" w:rsidP="00A67412">
            <w:pPr>
              <w:spacing w:line="240" w:lineRule="auto"/>
              <w:jc w:val="center"/>
              <w:rPr>
                <w:i/>
                <w:sz w:val="14"/>
                <w:szCs w:val="14"/>
                <w:lang w:val="en-US"/>
              </w:rPr>
            </w:pPr>
            <w:r w:rsidRPr="004E4AF4">
              <w:rPr>
                <w:i/>
                <w:sz w:val="14"/>
                <w:szCs w:val="14"/>
                <w:lang w:val="en-US"/>
              </w:rPr>
              <w:t>Economic Loss per Cookie that Fulfills Conditions I &amp; III</w:t>
            </w:r>
          </w:p>
        </w:tc>
        <w:tc>
          <w:tcPr>
            <w:tcW w:w="2694" w:type="dxa"/>
            <w:gridSpan w:val="3"/>
            <w:tcBorders>
              <w:top w:val="double" w:sz="4" w:space="0" w:color="auto"/>
              <w:bottom w:val="single" w:sz="4" w:space="0" w:color="auto"/>
            </w:tcBorders>
            <w:vAlign w:val="center"/>
          </w:tcPr>
          <w:p w14:paraId="62788C13" w14:textId="77777777" w:rsidR="00247C42" w:rsidRPr="004E4AF4" w:rsidRDefault="00247C42" w:rsidP="00A67412">
            <w:pPr>
              <w:spacing w:line="240" w:lineRule="auto"/>
              <w:jc w:val="center"/>
              <w:rPr>
                <w:i/>
                <w:sz w:val="14"/>
                <w:szCs w:val="14"/>
                <w:lang w:val="en-US"/>
              </w:rPr>
            </w:pPr>
            <w:r w:rsidRPr="004E4AF4">
              <w:rPr>
                <w:i/>
                <w:sz w:val="14"/>
                <w:szCs w:val="14"/>
                <w:lang w:val="en-US"/>
              </w:rPr>
              <w:t>Economic Loss per Cookie</w:t>
            </w:r>
          </w:p>
        </w:tc>
      </w:tr>
      <w:tr w:rsidR="00247C42" w:rsidRPr="004E4AF4" w14:paraId="6F35576F" w14:textId="77777777" w:rsidTr="00A67412">
        <w:trPr>
          <w:trHeight w:hRule="exact" w:val="694"/>
          <w:jc w:val="center"/>
        </w:trPr>
        <w:tc>
          <w:tcPr>
            <w:tcW w:w="709" w:type="dxa"/>
            <w:vMerge/>
            <w:tcBorders>
              <w:bottom w:val="single" w:sz="4" w:space="0" w:color="auto"/>
            </w:tcBorders>
            <w:vAlign w:val="center"/>
          </w:tcPr>
          <w:p w14:paraId="0A7E475A" w14:textId="77777777" w:rsidR="00247C42" w:rsidRPr="00BE79A9" w:rsidRDefault="00247C42" w:rsidP="00A67412">
            <w:pPr>
              <w:spacing w:line="240" w:lineRule="auto"/>
              <w:jc w:val="center"/>
              <w:rPr>
                <w:sz w:val="14"/>
                <w:szCs w:val="14"/>
                <w:lang w:val="en-US"/>
              </w:rPr>
            </w:pPr>
          </w:p>
        </w:tc>
        <w:tc>
          <w:tcPr>
            <w:tcW w:w="567" w:type="dxa"/>
            <w:tcBorders>
              <w:top w:val="single" w:sz="4" w:space="0" w:color="auto"/>
              <w:bottom w:val="single" w:sz="4" w:space="0" w:color="auto"/>
            </w:tcBorders>
            <w:vAlign w:val="center"/>
          </w:tcPr>
          <w:p w14:paraId="2983F8A0" w14:textId="77777777" w:rsidR="00247C42" w:rsidRPr="00BE79A9" w:rsidRDefault="00247C42" w:rsidP="00A67412">
            <w:pPr>
              <w:spacing w:line="240" w:lineRule="auto"/>
              <w:jc w:val="center"/>
              <w:rPr>
                <w:sz w:val="14"/>
                <w:szCs w:val="14"/>
                <w:lang w:val="en-US"/>
              </w:rPr>
            </w:pPr>
            <w:r w:rsidRPr="00BE79A9">
              <w:rPr>
                <w:sz w:val="14"/>
                <w:szCs w:val="14"/>
                <w:lang w:val="en-US"/>
              </w:rPr>
              <w:t>No.</w:t>
            </w:r>
            <w:r w:rsidRPr="00BE79A9">
              <w:rPr>
                <w:sz w:val="14"/>
                <w:szCs w:val="14"/>
                <w:lang w:val="en-US"/>
              </w:rPr>
              <w:br/>
              <w:t>Cookies</w:t>
            </w:r>
          </w:p>
        </w:tc>
        <w:tc>
          <w:tcPr>
            <w:tcW w:w="567" w:type="dxa"/>
            <w:tcBorders>
              <w:top w:val="single" w:sz="4" w:space="0" w:color="auto"/>
              <w:bottom w:val="single" w:sz="4" w:space="0" w:color="auto"/>
            </w:tcBorders>
            <w:vAlign w:val="center"/>
          </w:tcPr>
          <w:p w14:paraId="46E5DD0E" w14:textId="77777777" w:rsidR="00247C42" w:rsidRPr="00BE79A9" w:rsidRDefault="00247C42" w:rsidP="00A67412">
            <w:pPr>
              <w:spacing w:line="240" w:lineRule="auto"/>
              <w:jc w:val="center"/>
              <w:rPr>
                <w:sz w:val="14"/>
                <w:szCs w:val="14"/>
                <w:lang w:val="en-US"/>
              </w:rPr>
            </w:pPr>
            <w:r w:rsidRPr="00BE79A9">
              <w:rPr>
                <w:sz w:val="14"/>
                <w:szCs w:val="14"/>
                <w:lang w:val="en-US"/>
              </w:rPr>
              <w:t>% of all Cookies</w:t>
            </w:r>
          </w:p>
        </w:tc>
        <w:tc>
          <w:tcPr>
            <w:tcW w:w="567" w:type="dxa"/>
            <w:tcBorders>
              <w:bottom w:val="single" w:sz="4" w:space="0" w:color="auto"/>
            </w:tcBorders>
            <w:vAlign w:val="center"/>
          </w:tcPr>
          <w:p w14:paraId="7B5E2E23" w14:textId="77777777" w:rsidR="00247C42" w:rsidRPr="00BE79A9" w:rsidRDefault="00247C42" w:rsidP="00A67412">
            <w:pPr>
              <w:spacing w:line="240" w:lineRule="auto"/>
              <w:jc w:val="center"/>
              <w:rPr>
                <w:sz w:val="14"/>
                <w:szCs w:val="14"/>
                <w:vertAlign w:val="superscript"/>
                <w:lang w:val="en-US"/>
              </w:rPr>
            </w:pPr>
            <w:r w:rsidRPr="00BE79A9">
              <w:rPr>
                <w:sz w:val="14"/>
                <w:szCs w:val="14"/>
                <w:lang w:val="en-US"/>
              </w:rPr>
              <w:t xml:space="preserve">% </w:t>
            </w:r>
            <w:r w:rsidRPr="00BE79A9">
              <w:rPr>
                <w:sz w:val="14"/>
                <w:szCs w:val="14"/>
                <w:lang w:val="en-US"/>
              </w:rPr>
              <w:br/>
              <w:t>Cond.II</w:t>
            </w:r>
            <w:r w:rsidRPr="00BE79A9">
              <w:rPr>
                <w:sz w:val="14"/>
                <w:szCs w:val="14"/>
                <w:vertAlign w:val="superscript"/>
                <w:lang w:val="en-US"/>
              </w:rPr>
              <w:t>d</w:t>
            </w:r>
          </w:p>
        </w:tc>
        <w:tc>
          <w:tcPr>
            <w:tcW w:w="709" w:type="dxa"/>
            <w:tcBorders>
              <w:bottom w:val="single" w:sz="4" w:space="0" w:color="auto"/>
            </w:tcBorders>
            <w:vAlign w:val="center"/>
          </w:tcPr>
          <w:p w14:paraId="671CDC90" w14:textId="77777777" w:rsidR="00247C42" w:rsidRPr="00BE79A9" w:rsidRDefault="00247C42" w:rsidP="00A67412">
            <w:pPr>
              <w:spacing w:line="240" w:lineRule="auto"/>
              <w:jc w:val="center"/>
              <w:rPr>
                <w:sz w:val="14"/>
                <w:szCs w:val="14"/>
                <w:lang w:val="en-US"/>
              </w:rPr>
            </w:pPr>
            <w:r w:rsidRPr="00BE79A9">
              <w:rPr>
                <w:sz w:val="14"/>
                <w:szCs w:val="14"/>
                <w:lang w:val="en-US"/>
              </w:rPr>
              <w:t xml:space="preserve">% </w:t>
            </w:r>
            <w:r w:rsidRPr="00BE79A9">
              <w:rPr>
                <w:sz w:val="14"/>
                <w:szCs w:val="14"/>
                <w:lang w:val="en-US"/>
              </w:rPr>
              <w:br/>
              <w:t>Cond.III</w:t>
            </w:r>
            <w:r w:rsidRPr="00BE79A9">
              <w:rPr>
                <w:sz w:val="14"/>
                <w:szCs w:val="14"/>
                <w:vertAlign w:val="superscript"/>
                <w:lang w:val="en-US"/>
              </w:rPr>
              <w:t>e</w:t>
            </w:r>
          </w:p>
        </w:tc>
        <w:tc>
          <w:tcPr>
            <w:tcW w:w="567" w:type="dxa"/>
            <w:tcBorders>
              <w:top w:val="single" w:sz="4" w:space="0" w:color="auto"/>
              <w:bottom w:val="single" w:sz="4" w:space="0" w:color="auto"/>
            </w:tcBorders>
            <w:vAlign w:val="center"/>
          </w:tcPr>
          <w:p w14:paraId="59467739" w14:textId="77777777" w:rsidR="00247C42" w:rsidRPr="00BE79A9" w:rsidRDefault="00247C42" w:rsidP="00A67412">
            <w:pPr>
              <w:spacing w:line="240" w:lineRule="auto"/>
              <w:jc w:val="center"/>
              <w:rPr>
                <w:sz w:val="14"/>
                <w:szCs w:val="14"/>
                <w:lang w:val="en-US"/>
              </w:rPr>
            </w:pPr>
            <w:r w:rsidRPr="00BE79A9">
              <w:rPr>
                <w:sz w:val="14"/>
                <w:szCs w:val="14"/>
                <w:lang w:val="en-US"/>
              </w:rPr>
              <w:t>No</w:t>
            </w:r>
          </w:p>
          <w:p w14:paraId="7F58A9A8" w14:textId="77777777" w:rsidR="00247C42" w:rsidRPr="00BE79A9" w:rsidRDefault="00247C42" w:rsidP="00A67412">
            <w:pPr>
              <w:spacing w:line="240" w:lineRule="auto"/>
              <w:jc w:val="center"/>
              <w:rPr>
                <w:sz w:val="14"/>
                <w:szCs w:val="14"/>
                <w:lang w:val="en-US"/>
              </w:rPr>
            </w:pPr>
            <w:r w:rsidRPr="00BE79A9">
              <w:rPr>
                <w:sz w:val="14"/>
                <w:szCs w:val="14"/>
                <w:lang w:val="en-US"/>
              </w:rPr>
              <w:t>Cookies</w:t>
            </w:r>
          </w:p>
        </w:tc>
        <w:tc>
          <w:tcPr>
            <w:tcW w:w="567" w:type="dxa"/>
            <w:tcBorders>
              <w:top w:val="single" w:sz="4" w:space="0" w:color="auto"/>
              <w:bottom w:val="single" w:sz="4" w:space="0" w:color="auto"/>
            </w:tcBorders>
            <w:vAlign w:val="center"/>
          </w:tcPr>
          <w:p w14:paraId="07719E13" w14:textId="77777777" w:rsidR="00247C42" w:rsidRPr="00BE79A9" w:rsidRDefault="00247C42" w:rsidP="00A67412">
            <w:pPr>
              <w:spacing w:line="240" w:lineRule="auto"/>
              <w:jc w:val="center"/>
              <w:rPr>
                <w:sz w:val="14"/>
                <w:szCs w:val="14"/>
                <w:lang w:val="en-US"/>
              </w:rPr>
            </w:pPr>
            <w:r w:rsidRPr="00BE79A9">
              <w:rPr>
                <w:sz w:val="14"/>
                <w:szCs w:val="14"/>
                <w:lang w:val="en-US"/>
              </w:rPr>
              <w:t>% of all Cookies</w:t>
            </w:r>
          </w:p>
        </w:tc>
        <w:tc>
          <w:tcPr>
            <w:tcW w:w="567" w:type="dxa"/>
            <w:tcBorders>
              <w:top w:val="single" w:sz="4" w:space="0" w:color="auto"/>
              <w:bottom w:val="single" w:sz="4" w:space="0" w:color="auto"/>
            </w:tcBorders>
            <w:vAlign w:val="center"/>
          </w:tcPr>
          <w:p w14:paraId="2CCA051D" w14:textId="77777777" w:rsidR="00247C42" w:rsidRPr="00BE79A9" w:rsidRDefault="00247C42" w:rsidP="00A67412">
            <w:pPr>
              <w:spacing w:line="240" w:lineRule="auto"/>
              <w:jc w:val="center"/>
              <w:rPr>
                <w:sz w:val="14"/>
                <w:szCs w:val="14"/>
                <w:lang w:val="en-US"/>
              </w:rPr>
            </w:pPr>
            <w:r w:rsidRPr="00BE79A9">
              <w:rPr>
                <w:sz w:val="14"/>
                <w:szCs w:val="14"/>
                <w:lang w:val="en-US"/>
              </w:rPr>
              <w:t>No</w:t>
            </w:r>
          </w:p>
          <w:p w14:paraId="5D32E494" w14:textId="77777777" w:rsidR="00247C42" w:rsidRPr="00BE79A9" w:rsidRDefault="00247C42" w:rsidP="00A67412">
            <w:pPr>
              <w:spacing w:line="240" w:lineRule="auto"/>
              <w:jc w:val="center"/>
              <w:rPr>
                <w:sz w:val="14"/>
                <w:szCs w:val="14"/>
                <w:lang w:val="en-US"/>
              </w:rPr>
            </w:pPr>
            <w:r w:rsidRPr="00BE79A9">
              <w:rPr>
                <w:sz w:val="14"/>
                <w:szCs w:val="14"/>
                <w:lang w:val="en-US"/>
              </w:rPr>
              <w:t>Cookies</w:t>
            </w:r>
          </w:p>
        </w:tc>
        <w:tc>
          <w:tcPr>
            <w:tcW w:w="567" w:type="dxa"/>
            <w:tcBorders>
              <w:top w:val="single" w:sz="4" w:space="0" w:color="auto"/>
              <w:bottom w:val="single" w:sz="4" w:space="0" w:color="auto"/>
            </w:tcBorders>
            <w:vAlign w:val="center"/>
          </w:tcPr>
          <w:p w14:paraId="0477E0B4" w14:textId="77777777" w:rsidR="00247C42" w:rsidRPr="00BE79A9" w:rsidRDefault="00247C42" w:rsidP="00A67412">
            <w:pPr>
              <w:spacing w:line="240" w:lineRule="auto"/>
              <w:jc w:val="center"/>
              <w:rPr>
                <w:sz w:val="14"/>
                <w:szCs w:val="14"/>
                <w:lang w:val="en-US"/>
              </w:rPr>
            </w:pPr>
            <w:r w:rsidRPr="00BE79A9">
              <w:rPr>
                <w:sz w:val="14"/>
                <w:szCs w:val="14"/>
                <w:lang w:val="en-US"/>
              </w:rPr>
              <w:t>% of all Cookies)</w:t>
            </w:r>
          </w:p>
        </w:tc>
        <w:tc>
          <w:tcPr>
            <w:tcW w:w="709" w:type="dxa"/>
            <w:tcBorders>
              <w:top w:val="single" w:sz="4" w:space="0" w:color="auto"/>
              <w:bottom w:val="single" w:sz="4" w:space="0" w:color="auto"/>
            </w:tcBorders>
            <w:vAlign w:val="center"/>
          </w:tcPr>
          <w:p w14:paraId="05F41231" w14:textId="77777777" w:rsidR="00247C42" w:rsidRPr="00BE79A9" w:rsidRDefault="00247C42" w:rsidP="00A67412">
            <w:pPr>
              <w:spacing w:line="240" w:lineRule="auto"/>
              <w:jc w:val="center"/>
              <w:rPr>
                <w:sz w:val="14"/>
                <w:szCs w:val="14"/>
                <w:lang w:val="en-US"/>
              </w:rPr>
            </w:pPr>
            <w:r w:rsidRPr="00BE79A9">
              <w:rPr>
                <w:sz w:val="14"/>
                <w:szCs w:val="14"/>
                <w:lang w:val="en-US"/>
              </w:rPr>
              <w:t>Average LVC</w:t>
            </w:r>
          </w:p>
        </w:tc>
        <w:tc>
          <w:tcPr>
            <w:tcW w:w="1134" w:type="dxa"/>
            <w:tcBorders>
              <w:top w:val="single" w:sz="4" w:space="0" w:color="auto"/>
              <w:bottom w:val="single" w:sz="4" w:space="0" w:color="auto"/>
            </w:tcBorders>
            <w:vAlign w:val="center"/>
          </w:tcPr>
          <w:p w14:paraId="7F6A8922" w14:textId="77777777" w:rsidR="00247C42" w:rsidRPr="00BE79A9" w:rsidRDefault="00247C42" w:rsidP="00A67412">
            <w:pPr>
              <w:spacing w:line="240" w:lineRule="auto"/>
              <w:jc w:val="center"/>
              <w:rPr>
                <w:sz w:val="14"/>
                <w:szCs w:val="14"/>
                <w:lang w:val="en-US"/>
              </w:rPr>
            </w:pPr>
            <w:r w:rsidRPr="00BE79A9">
              <w:rPr>
                <w:sz w:val="14"/>
                <w:szCs w:val="14"/>
                <w:lang w:val="en-US"/>
              </w:rPr>
              <w:t xml:space="preserve">Average </w:t>
            </w:r>
            <w:r w:rsidRPr="00BE79A9">
              <w:rPr>
                <w:sz w:val="14"/>
                <w:szCs w:val="14"/>
                <w:lang w:val="en-US"/>
              </w:rPr>
              <w:br/>
              <w:t>Absolute</w:t>
            </w:r>
          </w:p>
          <w:p w14:paraId="351BEB6B" w14:textId="77777777" w:rsidR="00247C42" w:rsidRPr="00BE79A9" w:rsidRDefault="00247C42" w:rsidP="00A67412">
            <w:pPr>
              <w:spacing w:line="240" w:lineRule="auto"/>
              <w:jc w:val="center"/>
              <w:rPr>
                <w:sz w:val="14"/>
                <w:szCs w:val="14"/>
                <w:lang w:val="en-US"/>
              </w:rPr>
            </w:pPr>
            <w:r w:rsidRPr="00BE79A9">
              <w:rPr>
                <w:sz w:val="14"/>
                <w:szCs w:val="14"/>
                <w:lang w:val="en-US"/>
              </w:rPr>
              <w:t>[95%-CI]</w:t>
            </w:r>
          </w:p>
        </w:tc>
        <w:tc>
          <w:tcPr>
            <w:tcW w:w="1134" w:type="dxa"/>
            <w:tcBorders>
              <w:top w:val="single" w:sz="4" w:space="0" w:color="auto"/>
              <w:bottom w:val="single" w:sz="4" w:space="0" w:color="auto"/>
            </w:tcBorders>
            <w:vAlign w:val="center"/>
          </w:tcPr>
          <w:p w14:paraId="0B232A56" w14:textId="77777777" w:rsidR="00247C42" w:rsidRPr="00BE79A9" w:rsidRDefault="00247C42" w:rsidP="00A67412">
            <w:pPr>
              <w:spacing w:line="240" w:lineRule="auto"/>
              <w:jc w:val="center"/>
              <w:rPr>
                <w:sz w:val="14"/>
                <w:szCs w:val="14"/>
                <w:lang w:val="en-US"/>
              </w:rPr>
            </w:pPr>
            <w:r w:rsidRPr="00BE79A9">
              <w:rPr>
                <w:sz w:val="14"/>
                <w:szCs w:val="14"/>
                <w:lang w:val="en-US"/>
              </w:rPr>
              <w:t xml:space="preserve">Average </w:t>
            </w:r>
            <w:r>
              <w:rPr>
                <w:sz w:val="14"/>
                <w:szCs w:val="14"/>
                <w:lang w:val="en-US"/>
              </w:rPr>
              <w:br/>
            </w:r>
            <w:r w:rsidRPr="00BE79A9">
              <w:rPr>
                <w:sz w:val="14"/>
                <w:szCs w:val="14"/>
                <w:lang w:val="en-US"/>
              </w:rPr>
              <w:t>% Loss</w:t>
            </w:r>
          </w:p>
          <w:p w14:paraId="5F1BDD23" w14:textId="77777777" w:rsidR="00247C42" w:rsidRPr="00BE79A9" w:rsidRDefault="00247C42" w:rsidP="00A67412">
            <w:pPr>
              <w:spacing w:line="240" w:lineRule="auto"/>
              <w:jc w:val="center"/>
              <w:rPr>
                <w:sz w:val="14"/>
                <w:szCs w:val="14"/>
                <w:lang w:val="en-US"/>
              </w:rPr>
            </w:pPr>
            <w:r w:rsidRPr="00BE79A9">
              <w:rPr>
                <w:sz w:val="14"/>
                <w:szCs w:val="14"/>
                <w:lang w:val="en-US"/>
              </w:rPr>
              <w:t>[95%-CI]</w:t>
            </w:r>
          </w:p>
        </w:tc>
        <w:tc>
          <w:tcPr>
            <w:tcW w:w="708" w:type="dxa"/>
            <w:tcBorders>
              <w:top w:val="single" w:sz="4" w:space="0" w:color="auto"/>
              <w:bottom w:val="single" w:sz="4" w:space="0" w:color="auto"/>
            </w:tcBorders>
            <w:vAlign w:val="center"/>
          </w:tcPr>
          <w:p w14:paraId="4AFF74E3" w14:textId="77777777" w:rsidR="00247C42" w:rsidRPr="00BE79A9" w:rsidRDefault="00247C42" w:rsidP="00A67412">
            <w:pPr>
              <w:spacing w:line="240" w:lineRule="auto"/>
              <w:jc w:val="center"/>
              <w:rPr>
                <w:sz w:val="14"/>
                <w:szCs w:val="14"/>
                <w:lang w:val="en-US"/>
              </w:rPr>
            </w:pPr>
            <w:r w:rsidRPr="00BE79A9">
              <w:rPr>
                <w:sz w:val="14"/>
                <w:szCs w:val="14"/>
                <w:lang w:val="en-US"/>
              </w:rPr>
              <w:t>Average LVC</w:t>
            </w:r>
          </w:p>
        </w:tc>
        <w:tc>
          <w:tcPr>
            <w:tcW w:w="1098" w:type="dxa"/>
            <w:tcBorders>
              <w:top w:val="single" w:sz="4" w:space="0" w:color="auto"/>
              <w:bottom w:val="single" w:sz="4" w:space="0" w:color="auto"/>
            </w:tcBorders>
            <w:vAlign w:val="center"/>
          </w:tcPr>
          <w:p w14:paraId="4533F4E4" w14:textId="77777777" w:rsidR="00247C42" w:rsidRPr="00BE79A9" w:rsidRDefault="00247C42" w:rsidP="00A67412">
            <w:pPr>
              <w:spacing w:line="240" w:lineRule="auto"/>
              <w:jc w:val="center"/>
              <w:rPr>
                <w:sz w:val="14"/>
                <w:szCs w:val="14"/>
                <w:lang w:val="en-US"/>
              </w:rPr>
            </w:pPr>
            <w:r w:rsidRPr="00BE79A9">
              <w:rPr>
                <w:sz w:val="14"/>
                <w:szCs w:val="14"/>
                <w:lang w:val="en-US"/>
              </w:rPr>
              <w:t xml:space="preserve">Average </w:t>
            </w:r>
            <w:r w:rsidRPr="00BE79A9">
              <w:rPr>
                <w:sz w:val="14"/>
                <w:szCs w:val="14"/>
                <w:lang w:val="en-US"/>
              </w:rPr>
              <w:br/>
              <w:t>Absolute</w:t>
            </w:r>
          </w:p>
          <w:p w14:paraId="7546B327" w14:textId="77777777" w:rsidR="00247C42" w:rsidRPr="00BE79A9" w:rsidRDefault="00247C42" w:rsidP="00A67412">
            <w:pPr>
              <w:spacing w:line="240" w:lineRule="auto"/>
              <w:jc w:val="center"/>
              <w:rPr>
                <w:sz w:val="14"/>
                <w:szCs w:val="14"/>
                <w:lang w:val="en-US"/>
              </w:rPr>
            </w:pPr>
            <w:r w:rsidRPr="00BE79A9">
              <w:rPr>
                <w:sz w:val="14"/>
                <w:szCs w:val="14"/>
                <w:lang w:val="en-US"/>
              </w:rPr>
              <w:t>[95%-CI]</w:t>
            </w:r>
          </w:p>
        </w:tc>
        <w:tc>
          <w:tcPr>
            <w:tcW w:w="1170" w:type="dxa"/>
            <w:tcBorders>
              <w:bottom w:val="single" w:sz="4" w:space="0" w:color="auto"/>
            </w:tcBorders>
            <w:vAlign w:val="center"/>
          </w:tcPr>
          <w:p w14:paraId="3453E7B0" w14:textId="77777777" w:rsidR="00247C42" w:rsidRPr="00BE79A9" w:rsidRDefault="00247C42" w:rsidP="00A67412">
            <w:pPr>
              <w:spacing w:line="240" w:lineRule="auto"/>
              <w:jc w:val="center"/>
              <w:rPr>
                <w:sz w:val="14"/>
                <w:szCs w:val="14"/>
                <w:lang w:val="en-US"/>
              </w:rPr>
            </w:pPr>
            <w:r w:rsidRPr="00BE79A9">
              <w:rPr>
                <w:sz w:val="14"/>
                <w:szCs w:val="14"/>
                <w:lang w:val="en-US"/>
              </w:rPr>
              <w:t xml:space="preserve">Average </w:t>
            </w:r>
            <w:r>
              <w:rPr>
                <w:sz w:val="14"/>
                <w:szCs w:val="14"/>
                <w:lang w:val="en-US"/>
              </w:rPr>
              <w:br/>
            </w:r>
            <w:r w:rsidRPr="00BE79A9">
              <w:rPr>
                <w:sz w:val="14"/>
                <w:szCs w:val="14"/>
                <w:lang w:val="en-US"/>
              </w:rPr>
              <w:t>% Loss</w:t>
            </w:r>
          </w:p>
          <w:p w14:paraId="11EC22FB" w14:textId="77777777" w:rsidR="00247C42" w:rsidRPr="00BE79A9" w:rsidRDefault="00247C42" w:rsidP="00A67412">
            <w:pPr>
              <w:spacing w:line="240" w:lineRule="auto"/>
              <w:jc w:val="center"/>
              <w:rPr>
                <w:sz w:val="14"/>
                <w:szCs w:val="14"/>
                <w:lang w:val="en-US"/>
              </w:rPr>
            </w:pPr>
            <w:r w:rsidRPr="00BE79A9">
              <w:rPr>
                <w:sz w:val="14"/>
                <w:szCs w:val="14"/>
                <w:lang w:val="en-US"/>
              </w:rPr>
              <w:t>[95%-CI]</w:t>
            </w:r>
          </w:p>
        </w:tc>
        <w:tc>
          <w:tcPr>
            <w:tcW w:w="567" w:type="dxa"/>
            <w:tcBorders>
              <w:top w:val="single" w:sz="4" w:space="0" w:color="auto"/>
              <w:bottom w:val="single" w:sz="4" w:space="0" w:color="auto"/>
            </w:tcBorders>
            <w:vAlign w:val="center"/>
          </w:tcPr>
          <w:p w14:paraId="2B06BB12" w14:textId="77777777" w:rsidR="00247C42" w:rsidRPr="00BE79A9" w:rsidRDefault="00247C42" w:rsidP="00A67412">
            <w:pPr>
              <w:spacing w:line="240" w:lineRule="auto"/>
              <w:jc w:val="center"/>
              <w:rPr>
                <w:sz w:val="14"/>
                <w:szCs w:val="14"/>
                <w:lang w:val="en-US"/>
              </w:rPr>
            </w:pPr>
            <w:r w:rsidRPr="00BE79A9">
              <w:rPr>
                <w:sz w:val="14"/>
                <w:szCs w:val="14"/>
                <w:lang w:val="en-US"/>
              </w:rPr>
              <w:t>Average LVC</w:t>
            </w:r>
          </w:p>
        </w:tc>
        <w:tc>
          <w:tcPr>
            <w:tcW w:w="993" w:type="dxa"/>
            <w:tcBorders>
              <w:top w:val="single" w:sz="4" w:space="0" w:color="auto"/>
              <w:bottom w:val="single" w:sz="4" w:space="0" w:color="auto"/>
            </w:tcBorders>
            <w:vAlign w:val="center"/>
          </w:tcPr>
          <w:p w14:paraId="3C436ABF" w14:textId="77777777" w:rsidR="00247C42" w:rsidRPr="00BE79A9" w:rsidRDefault="00247C42" w:rsidP="00A67412">
            <w:pPr>
              <w:spacing w:line="240" w:lineRule="auto"/>
              <w:jc w:val="center"/>
              <w:rPr>
                <w:sz w:val="14"/>
                <w:szCs w:val="14"/>
                <w:lang w:val="en-US"/>
              </w:rPr>
            </w:pPr>
            <w:r w:rsidRPr="00BE79A9">
              <w:rPr>
                <w:sz w:val="14"/>
                <w:szCs w:val="14"/>
                <w:lang w:val="en-US"/>
              </w:rPr>
              <w:t xml:space="preserve">Average </w:t>
            </w:r>
            <w:r w:rsidRPr="00BE79A9">
              <w:rPr>
                <w:sz w:val="14"/>
                <w:szCs w:val="14"/>
                <w:lang w:val="en-US"/>
              </w:rPr>
              <w:br/>
              <w:t>Absolute</w:t>
            </w:r>
          </w:p>
          <w:p w14:paraId="0162E6A0" w14:textId="77777777" w:rsidR="00247C42" w:rsidRPr="00BE79A9" w:rsidRDefault="00247C42" w:rsidP="00A67412">
            <w:pPr>
              <w:spacing w:line="240" w:lineRule="auto"/>
              <w:jc w:val="center"/>
              <w:rPr>
                <w:sz w:val="14"/>
                <w:szCs w:val="14"/>
                <w:lang w:val="en-US"/>
              </w:rPr>
            </w:pPr>
            <w:r w:rsidRPr="00BE79A9">
              <w:rPr>
                <w:sz w:val="14"/>
                <w:szCs w:val="14"/>
                <w:lang w:val="en-US"/>
              </w:rPr>
              <w:t>[95%-CI]</w:t>
            </w:r>
          </w:p>
        </w:tc>
        <w:tc>
          <w:tcPr>
            <w:tcW w:w="1134" w:type="dxa"/>
            <w:tcBorders>
              <w:top w:val="single" w:sz="4" w:space="0" w:color="auto"/>
              <w:bottom w:val="single" w:sz="4" w:space="0" w:color="auto"/>
            </w:tcBorders>
            <w:vAlign w:val="center"/>
          </w:tcPr>
          <w:p w14:paraId="4A36354E" w14:textId="77777777" w:rsidR="00247C42" w:rsidRPr="00BE79A9" w:rsidRDefault="00247C42" w:rsidP="00A67412">
            <w:pPr>
              <w:spacing w:line="240" w:lineRule="auto"/>
              <w:jc w:val="center"/>
              <w:rPr>
                <w:sz w:val="14"/>
                <w:szCs w:val="14"/>
                <w:lang w:val="en-US"/>
              </w:rPr>
            </w:pPr>
            <w:r w:rsidRPr="00BE79A9">
              <w:rPr>
                <w:sz w:val="14"/>
                <w:szCs w:val="14"/>
                <w:lang w:val="en-US"/>
              </w:rPr>
              <w:t xml:space="preserve">Average </w:t>
            </w:r>
            <w:r>
              <w:rPr>
                <w:sz w:val="14"/>
                <w:szCs w:val="14"/>
                <w:lang w:val="en-US"/>
              </w:rPr>
              <w:br/>
            </w:r>
            <w:r w:rsidRPr="00BE79A9">
              <w:rPr>
                <w:sz w:val="14"/>
                <w:szCs w:val="14"/>
                <w:lang w:val="en-US"/>
              </w:rPr>
              <w:t>% Loss</w:t>
            </w:r>
          </w:p>
          <w:p w14:paraId="1CA7DF7C" w14:textId="77777777" w:rsidR="00247C42" w:rsidRPr="00BE79A9" w:rsidRDefault="00247C42" w:rsidP="00A67412">
            <w:pPr>
              <w:spacing w:line="240" w:lineRule="auto"/>
              <w:jc w:val="center"/>
              <w:rPr>
                <w:sz w:val="14"/>
                <w:szCs w:val="14"/>
                <w:lang w:val="en-US"/>
              </w:rPr>
            </w:pPr>
            <w:r w:rsidRPr="00BE79A9">
              <w:rPr>
                <w:sz w:val="14"/>
                <w:szCs w:val="14"/>
                <w:lang w:val="en-US"/>
              </w:rPr>
              <w:t>[95%-CI]</w:t>
            </w:r>
          </w:p>
        </w:tc>
      </w:tr>
      <w:tr w:rsidR="00247C42" w:rsidRPr="009E6AB2" w14:paraId="74248BC6" w14:textId="77777777" w:rsidTr="00A67412">
        <w:trPr>
          <w:trHeight w:val="287"/>
          <w:jc w:val="center"/>
        </w:trPr>
        <w:tc>
          <w:tcPr>
            <w:tcW w:w="14034" w:type="dxa"/>
            <w:gridSpan w:val="18"/>
            <w:tcBorders>
              <w:top w:val="single" w:sz="4" w:space="0" w:color="auto"/>
              <w:bottom w:val="single" w:sz="4" w:space="0" w:color="auto"/>
            </w:tcBorders>
            <w:vAlign w:val="center"/>
          </w:tcPr>
          <w:p w14:paraId="6C6830C9" w14:textId="77777777" w:rsidR="00247C42" w:rsidRPr="00BE79A9" w:rsidRDefault="00247C42" w:rsidP="00A67412">
            <w:pPr>
              <w:spacing w:line="240" w:lineRule="auto"/>
              <w:jc w:val="center"/>
              <w:rPr>
                <w:i/>
                <w:sz w:val="14"/>
                <w:szCs w:val="14"/>
                <w:lang w:val="en-US"/>
              </w:rPr>
            </w:pPr>
            <w:r w:rsidRPr="00BE79A9">
              <w:rPr>
                <w:i/>
                <w:sz w:val="14"/>
                <w:szCs w:val="14"/>
                <w:lang w:val="en-US"/>
              </w:rPr>
              <w:t xml:space="preserve">Panel 1: Simulation results based on Sample 1 (N = 54,127): Regression of average </w:t>
            </w:r>
            <w:r>
              <w:rPr>
                <w:i/>
                <w:sz w:val="14"/>
                <w:szCs w:val="14"/>
                <w:lang w:val="en-US"/>
              </w:rPr>
              <w:t>price per ad impression</w:t>
            </w:r>
            <w:r w:rsidRPr="00BE79A9">
              <w:rPr>
                <w:i/>
                <w:sz w:val="14"/>
                <w:szCs w:val="14"/>
                <w:lang w:val="en-US"/>
              </w:rPr>
              <w:t xml:space="preserve"> per day on day count + additional covariates (Model 2)</w:t>
            </w:r>
            <w:r>
              <w:rPr>
                <w:i/>
                <w:sz w:val="14"/>
                <w:szCs w:val="14"/>
                <w:lang w:val="en-US"/>
              </w:rPr>
              <w:t>, 7 day threshold for user inactivity</w:t>
            </w:r>
          </w:p>
        </w:tc>
      </w:tr>
      <w:tr w:rsidR="00247C42" w:rsidRPr="004E4AF4" w14:paraId="21CC8195" w14:textId="77777777" w:rsidTr="00A67412">
        <w:trPr>
          <w:trHeight w:val="547"/>
          <w:jc w:val="center"/>
        </w:trPr>
        <w:tc>
          <w:tcPr>
            <w:tcW w:w="709" w:type="dxa"/>
            <w:tcBorders>
              <w:top w:val="single" w:sz="4" w:space="0" w:color="auto"/>
              <w:bottom w:val="single" w:sz="4" w:space="0" w:color="auto"/>
            </w:tcBorders>
            <w:vAlign w:val="center"/>
          </w:tcPr>
          <w:p w14:paraId="39131567" w14:textId="77777777" w:rsidR="00247C42" w:rsidRPr="00BE79A9" w:rsidRDefault="00247C42" w:rsidP="00A67412">
            <w:pPr>
              <w:spacing w:line="240" w:lineRule="auto"/>
              <w:jc w:val="center"/>
              <w:rPr>
                <w:sz w:val="14"/>
                <w:szCs w:val="14"/>
                <w:lang w:val="en-US"/>
              </w:rPr>
            </w:pPr>
            <w:r w:rsidRPr="00BE79A9">
              <w:rPr>
                <w:sz w:val="14"/>
                <w:szCs w:val="14"/>
                <w:lang w:val="en-US"/>
              </w:rPr>
              <w:t>30 days</w:t>
            </w:r>
          </w:p>
        </w:tc>
        <w:tc>
          <w:tcPr>
            <w:tcW w:w="567" w:type="dxa"/>
            <w:tcBorders>
              <w:top w:val="single" w:sz="4" w:space="0" w:color="auto"/>
              <w:bottom w:val="single" w:sz="4" w:space="0" w:color="auto"/>
            </w:tcBorders>
            <w:vAlign w:val="center"/>
          </w:tcPr>
          <w:p w14:paraId="2C28EE9B" w14:textId="77777777" w:rsidR="00247C42" w:rsidRPr="00BE79A9" w:rsidRDefault="00247C42" w:rsidP="00A67412">
            <w:pPr>
              <w:spacing w:line="240" w:lineRule="auto"/>
              <w:jc w:val="center"/>
              <w:rPr>
                <w:sz w:val="14"/>
                <w:szCs w:val="14"/>
                <w:lang w:val="en-US"/>
              </w:rPr>
            </w:pPr>
            <w:r w:rsidRPr="00BE79A9">
              <w:rPr>
                <w:sz w:val="14"/>
                <w:szCs w:val="14"/>
                <w:lang w:val="en-US"/>
              </w:rPr>
              <w:t>29,647</w:t>
            </w:r>
          </w:p>
        </w:tc>
        <w:tc>
          <w:tcPr>
            <w:tcW w:w="567" w:type="dxa"/>
            <w:tcBorders>
              <w:top w:val="single" w:sz="4" w:space="0" w:color="auto"/>
              <w:bottom w:val="single" w:sz="4" w:space="0" w:color="auto"/>
            </w:tcBorders>
            <w:vAlign w:val="center"/>
          </w:tcPr>
          <w:p w14:paraId="39567026" w14:textId="77777777" w:rsidR="00247C42" w:rsidRPr="00BE79A9" w:rsidRDefault="00247C42" w:rsidP="00A67412">
            <w:pPr>
              <w:spacing w:line="240" w:lineRule="auto"/>
              <w:jc w:val="center"/>
              <w:rPr>
                <w:sz w:val="14"/>
                <w:szCs w:val="14"/>
                <w:lang w:val="en-US"/>
              </w:rPr>
            </w:pPr>
            <w:r w:rsidRPr="00BE79A9">
              <w:rPr>
                <w:sz w:val="14"/>
                <w:szCs w:val="14"/>
                <w:lang w:val="en-US"/>
              </w:rPr>
              <w:t>54.773%</w:t>
            </w:r>
          </w:p>
        </w:tc>
        <w:tc>
          <w:tcPr>
            <w:tcW w:w="567" w:type="dxa"/>
            <w:tcBorders>
              <w:top w:val="single" w:sz="4" w:space="0" w:color="auto"/>
              <w:bottom w:val="single" w:sz="4" w:space="0" w:color="auto"/>
            </w:tcBorders>
            <w:vAlign w:val="center"/>
          </w:tcPr>
          <w:p w14:paraId="4419325A" w14:textId="77777777" w:rsidR="00247C42" w:rsidRPr="00BE79A9" w:rsidRDefault="00247C42" w:rsidP="00A67412">
            <w:pPr>
              <w:spacing w:line="240" w:lineRule="auto"/>
              <w:jc w:val="center"/>
              <w:rPr>
                <w:sz w:val="14"/>
                <w:szCs w:val="14"/>
                <w:lang w:val="en-US"/>
              </w:rPr>
            </w:pPr>
            <w:r w:rsidRPr="00BE79A9">
              <w:rPr>
                <w:sz w:val="14"/>
                <w:szCs w:val="14"/>
                <w:lang w:val="en-US"/>
              </w:rPr>
              <w:t>22.410%</w:t>
            </w:r>
          </w:p>
        </w:tc>
        <w:tc>
          <w:tcPr>
            <w:tcW w:w="709" w:type="dxa"/>
            <w:tcBorders>
              <w:top w:val="single" w:sz="4" w:space="0" w:color="auto"/>
            </w:tcBorders>
            <w:vAlign w:val="center"/>
          </w:tcPr>
          <w:p w14:paraId="15AD8AA7" w14:textId="77777777" w:rsidR="00247C42" w:rsidRPr="00BE79A9" w:rsidRDefault="00247C42" w:rsidP="00A67412">
            <w:pPr>
              <w:spacing w:line="240" w:lineRule="auto"/>
              <w:jc w:val="center"/>
              <w:rPr>
                <w:sz w:val="14"/>
                <w:szCs w:val="14"/>
                <w:lang w:val="en-US"/>
              </w:rPr>
            </w:pPr>
            <w:r w:rsidRPr="00BE79A9">
              <w:rPr>
                <w:sz w:val="14"/>
                <w:szCs w:val="14"/>
                <w:lang w:val="en-US"/>
              </w:rPr>
              <w:t>13.769%</w:t>
            </w:r>
          </w:p>
        </w:tc>
        <w:tc>
          <w:tcPr>
            <w:tcW w:w="567" w:type="dxa"/>
            <w:tcBorders>
              <w:top w:val="single" w:sz="4" w:space="0" w:color="auto"/>
              <w:bottom w:val="single" w:sz="4" w:space="0" w:color="auto"/>
            </w:tcBorders>
            <w:vAlign w:val="center"/>
          </w:tcPr>
          <w:p w14:paraId="3DACE7FC" w14:textId="77777777" w:rsidR="00247C42" w:rsidRPr="00BE79A9" w:rsidRDefault="00247C42" w:rsidP="00A67412">
            <w:pPr>
              <w:spacing w:line="240" w:lineRule="auto"/>
              <w:jc w:val="center"/>
              <w:rPr>
                <w:sz w:val="14"/>
                <w:szCs w:val="14"/>
                <w:lang w:val="en-US"/>
              </w:rPr>
            </w:pPr>
            <w:r w:rsidRPr="00BE79A9">
              <w:rPr>
                <w:sz w:val="14"/>
                <w:szCs w:val="14"/>
                <w:lang w:val="en-US"/>
              </w:rPr>
              <w:t>6,644</w:t>
            </w:r>
          </w:p>
        </w:tc>
        <w:tc>
          <w:tcPr>
            <w:tcW w:w="567" w:type="dxa"/>
            <w:tcBorders>
              <w:top w:val="single" w:sz="4" w:space="0" w:color="auto"/>
              <w:bottom w:val="single" w:sz="4" w:space="0" w:color="auto"/>
            </w:tcBorders>
            <w:vAlign w:val="center"/>
          </w:tcPr>
          <w:p w14:paraId="2D4C74AE" w14:textId="77777777" w:rsidR="00247C42" w:rsidRPr="00BE79A9" w:rsidRDefault="00247C42" w:rsidP="00A67412">
            <w:pPr>
              <w:spacing w:line="240" w:lineRule="auto"/>
              <w:jc w:val="center"/>
              <w:rPr>
                <w:sz w:val="14"/>
                <w:szCs w:val="14"/>
                <w:lang w:val="en-US"/>
              </w:rPr>
            </w:pPr>
            <w:r w:rsidRPr="00BE79A9">
              <w:rPr>
                <w:sz w:val="14"/>
                <w:szCs w:val="14"/>
                <w:lang w:val="en-US"/>
              </w:rPr>
              <w:t>12.275%</w:t>
            </w:r>
          </w:p>
        </w:tc>
        <w:tc>
          <w:tcPr>
            <w:tcW w:w="567" w:type="dxa"/>
            <w:tcBorders>
              <w:top w:val="single" w:sz="4" w:space="0" w:color="auto"/>
            </w:tcBorders>
            <w:vAlign w:val="center"/>
          </w:tcPr>
          <w:p w14:paraId="692511A6" w14:textId="77777777" w:rsidR="00247C42" w:rsidRPr="00BE79A9" w:rsidRDefault="00247C42" w:rsidP="00A67412">
            <w:pPr>
              <w:spacing w:line="240" w:lineRule="auto"/>
              <w:jc w:val="center"/>
              <w:rPr>
                <w:sz w:val="14"/>
                <w:szCs w:val="14"/>
                <w:lang w:val="en-US"/>
              </w:rPr>
            </w:pPr>
            <w:r w:rsidRPr="00BE79A9">
              <w:rPr>
                <w:sz w:val="14"/>
                <w:szCs w:val="14"/>
                <w:lang w:val="en-US"/>
              </w:rPr>
              <w:t>4.082</w:t>
            </w:r>
          </w:p>
        </w:tc>
        <w:tc>
          <w:tcPr>
            <w:tcW w:w="567" w:type="dxa"/>
            <w:tcBorders>
              <w:top w:val="single" w:sz="4" w:space="0" w:color="auto"/>
            </w:tcBorders>
            <w:vAlign w:val="center"/>
          </w:tcPr>
          <w:p w14:paraId="4E22F05C" w14:textId="77777777" w:rsidR="00247C42" w:rsidRPr="00BE79A9" w:rsidRDefault="00247C42" w:rsidP="00A67412">
            <w:pPr>
              <w:spacing w:line="240" w:lineRule="auto"/>
              <w:jc w:val="center"/>
              <w:rPr>
                <w:sz w:val="14"/>
                <w:szCs w:val="14"/>
                <w:lang w:val="en-US"/>
              </w:rPr>
            </w:pPr>
            <w:r w:rsidRPr="00BE79A9">
              <w:rPr>
                <w:sz w:val="14"/>
                <w:szCs w:val="14"/>
                <w:lang w:val="en-US"/>
              </w:rPr>
              <w:t>7.542%</w:t>
            </w:r>
          </w:p>
        </w:tc>
        <w:tc>
          <w:tcPr>
            <w:tcW w:w="709" w:type="dxa"/>
            <w:tcBorders>
              <w:top w:val="single" w:sz="4" w:space="0" w:color="auto"/>
            </w:tcBorders>
            <w:vAlign w:val="center"/>
          </w:tcPr>
          <w:p w14:paraId="2D6BD835" w14:textId="77777777" w:rsidR="00247C42" w:rsidRPr="00BE79A9" w:rsidRDefault="00247C42" w:rsidP="00A67412">
            <w:pPr>
              <w:spacing w:line="240" w:lineRule="auto"/>
              <w:jc w:val="center"/>
              <w:rPr>
                <w:sz w:val="14"/>
                <w:szCs w:val="14"/>
                <w:lang w:val="en-US"/>
              </w:rPr>
            </w:pPr>
            <w:r w:rsidRPr="00BE79A9">
              <w:rPr>
                <w:sz w:val="14"/>
                <w:szCs w:val="14"/>
                <w:lang w:val="en-US"/>
              </w:rPr>
              <w:t>€10.966</w:t>
            </w:r>
          </w:p>
        </w:tc>
        <w:tc>
          <w:tcPr>
            <w:tcW w:w="1134" w:type="dxa"/>
            <w:tcBorders>
              <w:top w:val="single" w:sz="4" w:space="0" w:color="auto"/>
            </w:tcBorders>
            <w:vAlign w:val="center"/>
          </w:tcPr>
          <w:p w14:paraId="1D523A7B" w14:textId="77777777" w:rsidR="00247C42" w:rsidRPr="00BE79A9" w:rsidRDefault="00247C42" w:rsidP="00A67412">
            <w:pPr>
              <w:spacing w:line="240" w:lineRule="auto"/>
              <w:jc w:val="center"/>
              <w:rPr>
                <w:sz w:val="14"/>
                <w:szCs w:val="14"/>
                <w:lang w:val="en-US"/>
              </w:rPr>
            </w:pPr>
            <w:r w:rsidRPr="00BE79A9">
              <w:rPr>
                <w:sz w:val="14"/>
                <w:szCs w:val="14"/>
                <w:lang w:val="en-US"/>
              </w:rPr>
              <w:t>€4.135</w:t>
            </w:r>
            <w:r>
              <w:rPr>
                <w:sz w:val="14"/>
                <w:szCs w:val="14"/>
                <w:lang w:val="en-US"/>
              </w:rPr>
              <w:br/>
            </w:r>
            <w:r w:rsidRPr="00BE79A9">
              <w:rPr>
                <w:sz w:val="14"/>
                <w:szCs w:val="14"/>
                <w:lang w:val="en-US"/>
              </w:rPr>
              <w:t>[4.074; 4.196]</w:t>
            </w:r>
          </w:p>
        </w:tc>
        <w:tc>
          <w:tcPr>
            <w:tcW w:w="1134" w:type="dxa"/>
            <w:tcBorders>
              <w:top w:val="single" w:sz="4" w:space="0" w:color="auto"/>
            </w:tcBorders>
            <w:vAlign w:val="center"/>
          </w:tcPr>
          <w:p w14:paraId="769A3043" w14:textId="77777777" w:rsidR="00247C42" w:rsidRPr="00BE79A9" w:rsidRDefault="00247C42" w:rsidP="00A67412">
            <w:pPr>
              <w:spacing w:line="240" w:lineRule="auto"/>
              <w:jc w:val="center"/>
              <w:rPr>
                <w:sz w:val="14"/>
                <w:szCs w:val="14"/>
                <w:lang w:val="en-US"/>
              </w:rPr>
            </w:pPr>
            <w:r w:rsidRPr="00BE79A9">
              <w:rPr>
                <w:sz w:val="14"/>
                <w:szCs w:val="14"/>
                <w:lang w:val="en-US"/>
              </w:rPr>
              <w:t>37.707%</w:t>
            </w:r>
            <w:r>
              <w:rPr>
                <w:sz w:val="14"/>
                <w:szCs w:val="14"/>
                <w:lang w:val="en-US"/>
              </w:rPr>
              <w:br/>
            </w:r>
            <w:r w:rsidRPr="00BE79A9">
              <w:rPr>
                <w:sz w:val="14"/>
                <w:szCs w:val="14"/>
                <w:lang w:val="en-US"/>
              </w:rPr>
              <w:t>[37.149; 38.265]</w:t>
            </w:r>
          </w:p>
        </w:tc>
        <w:tc>
          <w:tcPr>
            <w:tcW w:w="708" w:type="dxa"/>
            <w:tcBorders>
              <w:top w:val="single" w:sz="4" w:space="0" w:color="auto"/>
              <w:bottom w:val="single" w:sz="4" w:space="0" w:color="auto"/>
            </w:tcBorders>
            <w:vAlign w:val="center"/>
          </w:tcPr>
          <w:p w14:paraId="143A614B" w14:textId="77777777" w:rsidR="00247C42" w:rsidRPr="00BE79A9" w:rsidRDefault="00247C42" w:rsidP="00A67412">
            <w:pPr>
              <w:spacing w:line="240" w:lineRule="auto"/>
              <w:jc w:val="center"/>
              <w:rPr>
                <w:sz w:val="14"/>
                <w:szCs w:val="14"/>
                <w:lang w:val="en-US"/>
              </w:rPr>
            </w:pPr>
            <w:r w:rsidRPr="00BE79A9">
              <w:rPr>
                <w:sz w:val="14"/>
                <w:szCs w:val="14"/>
                <w:lang w:val="en-US"/>
              </w:rPr>
              <w:t>€4.906</w:t>
            </w:r>
          </w:p>
        </w:tc>
        <w:tc>
          <w:tcPr>
            <w:tcW w:w="1098" w:type="dxa"/>
            <w:tcBorders>
              <w:top w:val="single" w:sz="4" w:space="0" w:color="auto"/>
              <w:bottom w:val="single" w:sz="4" w:space="0" w:color="auto"/>
            </w:tcBorders>
            <w:vAlign w:val="center"/>
          </w:tcPr>
          <w:p w14:paraId="1EB343E7" w14:textId="77777777" w:rsidR="00247C42" w:rsidRPr="00BE79A9" w:rsidRDefault="00247C42" w:rsidP="00A67412">
            <w:pPr>
              <w:spacing w:line="240" w:lineRule="auto"/>
              <w:jc w:val="center"/>
              <w:rPr>
                <w:sz w:val="14"/>
                <w:szCs w:val="14"/>
                <w:lang w:val="en-US"/>
              </w:rPr>
            </w:pPr>
            <w:r w:rsidRPr="00BE79A9">
              <w:rPr>
                <w:sz w:val="14"/>
                <w:szCs w:val="14"/>
                <w:lang w:val="en-US"/>
              </w:rPr>
              <w:t>−€2.082</w:t>
            </w:r>
            <w:r>
              <w:rPr>
                <w:sz w:val="14"/>
                <w:szCs w:val="14"/>
                <w:lang w:val="en-US"/>
              </w:rPr>
              <w:br/>
            </w:r>
            <w:r w:rsidRPr="00BE79A9">
              <w:rPr>
                <w:sz w:val="14"/>
                <w:szCs w:val="14"/>
                <w:lang w:val="en-US"/>
              </w:rPr>
              <w:t>[−2.122; −2.041]</w:t>
            </w:r>
          </w:p>
        </w:tc>
        <w:tc>
          <w:tcPr>
            <w:tcW w:w="1170" w:type="dxa"/>
            <w:tcBorders>
              <w:top w:val="single" w:sz="4" w:space="0" w:color="auto"/>
              <w:bottom w:val="single" w:sz="4" w:space="0" w:color="auto"/>
            </w:tcBorders>
            <w:vAlign w:val="center"/>
          </w:tcPr>
          <w:p w14:paraId="5E40BD99" w14:textId="77777777" w:rsidR="00247C42" w:rsidRPr="00BE79A9" w:rsidRDefault="00247C42" w:rsidP="00A67412">
            <w:pPr>
              <w:spacing w:line="240" w:lineRule="auto"/>
              <w:jc w:val="center"/>
              <w:rPr>
                <w:sz w:val="14"/>
                <w:szCs w:val="14"/>
                <w:lang w:val="en-US"/>
              </w:rPr>
            </w:pPr>
            <w:r w:rsidRPr="00BE79A9">
              <w:rPr>
                <w:sz w:val="14"/>
                <w:szCs w:val="14"/>
                <w:lang w:val="en-US"/>
              </w:rPr>
              <w:t>−42.434%</w:t>
            </w:r>
            <w:r>
              <w:rPr>
                <w:sz w:val="14"/>
                <w:szCs w:val="14"/>
                <w:lang w:val="en-US"/>
              </w:rPr>
              <w:br/>
            </w:r>
            <w:r w:rsidRPr="00BE79A9">
              <w:rPr>
                <w:sz w:val="14"/>
                <w:szCs w:val="14"/>
                <w:lang w:val="en-US"/>
              </w:rPr>
              <w:t>[−43.260; −41.609]</w:t>
            </w:r>
          </w:p>
        </w:tc>
        <w:tc>
          <w:tcPr>
            <w:tcW w:w="567" w:type="dxa"/>
            <w:tcBorders>
              <w:top w:val="single" w:sz="4" w:space="0" w:color="auto"/>
              <w:bottom w:val="single" w:sz="4" w:space="0" w:color="auto"/>
            </w:tcBorders>
            <w:shd w:val="clear" w:color="auto" w:fill="auto"/>
            <w:vAlign w:val="center"/>
          </w:tcPr>
          <w:p w14:paraId="74B677C3" w14:textId="77777777" w:rsidR="00247C42" w:rsidRPr="00BE79A9" w:rsidRDefault="00247C42" w:rsidP="00A67412">
            <w:pPr>
              <w:spacing w:line="240" w:lineRule="auto"/>
              <w:jc w:val="center"/>
              <w:rPr>
                <w:sz w:val="14"/>
                <w:szCs w:val="14"/>
                <w:lang w:val="en-US"/>
              </w:rPr>
            </w:pPr>
            <w:r w:rsidRPr="00BE79A9">
              <w:rPr>
                <w:sz w:val="14"/>
                <w:szCs w:val="14"/>
                <w:lang w:val="en-US"/>
              </w:rPr>
              <w:t>€2.522</w:t>
            </w:r>
          </w:p>
        </w:tc>
        <w:tc>
          <w:tcPr>
            <w:tcW w:w="993" w:type="dxa"/>
            <w:tcBorders>
              <w:bottom w:val="single" w:sz="4" w:space="0" w:color="auto"/>
            </w:tcBorders>
            <w:shd w:val="clear" w:color="auto" w:fill="auto"/>
            <w:vAlign w:val="center"/>
          </w:tcPr>
          <w:p w14:paraId="171D643C" w14:textId="77777777" w:rsidR="00247C42" w:rsidRPr="00BE79A9" w:rsidRDefault="00247C42" w:rsidP="00A67412">
            <w:pPr>
              <w:spacing w:line="240" w:lineRule="auto"/>
              <w:jc w:val="center"/>
              <w:rPr>
                <w:sz w:val="14"/>
                <w:szCs w:val="14"/>
                <w:lang w:val="en-US"/>
              </w:rPr>
            </w:pPr>
            <w:r w:rsidRPr="00BE79A9">
              <w:rPr>
                <w:sz w:val="14"/>
                <w:szCs w:val="14"/>
                <w:lang w:val="en-US"/>
              </w:rPr>
              <w:t>€.351</w:t>
            </w:r>
            <w:r>
              <w:rPr>
                <w:sz w:val="14"/>
                <w:szCs w:val="14"/>
                <w:lang w:val="en-US"/>
              </w:rPr>
              <w:br/>
            </w:r>
            <w:r w:rsidRPr="00BE79A9">
              <w:rPr>
                <w:sz w:val="14"/>
                <w:szCs w:val="14"/>
                <w:lang w:val="en-US"/>
              </w:rPr>
              <w:t>[.340; .361]</w:t>
            </w:r>
          </w:p>
        </w:tc>
        <w:tc>
          <w:tcPr>
            <w:tcW w:w="1134" w:type="dxa"/>
            <w:tcBorders>
              <w:bottom w:val="single" w:sz="4" w:space="0" w:color="auto"/>
            </w:tcBorders>
            <w:shd w:val="clear" w:color="auto" w:fill="auto"/>
            <w:vAlign w:val="center"/>
          </w:tcPr>
          <w:p w14:paraId="5D9B16F4" w14:textId="77777777" w:rsidR="00247C42" w:rsidRPr="00BE79A9" w:rsidRDefault="00247C42" w:rsidP="00A67412">
            <w:pPr>
              <w:spacing w:line="240" w:lineRule="auto"/>
              <w:jc w:val="center"/>
              <w:rPr>
                <w:sz w:val="14"/>
                <w:szCs w:val="14"/>
                <w:lang w:val="en-US"/>
              </w:rPr>
            </w:pPr>
            <w:r w:rsidRPr="00BE79A9">
              <w:rPr>
                <w:sz w:val="14"/>
                <w:szCs w:val="14"/>
                <w:lang w:val="en-US"/>
              </w:rPr>
              <w:t>13.916%</w:t>
            </w:r>
            <w:r>
              <w:rPr>
                <w:sz w:val="14"/>
                <w:szCs w:val="14"/>
                <w:lang w:val="en-US"/>
              </w:rPr>
              <w:br/>
            </w:r>
            <w:r w:rsidRPr="00BE79A9">
              <w:rPr>
                <w:sz w:val="14"/>
                <w:szCs w:val="14"/>
                <w:lang w:val="en-US"/>
              </w:rPr>
              <w:t>[13.480; 14.312]</w:t>
            </w:r>
          </w:p>
        </w:tc>
      </w:tr>
      <w:tr w:rsidR="00247C42" w:rsidRPr="004E4AF4" w14:paraId="5C10682C" w14:textId="77777777" w:rsidTr="00A67412">
        <w:trPr>
          <w:trHeight w:val="413"/>
          <w:jc w:val="center"/>
        </w:trPr>
        <w:tc>
          <w:tcPr>
            <w:tcW w:w="709" w:type="dxa"/>
            <w:tcBorders>
              <w:top w:val="single" w:sz="4" w:space="0" w:color="auto"/>
              <w:bottom w:val="single" w:sz="4" w:space="0" w:color="auto"/>
            </w:tcBorders>
            <w:vAlign w:val="center"/>
          </w:tcPr>
          <w:p w14:paraId="3D93FD08" w14:textId="77777777" w:rsidR="00247C42" w:rsidRPr="00BE79A9" w:rsidRDefault="00247C42" w:rsidP="00A67412">
            <w:pPr>
              <w:spacing w:line="240" w:lineRule="auto"/>
              <w:jc w:val="center"/>
              <w:rPr>
                <w:sz w:val="14"/>
                <w:szCs w:val="14"/>
                <w:lang w:val="en-US"/>
              </w:rPr>
            </w:pPr>
            <w:r w:rsidRPr="00BE79A9">
              <w:rPr>
                <w:sz w:val="14"/>
                <w:szCs w:val="14"/>
                <w:lang w:val="en-US"/>
              </w:rPr>
              <w:t>360 days</w:t>
            </w:r>
          </w:p>
        </w:tc>
        <w:tc>
          <w:tcPr>
            <w:tcW w:w="567" w:type="dxa"/>
            <w:tcBorders>
              <w:top w:val="single" w:sz="4" w:space="0" w:color="auto"/>
              <w:bottom w:val="single" w:sz="4" w:space="0" w:color="auto"/>
            </w:tcBorders>
            <w:vAlign w:val="center"/>
          </w:tcPr>
          <w:p w14:paraId="715EF5D1" w14:textId="77777777" w:rsidR="00247C42" w:rsidRPr="00BE79A9" w:rsidRDefault="00247C42" w:rsidP="00A67412">
            <w:pPr>
              <w:spacing w:line="240" w:lineRule="auto"/>
              <w:jc w:val="center"/>
              <w:rPr>
                <w:sz w:val="14"/>
                <w:szCs w:val="14"/>
                <w:lang w:val="en-US"/>
              </w:rPr>
            </w:pPr>
            <w:r w:rsidRPr="00BE79A9">
              <w:rPr>
                <w:sz w:val="14"/>
                <w:szCs w:val="14"/>
                <w:lang w:val="en-US"/>
              </w:rPr>
              <w:t>15,329</w:t>
            </w:r>
          </w:p>
        </w:tc>
        <w:tc>
          <w:tcPr>
            <w:tcW w:w="567" w:type="dxa"/>
            <w:tcBorders>
              <w:top w:val="single" w:sz="4" w:space="0" w:color="auto"/>
              <w:bottom w:val="single" w:sz="4" w:space="0" w:color="auto"/>
            </w:tcBorders>
            <w:vAlign w:val="center"/>
          </w:tcPr>
          <w:p w14:paraId="630951ED" w14:textId="77777777" w:rsidR="00247C42" w:rsidRPr="00BE79A9" w:rsidRDefault="00247C42" w:rsidP="00A67412">
            <w:pPr>
              <w:spacing w:line="240" w:lineRule="auto"/>
              <w:jc w:val="center"/>
              <w:rPr>
                <w:sz w:val="14"/>
                <w:szCs w:val="14"/>
                <w:lang w:val="en-US"/>
              </w:rPr>
            </w:pPr>
            <w:r w:rsidRPr="00BE79A9">
              <w:rPr>
                <w:sz w:val="14"/>
                <w:szCs w:val="14"/>
                <w:lang w:val="en-US"/>
              </w:rPr>
              <w:t>28.320%</w:t>
            </w:r>
          </w:p>
        </w:tc>
        <w:tc>
          <w:tcPr>
            <w:tcW w:w="567" w:type="dxa"/>
            <w:tcBorders>
              <w:top w:val="single" w:sz="4" w:space="0" w:color="auto"/>
              <w:bottom w:val="single" w:sz="4" w:space="0" w:color="auto"/>
            </w:tcBorders>
            <w:vAlign w:val="center"/>
          </w:tcPr>
          <w:p w14:paraId="7798ECCD" w14:textId="77777777" w:rsidR="00247C42" w:rsidRPr="00BE79A9" w:rsidRDefault="00247C42" w:rsidP="00A67412">
            <w:pPr>
              <w:spacing w:line="240" w:lineRule="auto"/>
              <w:jc w:val="center"/>
              <w:rPr>
                <w:sz w:val="14"/>
                <w:szCs w:val="14"/>
                <w:lang w:val="en-US"/>
              </w:rPr>
            </w:pPr>
            <w:r w:rsidRPr="00BE79A9">
              <w:rPr>
                <w:sz w:val="14"/>
                <w:szCs w:val="14"/>
                <w:lang w:val="en-US"/>
              </w:rPr>
              <w:t>28.234%</w:t>
            </w:r>
          </w:p>
        </w:tc>
        <w:tc>
          <w:tcPr>
            <w:tcW w:w="709" w:type="dxa"/>
            <w:tcBorders>
              <w:top w:val="single" w:sz="4" w:space="0" w:color="auto"/>
            </w:tcBorders>
            <w:vAlign w:val="center"/>
          </w:tcPr>
          <w:p w14:paraId="40C17068" w14:textId="77777777" w:rsidR="00247C42" w:rsidRPr="00BE79A9" w:rsidRDefault="00247C42" w:rsidP="00A67412">
            <w:pPr>
              <w:spacing w:line="240" w:lineRule="auto"/>
              <w:jc w:val="center"/>
              <w:rPr>
                <w:sz w:val="14"/>
                <w:szCs w:val="14"/>
                <w:lang w:val="en-US"/>
              </w:rPr>
            </w:pPr>
            <w:r w:rsidRPr="00BE79A9">
              <w:rPr>
                <w:sz w:val="14"/>
                <w:szCs w:val="14"/>
                <w:lang w:val="en-US"/>
              </w:rPr>
              <w:t>16.413%</w:t>
            </w:r>
          </w:p>
        </w:tc>
        <w:tc>
          <w:tcPr>
            <w:tcW w:w="567" w:type="dxa"/>
            <w:tcBorders>
              <w:top w:val="single" w:sz="4" w:space="0" w:color="auto"/>
              <w:bottom w:val="single" w:sz="4" w:space="0" w:color="auto"/>
            </w:tcBorders>
            <w:vAlign w:val="center"/>
          </w:tcPr>
          <w:p w14:paraId="58020A0A" w14:textId="77777777" w:rsidR="00247C42" w:rsidRPr="00BE79A9" w:rsidRDefault="00247C42" w:rsidP="00A67412">
            <w:pPr>
              <w:spacing w:line="240" w:lineRule="auto"/>
              <w:jc w:val="center"/>
              <w:rPr>
                <w:sz w:val="14"/>
                <w:szCs w:val="14"/>
                <w:lang w:val="en-US"/>
              </w:rPr>
            </w:pPr>
            <w:r w:rsidRPr="00BE79A9">
              <w:rPr>
                <w:sz w:val="14"/>
                <w:szCs w:val="14"/>
                <w:lang w:val="en-US"/>
              </w:rPr>
              <w:t>4,328</w:t>
            </w:r>
          </w:p>
        </w:tc>
        <w:tc>
          <w:tcPr>
            <w:tcW w:w="567" w:type="dxa"/>
            <w:tcBorders>
              <w:top w:val="single" w:sz="4" w:space="0" w:color="auto"/>
              <w:bottom w:val="single" w:sz="4" w:space="0" w:color="auto"/>
            </w:tcBorders>
            <w:vAlign w:val="center"/>
          </w:tcPr>
          <w:p w14:paraId="61480DAD" w14:textId="77777777" w:rsidR="00247C42" w:rsidRPr="00BE79A9" w:rsidRDefault="00247C42" w:rsidP="00A67412">
            <w:pPr>
              <w:spacing w:line="240" w:lineRule="auto"/>
              <w:jc w:val="center"/>
              <w:rPr>
                <w:sz w:val="14"/>
                <w:szCs w:val="14"/>
                <w:lang w:val="en-US"/>
              </w:rPr>
            </w:pPr>
            <w:r w:rsidRPr="00BE79A9">
              <w:rPr>
                <w:sz w:val="14"/>
                <w:szCs w:val="14"/>
                <w:lang w:val="en-US"/>
              </w:rPr>
              <w:t>7.996%</w:t>
            </w:r>
          </w:p>
        </w:tc>
        <w:tc>
          <w:tcPr>
            <w:tcW w:w="567" w:type="dxa"/>
            <w:tcBorders>
              <w:top w:val="single" w:sz="4" w:space="0" w:color="auto"/>
            </w:tcBorders>
            <w:vAlign w:val="center"/>
          </w:tcPr>
          <w:p w14:paraId="2441A334" w14:textId="77777777" w:rsidR="00247C42" w:rsidRPr="00BE79A9" w:rsidRDefault="00247C42" w:rsidP="00A67412">
            <w:pPr>
              <w:spacing w:line="240" w:lineRule="auto"/>
              <w:jc w:val="center"/>
              <w:rPr>
                <w:sz w:val="14"/>
                <w:szCs w:val="14"/>
                <w:lang w:val="en-US"/>
              </w:rPr>
            </w:pPr>
            <w:r w:rsidRPr="00BE79A9">
              <w:rPr>
                <w:sz w:val="14"/>
                <w:szCs w:val="14"/>
                <w:lang w:val="en-US"/>
              </w:rPr>
              <w:t>2,516</w:t>
            </w:r>
          </w:p>
        </w:tc>
        <w:tc>
          <w:tcPr>
            <w:tcW w:w="567" w:type="dxa"/>
            <w:tcBorders>
              <w:top w:val="single" w:sz="4" w:space="0" w:color="auto"/>
            </w:tcBorders>
            <w:vAlign w:val="center"/>
          </w:tcPr>
          <w:p w14:paraId="051ED750" w14:textId="77777777" w:rsidR="00247C42" w:rsidRPr="00BE79A9" w:rsidRDefault="00247C42" w:rsidP="00A67412">
            <w:pPr>
              <w:spacing w:line="240" w:lineRule="auto"/>
              <w:jc w:val="center"/>
              <w:rPr>
                <w:sz w:val="14"/>
                <w:szCs w:val="14"/>
                <w:lang w:val="en-US"/>
              </w:rPr>
            </w:pPr>
            <w:r w:rsidRPr="00BE79A9">
              <w:rPr>
                <w:sz w:val="14"/>
                <w:szCs w:val="14"/>
                <w:lang w:val="en-US"/>
              </w:rPr>
              <w:t>4.648%</w:t>
            </w:r>
          </w:p>
        </w:tc>
        <w:tc>
          <w:tcPr>
            <w:tcW w:w="709" w:type="dxa"/>
            <w:tcBorders>
              <w:top w:val="single" w:sz="4" w:space="0" w:color="auto"/>
            </w:tcBorders>
            <w:vAlign w:val="center"/>
          </w:tcPr>
          <w:p w14:paraId="0B36CE3D" w14:textId="77777777" w:rsidR="00247C42" w:rsidRPr="00BE79A9" w:rsidRDefault="00247C42" w:rsidP="00A67412">
            <w:pPr>
              <w:spacing w:line="240" w:lineRule="auto"/>
              <w:jc w:val="center"/>
              <w:rPr>
                <w:sz w:val="14"/>
                <w:szCs w:val="14"/>
                <w:lang w:val="en-US"/>
              </w:rPr>
            </w:pPr>
            <w:r w:rsidRPr="00BE79A9">
              <w:rPr>
                <w:sz w:val="14"/>
                <w:szCs w:val="14"/>
                <w:lang w:val="en-US"/>
              </w:rPr>
              <w:t>€15.332</w:t>
            </w:r>
          </w:p>
        </w:tc>
        <w:tc>
          <w:tcPr>
            <w:tcW w:w="1134" w:type="dxa"/>
            <w:tcBorders>
              <w:top w:val="single" w:sz="4" w:space="0" w:color="auto"/>
            </w:tcBorders>
            <w:vAlign w:val="center"/>
          </w:tcPr>
          <w:p w14:paraId="5092BA26" w14:textId="77777777" w:rsidR="00247C42" w:rsidRPr="00BE79A9" w:rsidRDefault="00247C42" w:rsidP="00A67412">
            <w:pPr>
              <w:spacing w:line="240" w:lineRule="auto"/>
              <w:jc w:val="center"/>
              <w:rPr>
                <w:sz w:val="14"/>
                <w:szCs w:val="14"/>
                <w:lang w:val="en-US"/>
              </w:rPr>
            </w:pPr>
            <w:r w:rsidRPr="00BE79A9">
              <w:rPr>
                <w:sz w:val="14"/>
                <w:szCs w:val="14"/>
                <w:lang w:val="en-US"/>
              </w:rPr>
              <w:t>€3.785</w:t>
            </w:r>
            <w:r>
              <w:rPr>
                <w:sz w:val="14"/>
                <w:szCs w:val="14"/>
                <w:lang w:val="en-US"/>
              </w:rPr>
              <w:br/>
            </w:r>
            <w:r w:rsidRPr="00BE79A9">
              <w:rPr>
                <w:sz w:val="14"/>
                <w:szCs w:val="14"/>
                <w:lang w:val="en-US"/>
              </w:rPr>
              <w:t>[3.714; 3.856]</w:t>
            </w:r>
          </w:p>
        </w:tc>
        <w:tc>
          <w:tcPr>
            <w:tcW w:w="1134" w:type="dxa"/>
            <w:tcBorders>
              <w:top w:val="single" w:sz="4" w:space="0" w:color="auto"/>
            </w:tcBorders>
            <w:vAlign w:val="center"/>
          </w:tcPr>
          <w:p w14:paraId="27FC224B" w14:textId="77777777" w:rsidR="00247C42" w:rsidRPr="00BE79A9" w:rsidRDefault="00247C42" w:rsidP="00A67412">
            <w:pPr>
              <w:spacing w:line="240" w:lineRule="auto"/>
              <w:jc w:val="center"/>
              <w:rPr>
                <w:sz w:val="14"/>
                <w:szCs w:val="14"/>
                <w:lang w:val="en-US"/>
              </w:rPr>
            </w:pPr>
            <w:r w:rsidRPr="00BE79A9">
              <w:rPr>
                <w:sz w:val="14"/>
                <w:szCs w:val="14"/>
                <w:lang w:val="en-US"/>
              </w:rPr>
              <w:t>24.686%</w:t>
            </w:r>
            <w:r>
              <w:rPr>
                <w:sz w:val="14"/>
                <w:szCs w:val="14"/>
                <w:lang w:val="en-US"/>
              </w:rPr>
              <w:br/>
            </w:r>
            <w:r w:rsidRPr="00BE79A9">
              <w:rPr>
                <w:sz w:val="14"/>
                <w:szCs w:val="14"/>
                <w:lang w:val="en-US"/>
              </w:rPr>
              <w:t>[24.226; 25.146]</w:t>
            </w:r>
          </w:p>
        </w:tc>
        <w:tc>
          <w:tcPr>
            <w:tcW w:w="708" w:type="dxa"/>
            <w:tcBorders>
              <w:top w:val="single" w:sz="4" w:space="0" w:color="auto"/>
              <w:bottom w:val="single" w:sz="4" w:space="0" w:color="auto"/>
            </w:tcBorders>
            <w:vAlign w:val="center"/>
          </w:tcPr>
          <w:p w14:paraId="0EBC4C99" w14:textId="77777777" w:rsidR="00247C42" w:rsidRPr="00BE79A9" w:rsidRDefault="00247C42" w:rsidP="00A67412">
            <w:pPr>
              <w:spacing w:line="240" w:lineRule="auto"/>
              <w:jc w:val="center"/>
              <w:rPr>
                <w:sz w:val="14"/>
                <w:szCs w:val="14"/>
                <w:lang w:val="en-US"/>
              </w:rPr>
            </w:pPr>
            <w:r w:rsidRPr="00BE79A9">
              <w:rPr>
                <w:sz w:val="14"/>
                <w:szCs w:val="14"/>
                <w:lang w:val="en-US"/>
              </w:rPr>
              <w:t>€7.025</w:t>
            </w:r>
          </w:p>
        </w:tc>
        <w:tc>
          <w:tcPr>
            <w:tcW w:w="1098" w:type="dxa"/>
            <w:tcBorders>
              <w:top w:val="single" w:sz="4" w:space="0" w:color="auto"/>
              <w:bottom w:val="single" w:sz="4" w:space="0" w:color="auto"/>
            </w:tcBorders>
            <w:vAlign w:val="center"/>
          </w:tcPr>
          <w:p w14:paraId="68D349A5" w14:textId="77777777" w:rsidR="00247C42" w:rsidRPr="00BE79A9" w:rsidRDefault="00247C42" w:rsidP="00A67412">
            <w:pPr>
              <w:spacing w:line="240" w:lineRule="auto"/>
              <w:jc w:val="center"/>
              <w:rPr>
                <w:sz w:val="14"/>
                <w:szCs w:val="14"/>
                <w:lang w:val="en-US"/>
              </w:rPr>
            </w:pPr>
            <w:r w:rsidRPr="00BE79A9">
              <w:rPr>
                <w:sz w:val="14"/>
                <w:szCs w:val="14"/>
                <w:lang w:val="en-US"/>
              </w:rPr>
              <w:t>−€1.883</w:t>
            </w:r>
            <w:r>
              <w:rPr>
                <w:sz w:val="14"/>
                <w:szCs w:val="14"/>
                <w:lang w:val="en-US"/>
              </w:rPr>
              <w:br/>
            </w:r>
            <w:r w:rsidRPr="00BE79A9">
              <w:rPr>
                <w:sz w:val="14"/>
                <w:szCs w:val="14"/>
                <w:lang w:val="en-US"/>
              </w:rPr>
              <w:t>[−1.949; −1.817]</w:t>
            </w:r>
          </w:p>
        </w:tc>
        <w:tc>
          <w:tcPr>
            <w:tcW w:w="1170" w:type="dxa"/>
            <w:tcBorders>
              <w:top w:val="single" w:sz="4" w:space="0" w:color="auto"/>
              <w:bottom w:val="single" w:sz="4" w:space="0" w:color="auto"/>
            </w:tcBorders>
            <w:vAlign w:val="center"/>
          </w:tcPr>
          <w:p w14:paraId="0CBD2466" w14:textId="77777777" w:rsidR="00247C42" w:rsidRPr="00BE79A9" w:rsidRDefault="00247C42" w:rsidP="00A67412">
            <w:pPr>
              <w:spacing w:line="240" w:lineRule="auto"/>
              <w:jc w:val="center"/>
              <w:rPr>
                <w:sz w:val="14"/>
                <w:szCs w:val="14"/>
                <w:lang w:val="en-US"/>
              </w:rPr>
            </w:pPr>
            <w:r w:rsidRPr="00BE79A9">
              <w:rPr>
                <w:sz w:val="14"/>
                <w:szCs w:val="14"/>
                <w:lang w:val="en-US"/>
              </w:rPr>
              <w:t>−26.800%</w:t>
            </w:r>
            <w:r>
              <w:rPr>
                <w:sz w:val="14"/>
                <w:szCs w:val="14"/>
                <w:lang w:val="en-US"/>
              </w:rPr>
              <w:br/>
            </w:r>
            <w:r w:rsidRPr="00BE79A9">
              <w:rPr>
                <w:sz w:val="14"/>
                <w:szCs w:val="14"/>
                <w:lang w:val="en-US"/>
              </w:rPr>
              <w:t>[−27.737; −25.864]</w:t>
            </w:r>
          </w:p>
        </w:tc>
        <w:tc>
          <w:tcPr>
            <w:tcW w:w="567" w:type="dxa"/>
            <w:tcBorders>
              <w:top w:val="single" w:sz="4" w:space="0" w:color="auto"/>
              <w:bottom w:val="single" w:sz="4" w:space="0" w:color="auto"/>
            </w:tcBorders>
            <w:shd w:val="clear" w:color="auto" w:fill="auto"/>
            <w:vAlign w:val="center"/>
          </w:tcPr>
          <w:p w14:paraId="4F2A0E48" w14:textId="77777777" w:rsidR="00247C42" w:rsidRPr="00BE79A9" w:rsidRDefault="00247C42" w:rsidP="00A67412">
            <w:pPr>
              <w:spacing w:line="240" w:lineRule="auto"/>
              <w:jc w:val="center"/>
              <w:rPr>
                <w:sz w:val="14"/>
                <w:szCs w:val="14"/>
                <w:lang w:val="en-US"/>
              </w:rPr>
            </w:pPr>
            <w:r w:rsidRPr="00BE79A9">
              <w:rPr>
                <w:sz w:val="14"/>
                <w:szCs w:val="14"/>
                <w:lang w:val="en-US"/>
              </w:rPr>
              <w:t>€2.522</w:t>
            </w:r>
          </w:p>
        </w:tc>
        <w:tc>
          <w:tcPr>
            <w:tcW w:w="993" w:type="dxa"/>
            <w:tcBorders>
              <w:top w:val="single" w:sz="4" w:space="0" w:color="auto"/>
              <w:bottom w:val="single" w:sz="4" w:space="0" w:color="auto"/>
            </w:tcBorders>
            <w:shd w:val="clear" w:color="auto" w:fill="auto"/>
            <w:vAlign w:val="center"/>
          </w:tcPr>
          <w:p w14:paraId="1B72C6F6" w14:textId="77777777" w:rsidR="00247C42" w:rsidRPr="00BE79A9" w:rsidRDefault="00247C42" w:rsidP="00A67412">
            <w:pPr>
              <w:spacing w:line="240" w:lineRule="auto"/>
              <w:jc w:val="center"/>
              <w:rPr>
                <w:sz w:val="14"/>
                <w:szCs w:val="14"/>
                <w:lang w:val="en-US"/>
              </w:rPr>
            </w:pPr>
            <w:r w:rsidRPr="00BE79A9">
              <w:rPr>
                <w:sz w:val="14"/>
                <w:szCs w:val="14"/>
                <w:lang w:val="en-US"/>
              </w:rPr>
              <w:t>€.215</w:t>
            </w:r>
            <w:r>
              <w:rPr>
                <w:sz w:val="14"/>
                <w:szCs w:val="14"/>
                <w:lang w:val="en-US"/>
              </w:rPr>
              <w:br/>
            </w:r>
            <w:r w:rsidRPr="00BE79A9">
              <w:rPr>
                <w:sz w:val="14"/>
                <w:szCs w:val="14"/>
                <w:lang w:val="en-US"/>
              </w:rPr>
              <w:t>[.206; .224]</w:t>
            </w:r>
          </w:p>
        </w:tc>
        <w:tc>
          <w:tcPr>
            <w:tcW w:w="1134" w:type="dxa"/>
            <w:tcBorders>
              <w:top w:val="single" w:sz="4" w:space="0" w:color="auto"/>
              <w:bottom w:val="single" w:sz="4" w:space="0" w:color="auto"/>
            </w:tcBorders>
            <w:shd w:val="clear" w:color="auto" w:fill="auto"/>
            <w:vAlign w:val="center"/>
          </w:tcPr>
          <w:p w14:paraId="1D4786F0" w14:textId="77777777" w:rsidR="00247C42" w:rsidRPr="00BE79A9" w:rsidRDefault="00247C42" w:rsidP="00A67412">
            <w:pPr>
              <w:spacing w:line="240" w:lineRule="auto"/>
              <w:jc w:val="center"/>
              <w:rPr>
                <w:sz w:val="14"/>
                <w:szCs w:val="14"/>
                <w:lang w:val="en-US"/>
              </w:rPr>
            </w:pPr>
            <w:r w:rsidRPr="00BE79A9">
              <w:rPr>
                <w:sz w:val="14"/>
                <w:szCs w:val="14"/>
                <w:lang w:val="en-US"/>
              </w:rPr>
              <w:t>8.524%</w:t>
            </w:r>
            <w:r>
              <w:rPr>
                <w:sz w:val="14"/>
                <w:szCs w:val="14"/>
                <w:lang w:val="en-US"/>
              </w:rPr>
              <w:br/>
            </w:r>
            <w:r w:rsidRPr="00BE79A9">
              <w:rPr>
                <w:sz w:val="14"/>
                <w:szCs w:val="14"/>
                <w:lang w:val="en-US"/>
              </w:rPr>
              <w:t>[8.167; 8.881]</w:t>
            </w:r>
          </w:p>
        </w:tc>
      </w:tr>
      <w:tr w:rsidR="00247C42" w:rsidRPr="004E4AF4" w14:paraId="04E257F7" w14:textId="77777777" w:rsidTr="00A67412">
        <w:trPr>
          <w:trHeight w:val="418"/>
          <w:jc w:val="center"/>
        </w:trPr>
        <w:tc>
          <w:tcPr>
            <w:tcW w:w="709" w:type="dxa"/>
            <w:tcBorders>
              <w:top w:val="single" w:sz="4" w:space="0" w:color="auto"/>
              <w:bottom w:val="single" w:sz="4" w:space="0" w:color="auto"/>
            </w:tcBorders>
            <w:vAlign w:val="center"/>
          </w:tcPr>
          <w:p w14:paraId="7C7948A8" w14:textId="77777777" w:rsidR="00247C42" w:rsidRPr="00BE79A9" w:rsidRDefault="00247C42" w:rsidP="00A67412">
            <w:pPr>
              <w:spacing w:line="240" w:lineRule="auto"/>
              <w:jc w:val="center"/>
              <w:rPr>
                <w:sz w:val="14"/>
                <w:szCs w:val="14"/>
                <w:lang w:val="en-US"/>
              </w:rPr>
            </w:pPr>
            <w:r w:rsidRPr="00BE79A9">
              <w:rPr>
                <w:sz w:val="14"/>
                <w:szCs w:val="14"/>
                <w:lang w:val="en-US"/>
              </w:rPr>
              <w:t>720 days</w:t>
            </w:r>
          </w:p>
        </w:tc>
        <w:tc>
          <w:tcPr>
            <w:tcW w:w="567" w:type="dxa"/>
            <w:tcBorders>
              <w:top w:val="single" w:sz="4" w:space="0" w:color="auto"/>
              <w:bottom w:val="single" w:sz="4" w:space="0" w:color="auto"/>
            </w:tcBorders>
            <w:vAlign w:val="center"/>
          </w:tcPr>
          <w:p w14:paraId="53E54BB7" w14:textId="77777777" w:rsidR="00247C42" w:rsidRPr="00BE79A9" w:rsidRDefault="00247C42" w:rsidP="00A67412">
            <w:pPr>
              <w:spacing w:line="240" w:lineRule="auto"/>
              <w:jc w:val="center"/>
              <w:rPr>
                <w:sz w:val="14"/>
                <w:szCs w:val="14"/>
                <w:lang w:val="en-US"/>
              </w:rPr>
            </w:pPr>
            <w:r w:rsidRPr="00BE79A9">
              <w:rPr>
                <w:sz w:val="14"/>
                <w:szCs w:val="14"/>
                <w:lang w:val="en-US"/>
              </w:rPr>
              <w:t>7,953</w:t>
            </w:r>
          </w:p>
        </w:tc>
        <w:tc>
          <w:tcPr>
            <w:tcW w:w="567" w:type="dxa"/>
            <w:tcBorders>
              <w:top w:val="single" w:sz="4" w:space="0" w:color="auto"/>
              <w:bottom w:val="single" w:sz="4" w:space="0" w:color="auto"/>
            </w:tcBorders>
            <w:vAlign w:val="center"/>
          </w:tcPr>
          <w:p w14:paraId="1E96A0E5" w14:textId="77777777" w:rsidR="00247C42" w:rsidRPr="00BE79A9" w:rsidRDefault="00247C42" w:rsidP="00A67412">
            <w:pPr>
              <w:spacing w:line="240" w:lineRule="auto"/>
              <w:jc w:val="center"/>
              <w:rPr>
                <w:sz w:val="14"/>
                <w:szCs w:val="14"/>
                <w:lang w:val="en-US"/>
              </w:rPr>
            </w:pPr>
            <w:r w:rsidRPr="00BE79A9">
              <w:rPr>
                <w:sz w:val="14"/>
                <w:szCs w:val="14"/>
                <w:lang w:val="en-US"/>
              </w:rPr>
              <w:t>14.693%</w:t>
            </w:r>
          </w:p>
        </w:tc>
        <w:tc>
          <w:tcPr>
            <w:tcW w:w="567" w:type="dxa"/>
            <w:tcBorders>
              <w:top w:val="single" w:sz="4" w:space="0" w:color="auto"/>
              <w:bottom w:val="single" w:sz="4" w:space="0" w:color="auto"/>
            </w:tcBorders>
            <w:vAlign w:val="center"/>
          </w:tcPr>
          <w:p w14:paraId="13A73CDF" w14:textId="77777777" w:rsidR="00247C42" w:rsidRPr="00BE79A9" w:rsidRDefault="00247C42" w:rsidP="00A67412">
            <w:pPr>
              <w:spacing w:line="240" w:lineRule="auto"/>
              <w:jc w:val="center"/>
              <w:rPr>
                <w:sz w:val="14"/>
                <w:szCs w:val="14"/>
                <w:lang w:val="en-US"/>
              </w:rPr>
            </w:pPr>
            <w:r w:rsidRPr="00BE79A9">
              <w:rPr>
                <w:sz w:val="14"/>
                <w:szCs w:val="14"/>
                <w:lang w:val="en-US"/>
              </w:rPr>
              <w:t>35.986%</w:t>
            </w:r>
          </w:p>
        </w:tc>
        <w:tc>
          <w:tcPr>
            <w:tcW w:w="709" w:type="dxa"/>
            <w:tcBorders>
              <w:top w:val="single" w:sz="4" w:space="0" w:color="auto"/>
            </w:tcBorders>
            <w:vAlign w:val="center"/>
          </w:tcPr>
          <w:p w14:paraId="11D6FC06" w14:textId="77777777" w:rsidR="00247C42" w:rsidRPr="00BE79A9" w:rsidRDefault="00247C42" w:rsidP="00A67412">
            <w:pPr>
              <w:spacing w:line="240" w:lineRule="auto"/>
              <w:jc w:val="center"/>
              <w:rPr>
                <w:sz w:val="14"/>
                <w:szCs w:val="14"/>
                <w:lang w:val="en-US"/>
              </w:rPr>
            </w:pPr>
            <w:r w:rsidRPr="00BE79A9">
              <w:rPr>
                <w:sz w:val="14"/>
                <w:szCs w:val="14"/>
                <w:lang w:val="en-US"/>
              </w:rPr>
              <w:t>17.805%</w:t>
            </w:r>
          </w:p>
        </w:tc>
        <w:tc>
          <w:tcPr>
            <w:tcW w:w="567" w:type="dxa"/>
            <w:tcBorders>
              <w:top w:val="single" w:sz="4" w:space="0" w:color="auto"/>
              <w:bottom w:val="single" w:sz="4" w:space="0" w:color="auto"/>
            </w:tcBorders>
            <w:vAlign w:val="center"/>
          </w:tcPr>
          <w:p w14:paraId="7F8F30D1" w14:textId="77777777" w:rsidR="00247C42" w:rsidRPr="00BE79A9" w:rsidRDefault="00247C42" w:rsidP="00A67412">
            <w:pPr>
              <w:spacing w:line="240" w:lineRule="auto"/>
              <w:jc w:val="center"/>
              <w:rPr>
                <w:sz w:val="14"/>
                <w:szCs w:val="14"/>
                <w:lang w:val="en-US"/>
              </w:rPr>
            </w:pPr>
            <w:r w:rsidRPr="00BE79A9">
              <w:rPr>
                <w:sz w:val="14"/>
                <w:szCs w:val="14"/>
                <w:lang w:val="en-US"/>
              </w:rPr>
              <w:t>2,862</w:t>
            </w:r>
          </w:p>
        </w:tc>
        <w:tc>
          <w:tcPr>
            <w:tcW w:w="567" w:type="dxa"/>
            <w:tcBorders>
              <w:top w:val="single" w:sz="4" w:space="0" w:color="auto"/>
              <w:bottom w:val="single" w:sz="4" w:space="0" w:color="auto"/>
            </w:tcBorders>
            <w:vAlign w:val="center"/>
          </w:tcPr>
          <w:p w14:paraId="3350BC6F" w14:textId="77777777" w:rsidR="00247C42" w:rsidRPr="00BE79A9" w:rsidRDefault="00247C42" w:rsidP="00A67412">
            <w:pPr>
              <w:spacing w:line="240" w:lineRule="auto"/>
              <w:jc w:val="center"/>
              <w:rPr>
                <w:sz w:val="14"/>
                <w:szCs w:val="14"/>
                <w:lang w:val="en-US"/>
              </w:rPr>
            </w:pPr>
            <w:r w:rsidRPr="00BE79A9">
              <w:rPr>
                <w:sz w:val="14"/>
                <w:szCs w:val="14"/>
                <w:lang w:val="en-US"/>
              </w:rPr>
              <w:t>5.288%</w:t>
            </w:r>
          </w:p>
        </w:tc>
        <w:tc>
          <w:tcPr>
            <w:tcW w:w="567" w:type="dxa"/>
            <w:tcBorders>
              <w:top w:val="single" w:sz="4" w:space="0" w:color="auto"/>
            </w:tcBorders>
            <w:vAlign w:val="center"/>
          </w:tcPr>
          <w:p w14:paraId="3B59C790" w14:textId="77777777" w:rsidR="00247C42" w:rsidRPr="00BE79A9" w:rsidRDefault="00247C42" w:rsidP="00A67412">
            <w:pPr>
              <w:spacing w:line="240" w:lineRule="auto"/>
              <w:jc w:val="center"/>
              <w:rPr>
                <w:sz w:val="14"/>
                <w:szCs w:val="14"/>
                <w:lang w:val="en-US"/>
              </w:rPr>
            </w:pPr>
            <w:r w:rsidRPr="00BE79A9">
              <w:rPr>
                <w:sz w:val="14"/>
                <w:szCs w:val="14"/>
                <w:lang w:val="en-US"/>
              </w:rPr>
              <w:t>1,416</w:t>
            </w:r>
          </w:p>
        </w:tc>
        <w:tc>
          <w:tcPr>
            <w:tcW w:w="567" w:type="dxa"/>
            <w:tcBorders>
              <w:top w:val="single" w:sz="4" w:space="0" w:color="auto"/>
            </w:tcBorders>
            <w:vAlign w:val="center"/>
          </w:tcPr>
          <w:p w14:paraId="7E49C5F6" w14:textId="77777777" w:rsidR="00247C42" w:rsidRPr="00BE79A9" w:rsidRDefault="00247C42" w:rsidP="00A67412">
            <w:pPr>
              <w:spacing w:line="240" w:lineRule="auto"/>
              <w:jc w:val="center"/>
              <w:rPr>
                <w:sz w:val="14"/>
                <w:szCs w:val="14"/>
                <w:lang w:val="en-US"/>
              </w:rPr>
            </w:pPr>
            <w:r w:rsidRPr="00BE79A9">
              <w:rPr>
                <w:sz w:val="14"/>
                <w:szCs w:val="14"/>
                <w:lang w:val="en-US"/>
              </w:rPr>
              <w:t>2.616%</w:t>
            </w:r>
          </w:p>
        </w:tc>
        <w:tc>
          <w:tcPr>
            <w:tcW w:w="709" w:type="dxa"/>
            <w:tcBorders>
              <w:top w:val="single" w:sz="4" w:space="0" w:color="auto"/>
            </w:tcBorders>
            <w:vAlign w:val="center"/>
          </w:tcPr>
          <w:p w14:paraId="6F3C68B9" w14:textId="77777777" w:rsidR="00247C42" w:rsidRPr="00BE79A9" w:rsidRDefault="00247C42" w:rsidP="00A67412">
            <w:pPr>
              <w:spacing w:line="240" w:lineRule="auto"/>
              <w:jc w:val="center"/>
              <w:rPr>
                <w:sz w:val="14"/>
                <w:szCs w:val="14"/>
                <w:lang w:val="en-US"/>
              </w:rPr>
            </w:pPr>
            <w:r w:rsidRPr="00BE79A9">
              <w:rPr>
                <w:sz w:val="14"/>
                <w:szCs w:val="14"/>
                <w:lang w:val="en-US"/>
              </w:rPr>
              <w:t>€20.401</w:t>
            </w:r>
          </w:p>
        </w:tc>
        <w:tc>
          <w:tcPr>
            <w:tcW w:w="1134" w:type="dxa"/>
            <w:tcBorders>
              <w:top w:val="single" w:sz="4" w:space="0" w:color="auto"/>
            </w:tcBorders>
            <w:vAlign w:val="center"/>
          </w:tcPr>
          <w:p w14:paraId="7B8A72DF" w14:textId="77777777" w:rsidR="00247C42" w:rsidRPr="00BE79A9" w:rsidRDefault="00247C42" w:rsidP="00A67412">
            <w:pPr>
              <w:spacing w:line="240" w:lineRule="auto"/>
              <w:jc w:val="center"/>
              <w:rPr>
                <w:sz w:val="14"/>
                <w:szCs w:val="14"/>
                <w:lang w:val="en-US"/>
              </w:rPr>
            </w:pPr>
            <w:r w:rsidRPr="00BE79A9">
              <w:rPr>
                <w:sz w:val="14"/>
                <w:szCs w:val="14"/>
                <w:lang w:val="en-US"/>
              </w:rPr>
              <w:t>€3.796</w:t>
            </w:r>
            <w:r>
              <w:rPr>
                <w:sz w:val="14"/>
                <w:szCs w:val="14"/>
                <w:lang w:val="en-US"/>
              </w:rPr>
              <w:br/>
            </w:r>
            <w:r w:rsidRPr="00BE79A9">
              <w:rPr>
                <w:sz w:val="14"/>
                <w:szCs w:val="14"/>
                <w:lang w:val="en-US"/>
              </w:rPr>
              <w:t>[3.723; 3.869]</w:t>
            </w:r>
          </w:p>
        </w:tc>
        <w:tc>
          <w:tcPr>
            <w:tcW w:w="1134" w:type="dxa"/>
            <w:tcBorders>
              <w:top w:val="single" w:sz="4" w:space="0" w:color="auto"/>
            </w:tcBorders>
            <w:vAlign w:val="center"/>
          </w:tcPr>
          <w:p w14:paraId="0965C3FC" w14:textId="77777777" w:rsidR="00247C42" w:rsidRPr="00BE79A9" w:rsidRDefault="00247C42" w:rsidP="00A67412">
            <w:pPr>
              <w:spacing w:line="240" w:lineRule="auto"/>
              <w:jc w:val="center"/>
              <w:rPr>
                <w:sz w:val="14"/>
                <w:szCs w:val="14"/>
                <w:lang w:val="en-US"/>
              </w:rPr>
            </w:pPr>
            <w:r w:rsidRPr="00BE79A9">
              <w:rPr>
                <w:sz w:val="14"/>
                <w:szCs w:val="14"/>
                <w:lang w:val="en-US"/>
              </w:rPr>
              <w:t>18.607%</w:t>
            </w:r>
            <w:r>
              <w:rPr>
                <w:sz w:val="14"/>
                <w:szCs w:val="14"/>
                <w:lang w:val="en-US"/>
              </w:rPr>
              <w:br/>
            </w:r>
            <w:r w:rsidRPr="00BE79A9">
              <w:rPr>
                <w:sz w:val="14"/>
                <w:szCs w:val="14"/>
                <w:lang w:val="en-US"/>
              </w:rPr>
              <w:t>[18.248; 18.966]</w:t>
            </w:r>
          </w:p>
        </w:tc>
        <w:tc>
          <w:tcPr>
            <w:tcW w:w="708" w:type="dxa"/>
            <w:tcBorders>
              <w:top w:val="single" w:sz="4" w:space="0" w:color="auto"/>
              <w:bottom w:val="single" w:sz="4" w:space="0" w:color="auto"/>
            </w:tcBorders>
            <w:vAlign w:val="center"/>
          </w:tcPr>
          <w:p w14:paraId="201C4E79" w14:textId="77777777" w:rsidR="00247C42" w:rsidRPr="00BE79A9" w:rsidRDefault="00247C42" w:rsidP="00A67412">
            <w:pPr>
              <w:spacing w:line="240" w:lineRule="auto"/>
              <w:jc w:val="center"/>
              <w:rPr>
                <w:sz w:val="14"/>
                <w:szCs w:val="14"/>
                <w:lang w:val="en-US"/>
              </w:rPr>
            </w:pPr>
            <w:r w:rsidRPr="00BE79A9">
              <w:rPr>
                <w:sz w:val="14"/>
                <w:szCs w:val="14"/>
                <w:lang w:val="en-US"/>
              </w:rPr>
              <w:t>€9.863</w:t>
            </w:r>
          </w:p>
        </w:tc>
        <w:tc>
          <w:tcPr>
            <w:tcW w:w="1098" w:type="dxa"/>
            <w:tcBorders>
              <w:top w:val="single" w:sz="4" w:space="0" w:color="auto"/>
              <w:bottom w:val="single" w:sz="4" w:space="0" w:color="auto"/>
            </w:tcBorders>
            <w:vAlign w:val="center"/>
          </w:tcPr>
          <w:p w14:paraId="78FB4D13" w14:textId="77777777" w:rsidR="00247C42" w:rsidRPr="00BE79A9" w:rsidRDefault="00247C42" w:rsidP="00A67412">
            <w:pPr>
              <w:spacing w:line="240" w:lineRule="auto"/>
              <w:jc w:val="center"/>
              <w:rPr>
                <w:sz w:val="14"/>
                <w:szCs w:val="14"/>
                <w:lang w:val="en-US"/>
              </w:rPr>
            </w:pPr>
            <w:r w:rsidRPr="00BE79A9">
              <w:rPr>
                <w:sz w:val="14"/>
                <w:szCs w:val="14"/>
                <w:lang w:val="en-US"/>
              </w:rPr>
              <w:t>−€2.454</w:t>
            </w:r>
            <w:r>
              <w:rPr>
                <w:sz w:val="14"/>
                <w:szCs w:val="14"/>
                <w:lang w:val="en-US"/>
              </w:rPr>
              <w:br/>
            </w:r>
            <w:r w:rsidRPr="00BE79A9">
              <w:rPr>
                <w:sz w:val="14"/>
                <w:szCs w:val="14"/>
                <w:lang w:val="en-US"/>
              </w:rPr>
              <w:t>[−2.569; −2.339]</w:t>
            </w:r>
          </w:p>
        </w:tc>
        <w:tc>
          <w:tcPr>
            <w:tcW w:w="1170" w:type="dxa"/>
            <w:tcBorders>
              <w:top w:val="single" w:sz="4" w:space="0" w:color="auto"/>
              <w:bottom w:val="single" w:sz="4" w:space="0" w:color="auto"/>
            </w:tcBorders>
            <w:vAlign w:val="center"/>
          </w:tcPr>
          <w:p w14:paraId="5BC8B8ED" w14:textId="77777777" w:rsidR="00247C42" w:rsidRPr="00BE79A9" w:rsidRDefault="00247C42" w:rsidP="00A67412">
            <w:pPr>
              <w:spacing w:line="240" w:lineRule="auto"/>
              <w:jc w:val="center"/>
              <w:rPr>
                <w:sz w:val="14"/>
                <w:szCs w:val="14"/>
                <w:lang w:val="en-US"/>
              </w:rPr>
            </w:pPr>
            <w:r w:rsidRPr="00BE79A9">
              <w:rPr>
                <w:sz w:val="14"/>
                <w:szCs w:val="14"/>
                <w:lang w:val="en-US"/>
              </w:rPr>
              <w:t>−24.877%</w:t>
            </w:r>
            <w:r>
              <w:rPr>
                <w:sz w:val="14"/>
                <w:szCs w:val="14"/>
                <w:lang w:val="en-US"/>
              </w:rPr>
              <w:br/>
            </w:r>
            <w:r w:rsidRPr="00BE79A9">
              <w:rPr>
                <w:sz w:val="14"/>
                <w:szCs w:val="14"/>
                <w:lang w:val="en-US"/>
              </w:rPr>
              <w:t>[−26.044; −23.711]</w:t>
            </w:r>
          </w:p>
        </w:tc>
        <w:tc>
          <w:tcPr>
            <w:tcW w:w="567" w:type="dxa"/>
            <w:tcBorders>
              <w:top w:val="single" w:sz="4" w:space="0" w:color="auto"/>
              <w:bottom w:val="single" w:sz="4" w:space="0" w:color="auto"/>
            </w:tcBorders>
            <w:shd w:val="clear" w:color="auto" w:fill="auto"/>
            <w:vAlign w:val="center"/>
          </w:tcPr>
          <w:p w14:paraId="3E6B5302" w14:textId="77777777" w:rsidR="00247C42" w:rsidRPr="00BE79A9" w:rsidRDefault="00247C42" w:rsidP="00A67412">
            <w:pPr>
              <w:spacing w:line="240" w:lineRule="auto"/>
              <w:jc w:val="center"/>
              <w:rPr>
                <w:sz w:val="14"/>
                <w:szCs w:val="14"/>
                <w:lang w:val="en-US"/>
              </w:rPr>
            </w:pPr>
            <w:r w:rsidRPr="00BE79A9">
              <w:rPr>
                <w:sz w:val="14"/>
                <w:szCs w:val="14"/>
                <w:lang w:val="en-US"/>
              </w:rPr>
              <w:t>€2.522</w:t>
            </w:r>
          </w:p>
        </w:tc>
        <w:tc>
          <w:tcPr>
            <w:tcW w:w="993" w:type="dxa"/>
            <w:tcBorders>
              <w:top w:val="single" w:sz="4" w:space="0" w:color="auto"/>
            </w:tcBorders>
            <w:shd w:val="clear" w:color="auto" w:fill="auto"/>
            <w:vAlign w:val="center"/>
          </w:tcPr>
          <w:p w14:paraId="365C57AF" w14:textId="77777777" w:rsidR="00247C42" w:rsidRPr="00BE79A9" w:rsidRDefault="00247C42" w:rsidP="00A67412">
            <w:pPr>
              <w:spacing w:line="240" w:lineRule="auto"/>
              <w:jc w:val="center"/>
              <w:rPr>
                <w:sz w:val="14"/>
                <w:szCs w:val="14"/>
                <w:lang w:val="en-US"/>
              </w:rPr>
            </w:pPr>
            <w:r w:rsidRPr="00BE79A9">
              <w:rPr>
                <w:sz w:val="14"/>
                <w:szCs w:val="14"/>
                <w:lang w:val="en-US"/>
              </w:rPr>
              <w:t>€.137</w:t>
            </w:r>
            <w:r>
              <w:rPr>
                <w:sz w:val="14"/>
                <w:szCs w:val="14"/>
                <w:lang w:val="en-US"/>
              </w:rPr>
              <w:br/>
            </w:r>
            <w:r w:rsidRPr="00BE79A9">
              <w:rPr>
                <w:sz w:val="14"/>
                <w:szCs w:val="14"/>
                <w:lang w:val="en-US"/>
              </w:rPr>
              <w:t>[.130; .143]</w:t>
            </w:r>
          </w:p>
        </w:tc>
        <w:tc>
          <w:tcPr>
            <w:tcW w:w="1134" w:type="dxa"/>
            <w:tcBorders>
              <w:top w:val="single" w:sz="4" w:space="0" w:color="auto"/>
            </w:tcBorders>
            <w:shd w:val="clear" w:color="auto" w:fill="auto"/>
            <w:vAlign w:val="center"/>
          </w:tcPr>
          <w:p w14:paraId="0F9C93E4" w14:textId="77777777" w:rsidR="00247C42" w:rsidRPr="00BE79A9" w:rsidRDefault="00247C42" w:rsidP="00A67412">
            <w:pPr>
              <w:spacing w:line="240" w:lineRule="auto"/>
              <w:jc w:val="center"/>
              <w:rPr>
                <w:sz w:val="14"/>
                <w:szCs w:val="14"/>
                <w:lang w:val="en-US"/>
              </w:rPr>
            </w:pPr>
            <w:r w:rsidRPr="00BE79A9">
              <w:rPr>
                <w:sz w:val="14"/>
                <w:szCs w:val="14"/>
                <w:lang w:val="en-US"/>
              </w:rPr>
              <w:t>5.432%</w:t>
            </w:r>
            <w:r>
              <w:rPr>
                <w:sz w:val="14"/>
                <w:szCs w:val="14"/>
                <w:lang w:val="en-US"/>
              </w:rPr>
              <w:br/>
            </w:r>
            <w:r w:rsidRPr="00BE79A9">
              <w:rPr>
                <w:sz w:val="14"/>
                <w:szCs w:val="14"/>
                <w:lang w:val="en-US"/>
              </w:rPr>
              <w:t>[5.154; 5.669]</w:t>
            </w:r>
          </w:p>
        </w:tc>
      </w:tr>
      <w:tr w:rsidR="00247C42" w:rsidRPr="009E6AB2" w14:paraId="36568BE4" w14:textId="77777777" w:rsidTr="00A67412">
        <w:trPr>
          <w:trHeight w:val="299"/>
          <w:jc w:val="center"/>
        </w:trPr>
        <w:tc>
          <w:tcPr>
            <w:tcW w:w="14034" w:type="dxa"/>
            <w:gridSpan w:val="18"/>
            <w:tcBorders>
              <w:top w:val="single" w:sz="4" w:space="0" w:color="auto"/>
              <w:bottom w:val="single" w:sz="4" w:space="0" w:color="auto"/>
            </w:tcBorders>
            <w:vAlign w:val="center"/>
          </w:tcPr>
          <w:p w14:paraId="7A5552CD" w14:textId="77777777" w:rsidR="00247C42" w:rsidRPr="00BE79A9" w:rsidRDefault="00247C42" w:rsidP="00A67412">
            <w:pPr>
              <w:spacing w:line="240" w:lineRule="auto"/>
              <w:jc w:val="center"/>
              <w:rPr>
                <w:i/>
                <w:sz w:val="14"/>
                <w:szCs w:val="14"/>
                <w:lang w:val="en-US"/>
              </w:rPr>
            </w:pPr>
            <w:r w:rsidRPr="00BE79A9">
              <w:rPr>
                <w:i/>
                <w:sz w:val="14"/>
                <w:szCs w:val="14"/>
                <w:lang w:val="en-US"/>
              </w:rPr>
              <w:t xml:space="preserve">Panel 2: Simulation results based on Sample </w:t>
            </w:r>
            <w:r>
              <w:rPr>
                <w:i/>
                <w:sz w:val="14"/>
                <w:szCs w:val="14"/>
                <w:lang w:val="en-US"/>
              </w:rPr>
              <w:t>1</w:t>
            </w:r>
            <w:r w:rsidRPr="00BE79A9">
              <w:rPr>
                <w:i/>
                <w:sz w:val="14"/>
                <w:szCs w:val="14"/>
                <w:lang w:val="en-US"/>
              </w:rPr>
              <w:t xml:space="preserve"> (N = 54,127): Regression of average </w:t>
            </w:r>
            <w:r>
              <w:rPr>
                <w:i/>
                <w:sz w:val="14"/>
                <w:szCs w:val="14"/>
                <w:lang w:val="en-US"/>
              </w:rPr>
              <w:t xml:space="preserve">price per ad impression </w:t>
            </w:r>
            <w:r w:rsidRPr="00BE79A9">
              <w:rPr>
                <w:i/>
                <w:sz w:val="14"/>
                <w:szCs w:val="14"/>
                <w:lang w:val="en-US"/>
              </w:rPr>
              <w:t>per day on day count + additional covariates (Model 2)</w:t>
            </w:r>
            <w:r>
              <w:rPr>
                <w:i/>
                <w:sz w:val="14"/>
                <w:szCs w:val="14"/>
                <w:lang w:val="en-US"/>
              </w:rPr>
              <w:t>, 28 day threshold for user inactivity</w:t>
            </w:r>
          </w:p>
        </w:tc>
      </w:tr>
      <w:tr w:rsidR="00247C42" w:rsidRPr="004E4AF4" w14:paraId="361F2F66" w14:textId="77777777" w:rsidTr="00A67412">
        <w:trPr>
          <w:trHeight w:val="529"/>
          <w:jc w:val="center"/>
        </w:trPr>
        <w:tc>
          <w:tcPr>
            <w:tcW w:w="709" w:type="dxa"/>
            <w:tcBorders>
              <w:top w:val="single" w:sz="4" w:space="0" w:color="auto"/>
              <w:bottom w:val="single" w:sz="4" w:space="0" w:color="auto"/>
            </w:tcBorders>
            <w:vAlign w:val="center"/>
          </w:tcPr>
          <w:p w14:paraId="314188C3" w14:textId="77777777" w:rsidR="00247C42" w:rsidRPr="00BE79A9" w:rsidRDefault="00247C42" w:rsidP="00A67412">
            <w:pPr>
              <w:spacing w:line="240" w:lineRule="auto"/>
              <w:jc w:val="center"/>
              <w:rPr>
                <w:sz w:val="14"/>
                <w:szCs w:val="14"/>
                <w:lang w:val="en-US"/>
              </w:rPr>
            </w:pPr>
            <w:r w:rsidRPr="00BE79A9">
              <w:rPr>
                <w:sz w:val="14"/>
                <w:szCs w:val="14"/>
                <w:lang w:val="en-US"/>
              </w:rPr>
              <w:t>30 days</w:t>
            </w:r>
          </w:p>
        </w:tc>
        <w:tc>
          <w:tcPr>
            <w:tcW w:w="567" w:type="dxa"/>
            <w:tcBorders>
              <w:top w:val="single" w:sz="4" w:space="0" w:color="auto"/>
              <w:bottom w:val="single" w:sz="4" w:space="0" w:color="auto"/>
            </w:tcBorders>
            <w:vAlign w:val="center"/>
          </w:tcPr>
          <w:p w14:paraId="3A288000" w14:textId="77777777" w:rsidR="00247C42" w:rsidRPr="00BE79A9" w:rsidRDefault="00247C42" w:rsidP="00A67412">
            <w:pPr>
              <w:spacing w:line="240" w:lineRule="auto"/>
              <w:jc w:val="center"/>
              <w:rPr>
                <w:sz w:val="14"/>
                <w:szCs w:val="14"/>
                <w:lang w:val="en-US"/>
              </w:rPr>
            </w:pPr>
            <w:r>
              <w:rPr>
                <w:sz w:val="14"/>
                <w:szCs w:val="14"/>
                <w:lang w:val="en-US"/>
              </w:rPr>
              <w:t>29,647</w:t>
            </w:r>
          </w:p>
        </w:tc>
        <w:tc>
          <w:tcPr>
            <w:tcW w:w="567" w:type="dxa"/>
            <w:tcBorders>
              <w:top w:val="single" w:sz="4" w:space="0" w:color="auto"/>
              <w:bottom w:val="single" w:sz="4" w:space="0" w:color="auto"/>
            </w:tcBorders>
            <w:vAlign w:val="center"/>
          </w:tcPr>
          <w:p w14:paraId="3EC34DB3" w14:textId="77777777" w:rsidR="00247C42" w:rsidRPr="00BE79A9" w:rsidRDefault="00247C42" w:rsidP="00A67412">
            <w:pPr>
              <w:spacing w:line="240" w:lineRule="auto"/>
              <w:jc w:val="center"/>
              <w:rPr>
                <w:sz w:val="14"/>
                <w:szCs w:val="14"/>
                <w:lang w:val="en-US"/>
              </w:rPr>
            </w:pPr>
            <w:r w:rsidRPr="00BE79A9">
              <w:rPr>
                <w:sz w:val="14"/>
                <w:szCs w:val="14"/>
                <w:lang w:val="en-US"/>
              </w:rPr>
              <w:t>54.773%</w:t>
            </w:r>
          </w:p>
        </w:tc>
        <w:tc>
          <w:tcPr>
            <w:tcW w:w="567" w:type="dxa"/>
            <w:tcBorders>
              <w:top w:val="single" w:sz="4" w:space="0" w:color="auto"/>
              <w:bottom w:val="single" w:sz="4" w:space="0" w:color="auto"/>
            </w:tcBorders>
            <w:vAlign w:val="center"/>
          </w:tcPr>
          <w:p w14:paraId="6588B3BA" w14:textId="77777777" w:rsidR="00247C42" w:rsidRPr="00BE79A9" w:rsidRDefault="00247C42" w:rsidP="00A67412">
            <w:pPr>
              <w:spacing w:line="240" w:lineRule="auto"/>
              <w:jc w:val="center"/>
              <w:rPr>
                <w:sz w:val="14"/>
                <w:szCs w:val="14"/>
                <w:lang w:val="en-US"/>
              </w:rPr>
            </w:pPr>
            <w:r w:rsidRPr="00BE79A9">
              <w:rPr>
                <w:sz w:val="14"/>
                <w:szCs w:val="14"/>
                <w:lang w:val="en-US"/>
              </w:rPr>
              <w:t>22.410%</w:t>
            </w:r>
          </w:p>
        </w:tc>
        <w:tc>
          <w:tcPr>
            <w:tcW w:w="709" w:type="dxa"/>
            <w:tcBorders>
              <w:top w:val="single" w:sz="4" w:space="0" w:color="auto"/>
            </w:tcBorders>
            <w:vAlign w:val="center"/>
          </w:tcPr>
          <w:p w14:paraId="4863CF65" w14:textId="77777777" w:rsidR="00247C42" w:rsidRPr="00BE79A9" w:rsidRDefault="00247C42" w:rsidP="00A67412">
            <w:pPr>
              <w:spacing w:line="240" w:lineRule="auto"/>
              <w:jc w:val="center"/>
              <w:rPr>
                <w:sz w:val="14"/>
                <w:szCs w:val="14"/>
                <w:lang w:val="en-US"/>
              </w:rPr>
            </w:pPr>
            <w:r w:rsidRPr="00BE79A9">
              <w:rPr>
                <w:sz w:val="14"/>
                <w:szCs w:val="14"/>
                <w:lang w:val="en-US"/>
              </w:rPr>
              <w:t>13.769%</w:t>
            </w:r>
          </w:p>
        </w:tc>
        <w:tc>
          <w:tcPr>
            <w:tcW w:w="567" w:type="dxa"/>
            <w:tcBorders>
              <w:top w:val="single" w:sz="4" w:space="0" w:color="auto"/>
              <w:bottom w:val="single" w:sz="4" w:space="0" w:color="auto"/>
            </w:tcBorders>
            <w:shd w:val="clear" w:color="auto" w:fill="auto"/>
            <w:vAlign w:val="center"/>
          </w:tcPr>
          <w:p w14:paraId="381833F4" w14:textId="77777777" w:rsidR="00247C42" w:rsidRPr="00BE79A9" w:rsidRDefault="00247C42" w:rsidP="00A67412">
            <w:pPr>
              <w:spacing w:line="240" w:lineRule="auto"/>
              <w:jc w:val="center"/>
              <w:rPr>
                <w:sz w:val="14"/>
                <w:szCs w:val="14"/>
                <w:lang w:val="en-US"/>
              </w:rPr>
            </w:pPr>
            <w:r w:rsidRPr="00BE79A9">
              <w:rPr>
                <w:sz w:val="14"/>
                <w:szCs w:val="14"/>
                <w:lang w:val="en-US"/>
              </w:rPr>
              <w:t>6,644</w:t>
            </w:r>
          </w:p>
        </w:tc>
        <w:tc>
          <w:tcPr>
            <w:tcW w:w="567" w:type="dxa"/>
            <w:tcBorders>
              <w:top w:val="single" w:sz="4" w:space="0" w:color="auto"/>
              <w:bottom w:val="single" w:sz="4" w:space="0" w:color="auto"/>
            </w:tcBorders>
            <w:vAlign w:val="center"/>
          </w:tcPr>
          <w:p w14:paraId="138DDE73" w14:textId="77777777" w:rsidR="00247C42" w:rsidRPr="00BE79A9" w:rsidRDefault="00247C42" w:rsidP="00A67412">
            <w:pPr>
              <w:spacing w:line="240" w:lineRule="auto"/>
              <w:jc w:val="center"/>
              <w:rPr>
                <w:sz w:val="14"/>
                <w:szCs w:val="14"/>
                <w:lang w:val="en-US"/>
              </w:rPr>
            </w:pPr>
            <w:r w:rsidRPr="00BE79A9">
              <w:rPr>
                <w:sz w:val="14"/>
                <w:szCs w:val="14"/>
                <w:lang w:val="en-US"/>
              </w:rPr>
              <w:t>12.275%</w:t>
            </w:r>
          </w:p>
        </w:tc>
        <w:tc>
          <w:tcPr>
            <w:tcW w:w="567" w:type="dxa"/>
            <w:tcBorders>
              <w:top w:val="single" w:sz="4" w:space="0" w:color="auto"/>
            </w:tcBorders>
            <w:vAlign w:val="center"/>
          </w:tcPr>
          <w:p w14:paraId="449BAE34" w14:textId="77777777" w:rsidR="00247C42" w:rsidRPr="00BE79A9" w:rsidRDefault="00247C42" w:rsidP="00A67412">
            <w:pPr>
              <w:spacing w:line="240" w:lineRule="auto"/>
              <w:jc w:val="center"/>
              <w:rPr>
                <w:sz w:val="14"/>
                <w:szCs w:val="14"/>
                <w:lang w:val="en-US"/>
              </w:rPr>
            </w:pPr>
            <w:r w:rsidRPr="00BE79A9">
              <w:rPr>
                <w:sz w:val="14"/>
                <w:szCs w:val="14"/>
                <w:lang w:val="en-US"/>
              </w:rPr>
              <w:t>4.082</w:t>
            </w:r>
          </w:p>
        </w:tc>
        <w:tc>
          <w:tcPr>
            <w:tcW w:w="567" w:type="dxa"/>
            <w:tcBorders>
              <w:top w:val="single" w:sz="4" w:space="0" w:color="auto"/>
            </w:tcBorders>
            <w:vAlign w:val="center"/>
          </w:tcPr>
          <w:p w14:paraId="2376E539" w14:textId="77777777" w:rsidR="00247C42" w:rsidRPr="00BE79A9" w:rsidRDefault="00247C42" w:rsidP="00A67412">
            <w:pPr>
              <w:spacing w:line="240" w:lineRule="auto"/>
              <w:jc w:val="center"/>
              <w:rPr>
                <w:sz w:val="14"/>
                <w:szCs w:val="14"/>
                <w:lang w:val="en-US"/>
              </w:rPr>
            </w:pPr>
            <w:r w:rsidRPr="00BE79A9">
              <w:rPr>
                <w:sz w:val="14"/>
                <w:szCs w:val="14"/>
                <w:lang w:val="en-US"/>
              </w:rPr>
              <w:t>7.542%</w:t>
            </w:r>
          </w:p>
        </w:tc>
        <w:tc>
          <w:tcPr>
            <w:tcW w:w="709" w:type="dxa"/>
            <w:tcBorders>
              <w:top w:val="single" w:sz="4" w:space="0" w:color="auto"/>
            </w:tcBorders>
            <w:vAlign w:val="center"/>
          </w:tcPr>
          <w:p w14:paraId="23447780" w14:textId="77777777" w:rsidR="00247C42" w:rsidRPr="00BE79A9" w:rsidRDefault="00247C42" w:rsidP="00A67412">
            <w:pPr>
              <w:spacing w:line="240" w:lineRule="auto"/>
              <w:jc w:val="center"/>
              <w:rPr>
                <w:sz w:val="14"/>
                <w:szCs w:val="14"/>
                <w:lang w:val="en-US"/>
              </w:rPr>
            </w:pPr>
            <w:r w:rsidRPr="00BE79A9">
              <w:rPr>
                <w:sz w:val="14"/>
                <w:szCs w:val="14"/>
                <w:lang w:val="en-US"/>
              </w:rPr>
              <w:t>€</w:t>
            </w:r>
            <w:r>
              <w:rPr>
                <w:sz w:val="14"/>
                <w:szCs w:val="14"/>
                <w:lang w:val="en-US"/>
              </w:rPr>
              <w:t>13.413</w:t>
            </w:r>
          </w:p>
        </w:tc>
        <w:tc>
          <w:tcPr>
            <w:tcW w:w="1134" w:type="dxa"/>
            <w:tcBorders>
              <w:top w:val="single" w:sz="4" w:space="0" w:color="auto"/>
            </w:tcBorders>
            <w:vAlign w:val="center"/>
          </w:tcPr>
          <w:p w14:paraId="14A94165" w14:textId="77777777" w:rsidR="00247C42" w:rsidRPr="00BE79A9" w:rsidRDefault="00247C42" w:rsidP="00A67412">
            <w:pPr>
              <w:spacing w:line="240" w:lineRule="auto"/>
              <w:jc w:val="center"/>
              <w:rPr>
                <w:sz w:val="14"/>
                <w:szCs w:val="14"/>
                <w:lang w:val="en-US"/>
              </w:rPr>
            </w:pPr>
            <w:r w:rsidRPr="00BE79A9">
              <w:rPr>
                <w:sz w:val="14"/>
                <w:szCs w:val="14"/>
                <w:lang w:val="en-US"/>
              </w:rPr>
              <w:t>€</w:t>
            </w:r>
            <w:r>
              <w:rPr>
                <w:sz w:val="14"/>
                <w:szCs w:val="14"/>
                <w:lang w:val="en-US"/>
              </w:rPr>
              <w:t>5.362</w:t>
            </w:r>
            <w:r>
              <w:rPr>
                <w:sz w:val="14"/>
                <w:szCs w:val="14"/>
                <w:lang w:val="en-US"/>
              </w:rPr>
              <w:br/>
              <w:t>[5.286; 5.438]</w:t>
            </w:r>
          </w:p>
        </w:tc>
        <w:tc>
          <w:tcPr>
            <w:tcW w:w="1134" w:type="dxa"/>
            <w:tcBorders>
              <w:top w:val="single" w:sz="4" w:space="0" w:color="auto"/>
            </w:tcBorders>
            <w:vAlign w:val="center"/>
          </w:tcPr>
          <w:p w14:paraId="3C3E75A4" w14:textId="77777777" w:rsidR="00247C42" w:rsidRPr="00BE79A9" w:rsidRDefault="00247C42" w:rsidP="00A67412">
            <w:pPr>
              <w:spacing w:line="240" w:lineRule="auto"/>
              <w:jc w:val="center"/>
              <w:rPr>
                <w:sz w:val="14"/>
                <w:szCs w:val="14"/>
                <w:lang w:val="en-US"/>
              </w:rPr>
            </w:pPr>
            <w:r>
              <w:rPr>
                <w:sz w:val="14"/>
                <w:szCs w:val="14"/>
                <w:lang w:val="en-US"/>
              </w:rPr>
              <w:t>39.976%</w:t>
            </w:r>
            <w:r>
              <w:rPr>
                <w:sz w:val="14"/>
                <w:szCs w:val="14"/>
                <w:lang w:val="en-US"/>
              </w:rPr>
              <w:br/>
              <w:t>[39.407; 40.546]</w:t>
            </w:r>
          </w:p>
        </w:tc>
        <w:tc>
          <w:tcPr>
            <w:tcW w:w="708" w:type="dxa"/>
            <w:tcBorders>
              <w:top w:val="single" w:sz="4" w:space="0" w:color="auto"/>
              <w:bottom w:val="single" w:sz="4" w:space="0" w:color="auto"/>
            </w:tcBorders>
            <w:vAlign w:val="center"/>
          </w:tcPr>
          <w:p w14:paraId="4333E606" w14:textId="77777777" w:rsidR="00247C42" w:rsidRPr="00BE79A9" w:rsidRDefault="00247C42" w:rsidP="00A67412">
            <w:pPr>
              <w:spacing w:line="240" w:lineRule="auto"/>
              <w:jc w:val="center"/>
              <w:rPr>
                <w:sz w:val="14"/>
                <w:szCs w:val="14"/>
                <w:lang w:val="en-US"/>
              </w:rPr>
            </w:pPr>
            <w:r w:rsidRPr="00BE79A9">
              <w:rPr>
                <w:sz w:val="14"/>
                <w:szCs w:val="14"/>
                <w:lang w:val="en-US"/>
              </w:rPr>
              <w:t>€</w:t>
            </w:r>
            <w:r>
              <w:rPr>
                <w:sz w:val="14"/>
                <w:szCs w:val="14"/>
                <w:lang w:val="en-US"/>
              </w:rPr>
              <w:t>5.236</w:t>
            </w:r>
          </w:p>
        </w:tc>
        <w:tc>
          <w:tcPr>
            <w:tcW w:w="1098" w:type="dxa"/>
            <w:tcBorders>
              <w:top w:val="single" w:sz="4" w:space="0" w:color="auto"/>
              <w:bottom w:val="single" w:sz="4" w:space="0" w:color="auto"/>
            </w:tcBorders>
            <w:vAlign w:val="center"/>
          </w:tcPr>
          <w:p w14:paraId="390C5F07" w14:textId="77777777" w:rsidR="00247C42" w:rsidRPr="00BE79A9" w:rsidRDefault="00247C42" w:rsidP="00A67412">
            <w:pPr>
              <w:spacing w:line="240" w:lineRule="auto"/>
              <w:jc w:val="center"/>
              <w:rPr>
                <w:sz w:val="14"/>
                <w:szCs w:val="14"/>
                <w:lang w:val="en-US"/>
              </w:rPr>
            </w:pPr>
            <w:r w:rsidRPr="00BE79A9">
              <w:rPr>
                <w:sz w:val="14"/>
                <w:szCs w:val="14"/>
                <w:lang w:val="en-US"/>
              </w:rPr>
              <w:t>−€</w:t>
            </w:r>
            <w:r>
              <w:rPr>
                <w:sz w:val="14"/>
                <w:szCs w:val="14"/>
                <w:lang w:val="en-US"/>
              </w:rPr>
              <w:t>2.495</w:t>
            </w:r>
            <w:r>
              <w:rPr>
                <w:sz w:val="14"/>
                <w:szCs w:val="14"/>
                <w:lang w:val="en-US"/>
              </w:rPr>
              <w:br/>
              <w:t>[</w:t>
            </w:r>
            <w:r w:rsidRPr="00BE79A9">
              <w:rPr>
                <w:sz w:val="14"/>
                <w:szCs w:val="14"/>
                <w:lang w:val="en-US"/>
              </w:rPr>
              <w:t>−</w:t>
            </w:r>
            <w:r>
              <w:rPr>
                <w:sz w:val="14"/>
                <w:szCs w:val="14"/>
                <w:lang w:val="en-US"/>
              </w:rPr>
              <w:t xml:space="preserve">2.543; </w:t>
            </w:r>
            <w:r w:rsidRPr="00BE79A9">
              <w:rPr>
                <w:sz w:val="14"/>
                <w:szCs w:val="14"/>
                <w:lang w:val="en-US"/>
              </w:rPr>
              <w:t>−</w:t>
            </w:r>
            <w:r>
              <w:rPr>
                <w:sz w:val="14"/>
                <w:szCs w:val="14"/>
                <w:lang w:val="en-US"/>
              </w:rPr>
              <w:t>2.447]</w:t>
            </w:r>
          </w:p>
        </w:tc>
        <w:tc>
          <w:tcPr>
            <w:tcW w:w="1170" w:type="dxa"/>
            <w:tcBorders>
              <w:top w:val="single" w:sz="4" w:space="0" w:color="auto"/>
              <w:bottom w:val="single" w:sz="4" w:space="0" w:color="auto"/>
            </w:tcBorders>
            <w:vAlign w:val="center"/>
          </w:tcPr>
          <w:p w14:paraId="2AA66A22" w14:textId="77777777" w:rsidR="00247C42" w:rsidRPr="00BE79A9" w:rsidRDefault="00247C42" w:rsidP="00A67412">
            <w:pPr>
              <w:spacing w:line="240" w:lineRule="auto"/>
              <w:jc w:val="center"/>
              <w:rPr>
                <w:sz w:val="14"/>
                <w:szCs w:val="14"/>
                <w:lang w:val="en-US"/>
              </w:rPr>
            </w:pPr>
            <w:r w:rsidRPr="00BE79A9">
              <w:rPr>
                <w:sz w:val="14"/>
                <w:szCs w:val="14"/>
                <w:lang w:val="en-US"/>
              </w:rPr>
              <w:t>−</w:t>
            </w:r>
            <w:r>
              <w:rPr>
                <w:sz w:val="14"/>
                <w:szCs w:val="14"/>
                <w:lang w:val="en-US"/>
              </w:rPr>
              <w:t>47.651%</w:t>
            </w:r>
            <w:r>
              <w:rPr>
                <w:sz w:val="14"/>
                <w:szCs w:val="14"/>
                <w:lang w:val="en-US"/>
              </w:rPr>
              <w:br/>
              <w:t>[</w:t>
            </w:r>
            <w:r w:rsidRPr="00BE79A9">
              <w:rPr>
                <w:sz w:val="14"/>
                <w:szCs w:val="14"/>
                <w:lang w:val="en-US"/>
              </w:rPr>
              <w:t>−</w:t>
            </w:r>
            <w:r>
              <w:rPr>
                <w:sz w:val="14"/>
                <w:szCs w:val="14"/>
                <w:lang w:val="en-US"/>
              </w:rPr>
              <w:t xml:space="preserve">48.571; </w:t>
            </w:r>
            <w:r w:rsidRPr="00BE79A9">
              <w:rPr>
                <w:sz w:val="14"/>
                <w:szCs w:val="14"/>
                <w:lang w:val="en-US"/>
              </w:rPr>
              <w:t>−</w:t>
            </w:r>
            <w:r>
              <w:rPr>
                <w:sz w:val="14"/>
                <w:szCs w:val="14"/>
                <w:lang w:val="en-US"/>
              </w:rPr>
              <w:t>46.731]</w:t>
            </w:r>
          </w:p>
        </w:tc>
        <w:tc>
          <w:tcPr>
            <w:tcW w:w="567" w:type="dxa"/>
            <w:tcBorders>
              <w:top w:val="single" w:sz="4" w:space="0" w:color="auto"/>
              <w:bottom w:val="single" w:sz="4" w:space="0" w:color="auto"/>
            </w:tcBorders>
            <w:shd w:val="clear" w:color="auto" w:fill="auto"/>
            <w:vAlign w:val="center"/>
          </w:tcPr>
          <w:p w14:paraId="4D4264FB" w14:textId="77777777" w:rsidR="00247C42" w:rsidRPr="00BE79A9" w:rsidRDefault="00247C42" w:rsidP="00A67412">
            <w:pPr>
              <w:spacing w:line="240" w:lineRule="auto"/>
              <w:jc w:val="center"/>
              <w:rPr>
                <w:sz w:val="14"/>
                <w:szCs w:val="14"/>
                <w:lang w:val="en-US"/>
              </w:rPr>
            </w:pPr>
            <w:r w:rsidRPr="00BE79A9">
              <w:rPr>
                <w:sz w:val="14"/>
                <w:szCs w:val="14"/>
                <w:lang w:val="en-US"/>
              </w:rPr>
              <w:t>€</w:t>
            </w:r>
            <w:r>
              <w:rPr>
                <w:sz w:val="14"/>
                <w:szCs w:val="14"/>
                <w:lang w:val="en-US"/>
              </w:rPr>
              <w:t>2.958</w:t>
            </w:r>
          </w:p>
        </w:tc>
        <w:tc>
          <w:tcPr>
            <w:tcW w:w="993" w:type="dxa"/>
            <w:tcBorders>
              <w:bottom w:val="single" w:sz="4" w:space="0" w:color="auto"/>
            </w:tcBorders>
            <w:vAlign w:val="center"/>
          </w:tcPr>
          <w:p w14:paraId="0728C7BB" w14:textId="77777777" w:rsidR="00247C42" w:rsidRPr="00BE79A9" w:rsidRDefault="00247C42" w:rsidP="00A67412">
            <w:pPr>
              <w:spacing w:line="240" w:lineRule="auto"/>
              <w:jc w:val="center"/>
              <w:rPr>
                <w:sz w:val="14"/>
                <w:szCs w:val="14"/>
                <w:lang w:val="en-US"/>
              </w:rPr>
            </w:pPr>
            <w:r w:rsidRPr="00BE79A9">
              <w:rPr>
                <w:sz w:val="14"/>
                <w:szCs w:val="14"/>
                <w:lang w:val="en-US"/>
              </w:rPr>
              <w:t>€.</w:t>
            </w:r>
            <w:r>
              <w:rPr>
                <w:sz w:val="14"/>
                <w:szCs w:val="14"/>
                <w:lang w:val="en-US"/>
              </w:rPr>
              <w:t>470</w:t>
            </w:r>
            <w:r>
              <w:rPr>
                <w:sz w:val="14"/>
                <w:szCs w:val="14"/>
                <w:lang w:val="en-US"/>
              </w:rPr>
              <w:br/>
              <w:t>[.457; .483]</w:t>
            </w:r>
          </w:p>
        </w:tc>
        <w:tc>
          <w:tcPr>
            <w:tcW w:w="1134" w:type="dxa"/>
            <w:tcBorders>
              <w:bottom w:val="single" w:sz="4" w:space="0" w:color="auto"/>
            </w:tcBorders>
            <w:vAlign w:val="center"/>
          </w:tcPr>
          <w:p w14:paraId="4282FC8B" w14:textId="77777777" w:rsidR="00247C42" w:rsidRPr="00BE79A9" w:rsidRDefault="00247C42" w:rsidP="00A67412">
            <w:pPr>
              <w:spacing w:line="240" w:lineRule="auto"/>
              <w:jc w:val="center"/>
              <w:rPr>
                <w:sz w:val="14"/>
                <w:szCs w:val="14"/>
                <w:lang w:val="en-US"/>
              </w:rPr>
            </w:pPr>
            <w:r>
              <w:rPr>
                <w:sz w:val="14"/>
                <w:szCs w:val="14"/>
                <w:lang w:val="en-US"/>
              </w:rPr>
              <w:t>15.888%</w:t>
            </w:r>
            <w:r>
              <w:rPr>
                <w:sz w:val="14"/>
                <w:szCs w:val="14"/>
                <w:lang w:val="en-US"/>
              </w:rPr>
              <w:br/>
              <w:t>[15.449; 16.328]</w:t>
            </w:r>
          </w:p>
        </w:tc>
      </w:tr>
      <w:tr w:rsidR="00247C42" w:rsidRPr="004E4AF4" w14:paraId="3FE3F4A9" w14:textId="77777777" w:rsidTr="00A67412">
        <w:trPr>
          <w:trHeight w:val="423"/>
          <w:jc w:val="center"/>
        </w:trPr>
        <w:tc>
          <w:tcPr>
            <w:tcW w:w="709" w:type="dxa"/>
            <w:tcBorders>
              <w:top w:val="single" w:sz="4" w:space="0" w:color="auto"/>
              <w:bottom w:val="single" w:sz="4" w:space="0" w:color="auto"/>
            </w:tcBorders>
            <w:vAlign w:val="center"/>
          </w:tcPr>
          <w:p w14:paraId="656A19CB" w14:textId="77777777" w:rsidR="00247C42" w:rsidRPr="00BE79A9" w:rsidRDefault="00247C42" w:rsidP="00A67412">
            <w:pPr>
              <w:spacing w:line="240" w:lineRule="auto"/>
              <w:jc w:val="center"/>
              <w:rPr>
                <w:sz w:val="14"/>
                <w:szCs w:val="14"/>
                <w:lang w:val="en-US"/>
              </w:rPr>
            </w:pPr>
            <w:r w:rsidRPr="00BE79A9">
              <w:rPr>
                <w:sz w:val="14"/>
                <w:szCs w:val="14"/>
                <w:lang w:val="en-US"/>
              </w:rPr>
              <w:t>360 days</w:t>
            </w:r>
          </w:p>
        </w:tc>
        <w:tc>
          <w:tcPr>
            <w:tcW w:w="567" w:type="dxa"/>
            <w:tcBorders>
              <w:top w:val="single" w:sz="4" w:space="0" w:color="auto"/>
              <w:bottom w:val="single" w:sz="4" w:space="0" w:color="auto"/>
            </w:tcBorders>
            <w:vAlign w:val="center"/>
          </w:tcPr>
          <w:p w14:paraId="326C745D" w14:textId="77777777" w:rsidR="00247C42" w:rsidRPr="00BE79A9" w:rsidRDefault="00247C42" w:rsidP="00A67412">
            <w:pPr>
              <w:spacing w:line="240" w:lineRule="auto"/>
              <w:jc w:val="center"/>
              <w:rPr>
                <w:sz w:val="14"/>
                <w:szCs w:val="14"/>
                <w:lang w:val="en-US"/>
              </w:rPr>
            </w:pPr>
            <w:r>
              <w:rPr>
                <w:sz w:val="14"/>
                <w:szCs w:val="14"/>
                <w:lang w:val="en-US"/>
              </w:rPr>
              <w:t>15,329</w:t>
            </w:r>
          </w:p>
        </w:tc>
        <w:tc>
          <w:tcPr>
            <w:tcW w:w="567" w:type="dxa"/>
            <w:tcBorders>
              <w:top w:val="single" w:sz="4" w:space="0" w:color="auto"/>
              <w:bottom w:val="single" w:sz="4" w:space="0" w:color="auto"/>
            </w:tcBorders>
            <w:vAlign w:val="center"/>
          </w:tcPr>
          <w:p w14:paraId="05B8D1AE" w14:textId="77777777" w:rsidR="00247C42" w:rsidRPr="00BE79A9" w:rsidRDefault="00247C42" w:rsidP="00A67412">
            <w:pPr>
              <w:spacing w:line="240" w:lineRule="auto"/>
              <w:jc w:val="center"/>
              <w:rPr>
                <w:sz w:val="14"/>
                <w:szCs w:val="14"/>
                <w:lang w:val="en-US"/>
              </w:rPr>
            </w:pPr>
            <w:r w:rsidRPr="00BE79A9">
              <w:rPr>
                <w:sz w:val="14"/>
                <w:szCs w:val="14"/>
                <w:lang w:val="en-US"/>
              </w:rPr>
              <w:t>28.320%</w:t>
            </w:r>
          </w:p>
        </w:tc>
        <w:tc>
          <w:tcPr>
            <w:tcW w:w="567" w:type="dxa"/>
            <w:tcBorders>
              <w:top w:val="single" w:sz="4" w:space="0" w:color="auto"/>
              <w:bottom w:val="single" w:sz="4" w:space="0" w:color="auto"/>
            </w:tcBorders>
            <w:vAlign w:val="center"/>
          </w:tcPr>
          <w:p w14:paraId="1E50B50A" w14:textId="77777777" w:rsidR="00247C42" w:rsidRPr="00BE79A9" w:rsidRDefault="00247C42" w:rsidP="00A67412">
            <w:pPr>
              <w:spacing w:line="240" w:lineRule="auto"/>
              <w:jc w:val="center"/>
              <w:rPr>
                <w:sz w:val="14"/>
                <w:szCs w:val="14"/>
                <w:lang w:val="en-US"/>
              </w:rPr>
            </w:pPr>
            <w:r w:rsidRPr="00BE79A9">
              <w:rPr>
                <w:sz w:val="14"/>
                <w:szCs w:val="14"/>
                <w:lang w:val="en-US"/>
              </w:rPr>
              <w:t>28.234%</w:t>
            </w:r>
          </w:p>
        </w:tc>
        <w:tc>
          <w:tcPr>
            <w:tcW w:w="709" w:type="dxa"/>
            <w:tcBorders>
              <w:top w:val="single" w:sz="4" w:space="0" w:color="auto"/>
            </w:tcBorders>
            <w:vAlign w:val="center"/>
          </w:tcPr>
          <w:p w14:paraId="193DF649" w14:textId="77777777" w:rsidR="00247C42" w:rsidRPr="00BE79A9" w:rsidRDefault="00247C42" w:rsidP="00A67412">
            <w:pPr>
              <w:spacing w:line="240" w:lineRule="auto"/>
              <w:jc w:val="center"/>
              <w:rPr>
                <w:sz w:val="14"/>
                <w:szCs w:val="14"/>
                <w:lang w:val="en-US"/>
              </w:rPr>
            </w:pPr>
            <w:r w:rsidRPr="00BE79A9">
              <w:rPr>
                <w:sz w:val="14"/>
                <w:szCs w:val="14"/>
                <w:lang w:val="en-US"/>
              </w:rPr>
              <w:t>16.413%</w:t>
            </w:r>
          </w:p>
        </w:tc>
        <w:tc>
          <w:tcPr>
            <w:tcW w:w="567" w:type="dxa"/>
            <w:tcBorders>
              <w:top w:val="single" w:sz="4" w:space="0" w:color="auto"/>
              <w:bottom w:val="single" w:sz="4" w:space="0" w:color="auto"/>
            </w:tcBorders>
            <w:shd w:val="clear" w:color="auto" w:fill="auto"/>
            <w:vAlign w:val="center"/>
          </w:tcPr>
          <w:p w14:paraId="791E0417" w14:textId="77777777" w:rsidR="00247C42" w:rsidRPr="00BE79A9" w:rsidRDefault="00247C42" w:rsidP="00A67412">
            <w:pPr>
              <w:spacing w:line="240" w:lineRule="auto"/>
              <w:jc w:val="center"/>
              <w:rPr>
                <w:sz w:val="14"/>
                <w:szCs w:val="14"/>
                <w:lang w:val="en-US"/>
              </w:rPr>
            </w:pPr>
            <w:r w:rsidRPr="00BE79A9">
              <w:rPr>
                <w:sz w:val="14"/>
                <w:szCs w:val="14"/>
                <w:lang w:val="en-US"/>
              </w:rPr>
              <w:t>4,328</w:t>
            </w:r>
          </w:p>
        </w:tc>
        <w:tc>
          <w:tcPr>
            <w:tcW w:w="567" w:type="dxa"/>
            <w:tcBorders>
              <w:top w:val="single" w:sz="4" w:space="0" w:color="auto"/>
              <w:bottom w:val="single" w:sz="4" w:space="0" w:color="auto"/>
            </w:tcBorders>
            <w:vAlign w:val="center"/>
          </w:tcPr>
          <w:p w14:paraId="0F8FE1B1" w14:textId="77777777" w:rsidR="00247C42" w:rsidRPr="00BE79A9" w:rsidRDefault="00247C42" w:rsidP="00A67412">
            <w:pPr>
              <w:spacing w:line="240" w:lineRule="auto"/>
              <w:jc w:val="center"/>
              <w:rPr>
                <w:sz w:val="14"/>
                <w:szCs w:val="14"/>
                <w:lang w:val="en-US"/>
              </w:rPr>
            </w:pPr>
            <w:r w:rsidRPr="00BE79A9">
              <w:rPr>
                <w:sz w:val="14"/>
                <w:szCs w:val="14"/>
                <w:lang w:val="en-US"/>
              </w:rPr>
              <w:t>7.996%</w:t>
            </w:r>
          </w:p>
        </w:tc>
        <w:tc>
          <w:tcPr>
            <w:tcW w:w="567" w:type="dxa"/>
            <w:tcBorders>
              <w:top w:val="single" w:sz="4" w:space="0" w:color="auto"/>
            </w:tcBorders>
            <w:vAlign w:val="center"/>
          </w:tcPr>
          <w:p w14:paraId="1DD1F62E" w14:textId="77777777" w:rsidR="00247C42" w:rsidRPr="00BE79A9" w:rsidRDefault="00247C42" w:rsidP="00A67412">
            <w:pPr>
              <w:spacing w:line="240" w:lineRule="auto"/>
              <w:jc w:val="center"/>
              <w:rPr>
                <w:sz w:val="14"/>
                <w:szCs w:val="14"/>
                <w:lang w:val="en-US"/>
              </w:rPr>
            </w:pPr>
            <w:r w:rsidRPr="00BE79A9">
              <w:rPr>
                <w:sz w:val="14"/>
                <w:szCs w:val="14"/>
                <w:lang w:val="en-US"/>
              </w:rPr>
              <w:t>2,516</w:t>
            </w:r>
          </w:p>
        </w:tc>
        <w:tc>
          <w:tcPr>
            <w:tcW w:w="567" w:type="dxa"/>
            <w:tcBorders>
              <w:top w:val="single" w:sz="4" w:space="0" w:color="auto"/>
            </w:tcBorders>
            <w:vAlign w:val="center"/>
          </w:tcPr>
          <w:p w14:paraId="1ADE0301" w14:textId="77777777" w:rsidR="00247C42" w:rsidRPr="00BE79A9" w:rsidRDefault="00247C42" w:rsidP="00A67412">
            <w:pPr>
              <w:spacing w:line="240" w:lineRule="auto"/>
              <w:jc w:val="center"/>
              <w:rPr>
                <w:sz w:val="14"/>
                <w:szCs w:val="14"/>
                <w:lang w:val="en-US"/>
              </w:rPr>
            </w:pPr>
            <w:r w:rsidRPr="00BE79A9">
              <w:rPr>
                <w:sz w:val="14"/>
                <w:szCs w:val="14"/>
                <w:lang w:val="en-US"/>
              </w:rPr>
              <w:t>4.648%</w:t>
            </w:r>
          </w:p>
        </w:tc>
        <w:tc>
          <w:tcPr>
            <w:tcW w:w="709" w:type="dxa"/>
            <w:tcBorders>
              <w:top w:val="single" w:sz="4" w:space="0" w:color="auto"/>
            </w:tcBorders>
            <w:vAlign w:val="center"/>
          </w:tcPr>
          <w:p w14:paraId="5225EAFE" w14:textId="77777777" w:rsidR="00247C42" w:rsidRPr="00BE79A9" w:rsidRDefault="00247C42" w:rsidP="00A67412">
            <w:pPr>
              <w:spacing w:line="240" w:lineRule="auto"/>
              <w:jc w:val="center"/>
              <w:rPr>
                <w:sz w:val="14"/>
                <w:szCs w:val="14"/>
                <w:lang w:val="en-US"/>
              </w:rPr>
            </w:pPr>
            <w:r w:rsidRPr="00BE79A9">
              <w:rPr>
                <w:sz w:val="14"/>
                <w:szCs w:val="14"/>
                <w:lang w:val="en-US"/>
              </w:rPr>
              <w:t>€</w:t>
            </w:r>
            <w:r>
              <w:rPr>
                <w:sz w:val="14"/>
                <w:szCs w:val="14"/>
                <w:lang w:val="en-US"/>
              </w:rPr>
              <w:t>19.089</w:t>
            </w:r>
          </w:p>
        </w:tc>
        <w:tc>
          <w:tcPr>
            <w:tcW w:w="1134" w:type="dxa"/>
            <w:tcBorders>
              <w:top w:val="single" w:sz="4" w:space="0" w:color="auto"/>
            </w:tcBorders>
            <w:vAlign w:val="center"/>
          </w:tcPr>
          <w:p w14:paraId="13B503DE" w14:textId="77777777" w:rsidR="00247C42" w:rsidRPr="00BE79A9" w:rsidRDefault="00247C42" w:rsidP="00A67412">
            <w:pPr>
              <w:spacing w:line="240" w:lineRule="auto"/>
              <w:jc w:val="center"/>
              <w:rPr>
                <w:sz w:val="14"/>
                <w:szCs w:val="14"/>
                <w:lang w:val="en-US"/>
              </w:rPr>
            </w:pPr>
            <w:r w:rsidRPr="00BE79A9">
              <w:rPr>
                <w:sz w:val="14"/>
                <w:szCs w:val="14"/>
                <w:lang w:val="en-US"/>
              </w:rPr>
              <w:t>€</w:t>
            </w:r>
            <w:r>
              <w:rPr>
                <w:sz w:val="14"/>
                <w:szCs w:val="14"/>
                <w:lang w:val="en-US"/>
              </w:rPr>
              <w:t>5.607</w:t>
            </w:r>
            <w:r>
              <w:rPr>
                <w:sz w:val="14"/>
                <w:szCs w:val="14"/>
                <w:lang w:val="en-US"/>
              </w:rPr>
              <w:br/>
              <w:t>[5.509; 5.705]</w:t>
            </w:r>
          </w:p>
        </w:tc>
        <w:tc>
          <w:tcPr>
            <w:tcW w:w="1134" w:type="dxa"/>
            <w:tcBorders>
              <w:top w:val="single" w:sz="4" w:space="0" w:color="auto"/>
            </w:tcBorders>
            <w:vAlign w:val="center"/>
          </w:tcPr>
          <w:p w14:paraId="22621D36" w14:textId="77777777" w:rsidR="00247C42" w:rsidRPr="00BE79A9" w:rsidRDefault="00247C42" w:rsidP="00A67412">
            <w:pPr>
              <w:spacing w:line="240" w:lineRule="auto"/>
              <w:jc w:val="center"/>
              <w:rPr>
                <w:sz w:val="14"/>
                <w:szCs w:val="14"/>
                <w:lang w:val="en-US"/>
              </w:rPr>
            </w:pPr>
            <w:r>
              <w:rPr>
                <w:sz w:val="14"/>
                <w:szCs w:val="14"/>
                <w:lang w:val="en-US"/>
              </w:rPr>
              <w:t>29.374%</w:t>
            </w:r>
            <w:r>
              <w:rPr>
                <w:sz w:val="14"/>
                <w:szCs w:val="14"/>
                <w:lang w:val="en-US"/>
              </w:rPr>
              <w:br/>
              <w:t>[28.860; 29.887]</w:t>
            </w:r>
          </w:p>
        </w:tc>
        <w:tc>
          <w:tcPr>
            <w:tcW w:w="708" w:type="dxa"/>
            <w:tcBorders>
              <w:top w:val="single" w:sz="4" w:space="0" w:color="auto"/>
              <w:bottom w:val="single" w:sz="4" w:space="0" w:color="auto"/>
            </w:tcBorders>
            <w:vAlign w:val="center"/>
          </w:tcPr>
          <w:p w14:paraId="290777FC" w14:textId="77777777" w:rsidR="00247C42" w:rsidRPr="00BE79A9" w:rsidRDefault="00247C42" w:rsidP="00A67412">
            <w:pPr>
              <w:spacing w:line="240" w:lineRule="auto"/>
              <w:jc w:val="center"/>
              <w:rPr>
                <w:sz w:val="14"/>
                <w:szCs w:val="14"/>
                <w:lang w:val="en-US"/>
              </w:rPr>
            </w:pPr>
            <w:r w:rsidRPr="00BE79A9">
              <w:rPr>
                <w:sz w:val="14"/>
                <w:szCs w:val="14"/>
                <w:lang w:val="en-US"/>
              </w:rPr>
              <w:t>€</w:t>
            </w:r>
            <w:r>
              <w:rPr>
                <w:sz w:val="14"/>
                <w:szCs w:val="14"/>
                <w:lang w:val="en-US"/>
              </w:rPr>
              <w:t>7.561</w:t>
            </w:r>
          </w:p>
        </w:tc>
        <w:tc>
          <w:tcPr>
            <w:tcW w:w="1098" w:type="dxa"/>
            <w:tcBorders>
              <w:top w:val="single" w:sz="4" w:space="0" w:color="auto"/>
              <w:bottom w:val="single" w:sz="4" w:space="0" w:color="auto"/>
            </w:tcBorders>
            <w:vAlign w:val="center"/>
          </w:tcPr>
          <w:p w14:paraId="1E92D072" w14:textId="77777777" w:rsidR="00247C42" w:rsidRPr="00BE79A9" w:rsidRDefault="00247C42" w:rsidP="00A67412">
            <w:pPr>
              <w:spacing w:line="240" w:lineRule="auto"/>
              <w:jc w:val="center"/>
              <w:rPr>
                <w:sz w:val="14"/>
                <w:szCs w:val="14"/>
                <w:lang w:val="en-US"/>
              </w:rPr>
            </w:pPr>
            <w:r w:rsidRPr="00BE79A9">
              <w:rPr>
                <w:sz w:val="14"/>
                <w:szCs w:val="14"/>
                <w:lang w:val="en-US"/>
              </w:rPr>
              <w:t>−€</w:t>
            </w:r>
            <w:r>
              <w:rPr>
                <w:sz w:val="14"/>
                <w:szCs w:val="14"/>
                <w:lang w:val="en-US"/>
              </w:rPr>
              <w:t>2.796</w:t>
            </w:r>
            <w:r>
              <w:rPr>
                <w:sz w:val="14"/>
                <w:szCs w:val="14"/>
                <w:lang w:val="en-US"/>
              </w:rPr>
              <w:br/>
              <w:t>[</w:t>
            </w:r>
            <w:r w:rsidRPr="00BE79A9">
              <w:rPr>
                <w:sz w:val="14"/>
                <w:szCs w:val="14"/>
                <w:lang w:val="en-US"/>
              </w:rPr>
              <w:t>−</w:t>
            </w:r>
            <w:r>
              <w:rPr>
                <w:sz w:val="14"/>
                <w:szCs w:val="14"/>
                <w:lang w:val="en-US"/>
              </w:rPr>
              <w:t xml:space="preserve">2.888; </w:t>
            </w:r>
            <w:r w:rsidRPr="00BE79A9">
              <w:rPr>
                <w:sz w:val="14"/>
                <w:szCs w:val="14"/>
                <w:lang w:val="en-US"/>
              </w:rPr>
              <w:t>−</w:t>
            </w:r>
            <w:r>
              <w:rPr>
                <w:sz w:val="14"/>
                <w:szCs w:val="14"/>
                <w:lang w:val="en-US"/>
              </w:rPr>
              <w:t>2.703]</w:t>
            </w:r>
          </w:p>
        </w:tc>
        <w:tc>
          <w:tcPr>
            <w:tcW w:w="1170" w:type="dxa"/>
            <w:tcBorders>
              <w:top w:val="single" w:sz="4" w:space="0" w:color="auto"/>
              <w:bottom w:val="single" w:sz="4" w:space="0" w:color="auto"/>
            </w:tcBorders>
            <w:vAlign w:val="center"/>
          </w:tcPr>
          <w:p w14:paraId="01536D59" w14:textId="77777777" w:rsidR="00247C42" w:rsidRPr="00BE79A9" w:rsidRDefault="00247C42" w:rsidP="00A67412">
            <w:pPr>
              <w:spacing w:line="240" w:lineRule="auto"/>
              <w:jc w:val="center"/>
              <w:rPr>
                <w:sz w:val="14"/>
                <w:szCs w:val="14"/>
                <w:lang w:val="en-US"/>
              </w:rPr>
            </w:pPr>
            <w:r w:rsidRPr="00BE79A9">
              <w:rPr>
                <w:sz w:val="14"/>
                <w:szCs w:val="14"/>
                <w:lang w:val="en-US"/>
              </w:rPr>
              <w:t>−</w:t>
            </w:r>
            <w:r>
              <w:rPr>
                <w:sz w:val="14"/>
                <w:szCs w:val="14"/>
                <w:lang w:val="en-US"/>
              </w:rPr>
              <w:t>36.974%</w:t>
            </w:r>
            <w:r>
              <w:rPr>
                <w:sz w:val="14"/>
                <w:szCs w:val="14"/>
                <w:lang w:val="en-US"/>
              </w:rPr>
              <w:br/>
              <w:t>[</w:t>
            </w:r>
            <w:r w:rsidRPr="00BE79A9">
              <w:rPr>
                <w:sz w:val="14"/>
                <w:szCs w:val="14"/>
                <w:lang w:val="en-US"/>
              </w:rPr>
              <w:t>−</w:t>
            </w:r>
            <w:r>
              <w:rPr>
                <w:sz w:val="14"/>
                <w:szCs w:val="14"/>
                <w:lang w:val="en-US"/>
              </w:rPr>
              <w:t xml:space="preserve">38.195; </w:t>
            </w:r>
            <w:r w:rsidRPr="00BE79A9">
              <w:rPr>
                <w:sz w:val="14"/>
                <w:szCs w:val="14"/>
                <w:lang w:val="en-US"/>
              </w:rPr>
              <w:t>−</w:t>
            </w:r>
            <w:r>
              <w:rPr>
                <w:sz w:val="14"/>
                <w:szCs w:val="14"/>
                <w:lang w:val="en-US"/>
              </w:rPr>
              <w:t>35.753]</w:t>
            </w:r>
          </w:p>
        </w:tc>
        <w:tc>
          <w:tcPr>
            <w:tcW w:w="567" w:type="dxa"/>
            <w:tcBorders>
              <w:top w:val="single" w:sz="4" w:space="0" w:color="auto"/>
              <w:bottom w:val="single" w:sz="4" w:space="0" w:color="auto"/>
            </w:tcBorders>
            <w:shd w:val="clear" w:color="auto" w:fill="auto"/>
            <w:vAlign w:val="center"/>
          </w:tcPr>
          <w:p w14:paraId="7896B131" w14:textId="77777777" w:rsidR="00247C42" w:rsidRPr="00BE79A9" w:rsidRDefault="00247C42" w:rsidP="00A67412">
            <w:pPr>
              <w:spacing w:line="240" w:lineRule="auto"/>
              <w:jc w:val="center"/>
              <w:rPr>
                <w:sz w:val="14"/>
                <w:szCs w:val="14"/>
                <w:lang w:val="en-US"/>
              </w:rPr>
            </w:pPr>
            <w:r w:rsidRPr="00BE79A9">
              <w:rPr>
                <w:sz w:val="14"/>
                <w:szCs w:val="14"/>
                <w:lang w:val="en-US"/>
              </w:rPr>
              <w:t>€</w:t>
            </w:r>
            <w:r>
              <w:rPr>
                <w:sz w:val="14"/>
                <w:szCs w:val="14"/>
                <w:lang w:val="en-US"/>
              </w:rPr>
              <w:t>2.958</w:t>
            </w:r>
          </w:p>
        </w:tc>
        <w:tc>
          <w:tcPr>
            <w:tcW w:w="993" w:type="dxa"/>
            <w:tcBorders>
              <w:top w:val="single" w:sz="4" w:space="0" w:color="auto"/>
              <w:bottom w:val="single" w:sz="4" w:space="0" w:color="auto"/>
            </w:tcBorders>
            <w:vAlign w:val="center"/>
          </w:tcPr>
          <w:p w14:paraId="4818980B" w14:textId="77777777" w:rsidR="00247C42" w:rsidRPr="00BE79A9" w:rsidRDefault="00247C42" w:rsidP="00A67412">
            <w:pPr>
              <w:spacing w:line="240" w:lineRule="auto"/>
              <w:jc w:val="center"/>
              <w:rPr>
                <w:sz w:val="14"/>
                <w:szCs w:val="14"/>
                <w:lang w:val="en-US"/>
              </w:rPr>
            </w:pPr>
            <w:r w:rsidRPr="00BE79A9">
              <w:rPr>
                <w:sz w:val="14"/>
                <w:szCs w:val="14"/>
                <w:lang w:val="en-US"/>
              </w:rPr>
              <w:t>€</w:t>
            </w:r>
            <w:r>
              <w:rPr>
                <w:sz w:val="14"/>
                <w:szCs w:val="14"/>
                <w:lang w:val="en-US"/>
              </w:rPr>
              <w:t>.318</w:t>
            </w:r>
            <w:r>
              <w:rPr>
                <w:sz w:val="14"/>
                <w:szCs w:val="14"/>
                <w:lang w:val="en-US"/>
              </w:rPr>
              <w:br/>
              <w:t>[.306; .331]</w:t>
            </w:r>
            <w:r w:rsidRPr="00BE79A9">
              <w:rPr>
                <w:sz w:val="14"/>
                <w:szCs w:val="14"/>
                <w:lang w:val="en-US"/>
              </w:rPr>
              <w:t>.</w:t>
            </w:r>
          </w:p>
        </w:tc>
        <w:tc>
          <w:tcPr>
            <w:tcW w:w="1134" w:type="dxa"/>
            <w:tcBorders>
              <w:top w:val="single" w:sz="4" w:space="0" w:color="auto"/>
              <w:bottom w:val="single" w:sz="4" w:space="0" w:color="auto"/>
            </w:tcBorders>
            <w:vAlign w:val="center"/>
          </w:tcPr>
          <w:p w14:paraId="728DAAF2" w14:textId="77777777" w:rsidR="00247C42" w:rsidRPr="00BE79A9" w:rsidRDefault="00247C42" w:rsidP="00A67412">
            <w:pPr>
              <w:spacing w:line="240" w:lineRule="auto"/>
              <w:jc w:val="center"/>
              <w:rPr>
                <w:sz w:val="14"/>
                <w:szCs w:val="14"/>
                <w:lang w:val="en-US"/>
              </w:rPr>
            </w:pPr>
            <w:r>
              <w:rPr>
                <w:sz w:val="14"/>
                <w:szCs w:val="14"/>
                <w:lang w:val="en-US"/>
              </w:rPr>
              <w:t>10.750%</w:t>
            </w:r>
            <w:r>
              <w:rPr>
                <w:sz w:val="14"/>
                <w:szCs w:val="14"/>
                <w:lang w:val="en-US"/>
              </w:rPr>
              <w:br/>
              <w:t>[10.344; 11.189]</w:t>
            </w:r>
          </w:p>
        </w:tc>
      </w:tr>
      <w:tr w:rsidR="00247C42" w:rsidRPr="004E4AF4" w14:paraId="3AA07F97" w14:textId="77777777" w:rsidTr="00A67412">
        <w:trPr>
          <w:trHeight w:val="417"/>
          <w:jc w:val="center"/>
        </w:trPr>
        <w:tc>
          <w:tcPr>
            <w:tcW w:w="709" w:type="dxa"/>
            <w:tcBorders>
              <w:top w:val="single" w:sz="4" w:space="0" w:color="auto"/>
              <w:bottom w:val="single" w:sz="4" w:space="0" w:color="auto"/>
            </w:tcBorders>
            <w:vAlign w:val="center"/>
          </w:tcPr>
          <w:p w14:paraId="272DBCDB" w14:textId="77777777" w:rsidR="00247C42" w:rsidRPr="00BE79A9" w:rsidRDefault="00247C42" w:rsidP="00A67412">
            <w:pPr>
              <w:spacing w:line="240" w:lineRule="auto"/>
              <w:jc w:val="center"/>
              <w:rPr>
                <w:sz w:val="14"/>
                <w:szCs w:val="14"/>
                <w:lang w:val="en-US"/>
              </w:rPr>
            </w:pPr>
            <w:r w:rsidRPr="00BE79A9">
              <w:rPr>
                <w:sz w:val="14"/>
                <w:szCs w:val="14"/>
                <w:lang w:val="en-US"/>
              </w:rPr>
              <w:t>720 days</w:t>
            </w:r>
          </w:p>
        </w:tc>
        <w:tc>
          <w:tcPr>
            <w:tcW w:w="567" w:type="dxa"/>
            <w:tcBorders>
              <w:top w:val="single" w:sz="4" w:space="0" w:color="auto"/>
              <w:bottom w:val="single" w:sz="4" w:space="0" w:color="auto"/>
            </w:tcBorders>
            <w:vAlign w:val="center"/>
          </w:tcPr>
          <w:p w14:paraId="20B2DFA6" w14:textId="77777777" w:rsidR="00247C42" w:rsidRPr="00BE79A9" w:rsidRDefault="00247C42" w:rsidP="00A67412">
            <w:pPr>
              <w:spacing w:line="240" w:lineRule="auto"/>
              <w:jc w:val="center"/>
              <w:rPr>
                <w:sz w:val="14"/>
                <w:szCs w:val="14"/>
                <w:lang w:val="en-US"/>
              </w:rPr>
            </w:pPr>
            <w:r>
              <w:rPr>
                <w:sz w:val="14"/>
                <w:szCs w:val="14"/>
                <w:lang w:val="en-US"/>
              </w:rPr>
              <w:t>9,777</w:t>
            </w:r>
          </w:p>
        </w:tc>
        <w:tc>
          <w:tcPr>
            <w:tcW w:w="567" w:type="dxa"/>
            <w:tcBorders>
              <w:top w:val="single" w:sz="4" w:space="0" w:color="auto"/>
              <w:bottom w:val="single" w:sz="4" w:space="0" w:color="auto"/>
            </w:tcBorders>
            <w:vAlign w:val="center"/>
          </w:tcPr>
          <w:p w14:paraId="093A9EBA" w14:textId="77777777" w:rsidR="00247C42" w:rsidRPr="00BE79A9" w:rsidRDefault="00247C42" w:rsidP="00A67412">
            <w:pPr>
              <w:spacing w:line="240" w:lineRule="auto"/>
              <w:jc w:val="center"/>
              <w:rPr>
                <w:sz w:val="14"/>
                <w:szCs w:val="14"/>
                <w:lang w:val="en-US"/>
              </w:rPr>
            </w:pPr>
            <w:r>
              <w:rPr>
                <w:sz w:val="14"/>
                <w:szCs w:val="14"/>
                <w:lang w:val="en-US"/>
              </w:rPr>
              <w:t>18.063%</w:t>
            </w:r>
          </w:p>
        </w:tc>
        <w:tc>
          <w:tcPr>
            <w:tcW w:w="567" w:type="dxa"/>
            <w:tcBorders>
              <w:top w:val="single" w:sz="4" w:space="0" w:color="auto"/>
              <w:bottom w:val="single" w:sz="4" w:space="0" w:color="auto"/>
            </w:tcBorders>
            <w:vAlign w:val="center"/>
          </w:tcPr>
          <w:p w14:paraId="28E7FA9F" w14:textId="77777777" w:rsidR="00247C42" w:rsidRPr="00BE79A9" w:rsidRDefault="00247C42" w:rsidP="00A67412">
            <w:pPr>
              <w:spacing w:line="240" w:lineRule="auto"/>
              <w:jc w:val="center"/>
              <w:rPr>
                <w:sz w:val="14"/>
                <w:szCs w:val="14"/>
                <w:lang w:val="en-US"/>
              </w:rPr>
            </w:pPr>
            <w:r>
              <w:rPr>
                <w:sz w:val="14"/>
                <w:szCs w:val="14"/>
                <w:lang w:val="en-US"/>
              </w:rPr>
              <w:t>33.477%</w:t>
            </w:r>
          </w:p>
        </w:tc>
        <w:tc>
          <w:tcPr>
            <w:tcW w:w="709" w:type="dxa"/>
            <w:tcBorders>
              <w:top w:val="single" w:sz="4" w:space="0" w:color="auto"/>
            </w:tcBorders>
            <w:vAlign w:val="center"/>
          </w:tcPr>
          <w:p w14:paraId="66867050" w14:textId="77777777" w:rsidR="00247C42" w:rsidRPr="00BE79A9" w:rsidRDefault="00247C42" w:rsidP="00A67412">
            <w:pPr>
              <w:spacing w:line="240" w:lineRule="auto"/>
              <w:jc w:val="center"/>
              <w:rPr>
                <w:sz w:val="14"/>
                <w:szCs w:val="14"/>
                <w:lang w:val="en-US"/>
              </w:rPr>
            </w:pPr>
            <w:r>
              <w:rPr>
                <w:sz w:val="14"/>
                <w:szCs w:val="14"/>
                <w:lang w:val="en-US"/>
              </w:rPr>
              <w:t>16.948%</w:t>
            </w:r>
          </w:p>
        </w:tc>
        <w:tc>
          <w:tcPr>
            <w:tcW w:w="567" w:type="dxa"/>
            <w:tcBorders>
              <w:top w:val="single" w:sz="4" w:space="0" w:color="auto"/>
              <w:bottom w:val="single" w:sz="4" w:space="0" w:color="auto"/>
            </w:tcBorders>
            <w:shd w:val="clear" w:color="auto" w:fill="auto"/>
            <w:vAlign w:val="center"/>
          </w:tcPr>
          <w:p w14:paraId="4E8FA300" w14:textId="77777777" w:rsidR="00247C42" w:rsidRPr="00BE79A9" w:rsidRDefault="00247C42" w:rsidP="00A67412">
            <w:pPr>
              <w:spacing w:line="240" w:lineRule="auto"/>
              <w:jc w:val="center"/>
              <w:rPr>
                <w:sz w:val="14"/>
                <w:szCs w:val="14"/>
                <w:lang w:val="en-US"/>
              </w:rPr>
            </w:pPr>
            <w:r>
              <w:rPr>
                <w:sz w:val="14"/>
                <w:szCs w:val="14"/>
                <w:lang w:val="en-US"/>
              </w:rPr>
              <w:t>3,273</w:t>
            </w:r>
          </w:p>
        </w:tc>
        <w:tc>
          <w:tcPr>
            <w:tcW w:w="567" w:type="dxa"/>
            <w:tcBorders>
              <w:top w:val="single" w:sz="4" w:space="0" w:color="auto"/>
              <w:bottom w:val="single" w:sz="4" w:space="0" w:color="auto"/>
            </w:tcBorders>
            <w:vAlign w:val="center"/>
          </w:tcPr>
          <w:p w14:paraId="776D0D17" w14:textId="77777777" w:rsidR="00247C42" w:rsidRPr="00BE79A9" w:rsidRDefault="00247C42" w:rsidP="00A67412">
            <w:pPr>
              <w:spacing w:line="240" w:lineRule="auto"/>
              <w:jc w:val="center"/>
              <w:rPr>
                <w:sz w:val="14"/>
                <w:szCs w:val="14"/>
                <w:lang w:val="en-US"/>
              </w:rPr>
            </w:pPr>
            <w:r>
              <w:rPr>
                <w:sz w:val="14"/>
                <w:szCs w:val="14"/>
                <w:lang w:val="en-US"/>
              </w:rPr>
              <w:t>6.047%</w:t>
            </w:r>
          </w:p>
        </w:tc>
        <w:tc>
          <w:tcPr>
            <w:tcW w:w="567" w:type="dxa"/>
            <w:tcBorders>
              <w:top w:val="single" w:sz="4" w:space="0" w:color="auto"/>
            </w:tcBorders>
            <w:vAlign w:val="center"/>
          </w:tcPr>
          <w:p w14:paraId="2D9C203F" w14:textId="77777777" w:rsidR="00247C42" w:rsidRPr="00BE79A9" w:rsidRDefault="00247C42" w:rsidP="00A67412">
            <w:pPr>
              <w:spacing w:line="240" w:lineRule="auto"/>
              <w:jc w:val="center"/>
              <w:rPr>
                <w:sz w:val="14"/>
                <w:szCs w:val="14"/>
                <w:lang w:val="en-US"/>
              </w:rPr>
            </w:pPr>
            <w:r>
              <w:rPr>
                <w:sz w:val="14"/>
                <w:szCs w:val="14"/>
                <w:lang w:val="en-US"/>
              </w:rPr>
              <w:t>1,657</w:t>
            </w:r>
          </w:p>
        </w:tc>
        <w:tc>
          <w:tcPr>
            <w:tcW w:w="567" w:type="dxa"/>
            <w:tcBorders>
              <w:top w:val="single" w:sz="4" w:space="0" w:color="auto"/>
            </w:tcBorders>
            <w:vAlign w:val="center"/>
          </w:tcPr>
          <w:p w14:paraId="598DD226" w14:textId="77777777" w:rsidR="00247C42" w:rsidRPr="00BE79A9" w:rsidRDefault="00247C42" w:rsidP="00A67412">
            <w:pPr>
              <w:spacing w:line="240" w:lineRule="auto"/>
              <w:jc w:val="center"/>
              <w:rPr>
                <w:sz w:val="14"/>
                <w:szCs w:val="14"/>
                <w:lang w:val="en-US"/>
              </w:rPr>
            </w:pPr>
            <w:r>
              <w:rPr>
                <w:sz w:val="14"/>
                <w:szCs w:val="14"/>
                <w:lang w:val="en-US"/>
              </w:rPr>
              <w:t>3.061%</w:t>
            </w:r>
          </w:p>
        </w:tc>
        <w:tc>
          <w:tcPr>
            <w:tcW w:w="709" w:type="dxa"/>
            <w:tcBorders>
              <w:top w:val="single" w:sz="4" w:space="0" w:color="auto"/>
            </w:tcBorders>
            <w:vAlign w:val="center"/>
          </w:tcPr>
          <w:p w14:paraId="30C3DDAA" w14:textId="77777777" w:rsidR="00247C42" w:rsidRPr="00BE79A9" w:rsidRDefault="00247C42" w:rsidP="00A67412">
            <w:pPr>
              <w:spacing w:line="240" w:lineRule="auto"/>
              <w:jc w:val="center"/>
              <w:rPr>
                <w:sz w:val="14"/>
                <w:szCs w:val="14"/>
                <w:lang w:val="en-US"/>
              </w:rPr>
            </w:pPr>
            <w:r w:rsidRPr="00BE79A9">
              <w:rPr>
                <w:sz w:val="14"/>
                <w:szCs w:val="14"/>
                <w:lang w:val="en-US"/>
              </w:rPr>
              <w:t>€</w:t>
            </w:r>
            <w:r>
              <w:rPr>
                <w:sz w:val="14"/>
                <w:szCs w:val="14"/>
                <w:lang w:val="en-US"/>
              </w:rPr>
              <w:t>23.428</w:t>
            </w:r>
          </w:p>
        </w:tc>
        <w:tc>
          <w:tcPr>
            <w:tcW w:w="1134" w:type="dxa"/>
            <w:tcBorders>
              <w:top w:val="single" w:sz="4" w:space="0" w:color="auto"/>
            </w:tcBorders>
            <w:vAlign w:val="center"/>
          </w:tcPr>
          <w:p w14:paraId="651B7EC6" w14:textId="77777777" w:rsidR="00247C42" w:rsidRPr="00BE79A9" w:rsidRDefault="00247C42" w:rsidP="00A67412">
            <w:pPr>
              <w:spacing w:line="240" w:lineRule="auto"/>
              <w:jc w:val="center"/>
              <w:rPr>
                <w:sz w:val="14"/>
                <w:szCs w:val="14"/>
                <w:lang w:val="en-US"/>
              </w:rPr>
            </w:pPr>
            <w:r w:rsidRPr="00BE79A9">
              <w:rPr>
                <w:sz w:val="14"/>
                <w:szCs w:val="14"/>
                <w:lang w:val="en-US"/>
              </w:rPr>
              <w:t>€</w:t>
            </w:r>
            <w:r>
              <w:rPr>
                <w:sz w:val="14"/>
                <w:szCs w:val="14"/>
                <w:lang w:val="en-US"/>
              </w:rPr>
              <w:t>5.435</w:t>
            </w:r>
            <w:r>
              <w:rPr>
                <w:sz w:val="14"/>
                <w:szCs w:val="14"/>
                <w:lang w:val="en-US"/>
              </w:rPr>
              <w:br/>
              <w:t>[5.350; 5.21]</w:t>
            </w:r>
          </w:p>
        </w:tc>
        <w:tc>
          <w:tcPr>
            <w:tcW w:w="1134" w:type="dxa"/>
            <w:tcBorders>
              <w:top w:val="single" w:sz="4" w:space="0" w:color="auto"/>
            </w:tcBorders>
            <w:vAlign w:val="center"/>
          </w:tcPr>
          <w:p w14:paraId="6ADB5EB9" w14:textId="77777777" w:rsidR="00247C42" w:rsidRPr="00BE79A9" w:rsidRDefault="00247C42" w:rsidP="00A67412">
            <w:pPr>
              <w:spacing w:line="240" w:lineRule="auto"/>
              <w:jc w:val="center"/>
              <w:rPr>
                <w:sz w:val="14"/>
                <w:szCs w:val="14"/>
                <w:lang w:val="en-US"/>
              </w:rPr>
            </w:pPr>
            <w:r>
              <w:rPr>
                <w:sz w:val="14"/>
                <w:szCs w:val="14"/>
                <w:lang w:val="en-US"/>
              </w:rPr>
              <w:t>23.201%</w:t>
            </w:r>
            <w:r>
              <w:rPr>
                <w:sz w:val="14"/>
                <w:szCs w:val="14"/>
                <w:lang w:val="en-US"/>
              </w:rPr>
              <w:br/>
              <w:t>[22.837; 23.564]</w:t>
            </w:r>
          </w:p>
        </w:tc>
        <w:tc>
          <w:tcPr>
            <w:tcW w:w="708" w:type="dxa"/>
            <w:tcBorders>
              <w:top w:val="single" w:sz="4" w:space="0" w:color="auto"/>
              <w:bottom w:val="single" w:sz="4" w:space="0" w:color="auto"/>
            </w:tcBorders>
            <w:vAlign w:val="center"/>
          </w:tcPr>
          <w:p w14:paraId="7CCDD584" w14:textId="77777777" w:rsidR="00247C42" w:rsidRPr="00BE79A9" w:rsidRDefault="00247C42" w:rsidP="00A67412">
            <w:pPr>
              <w:spacing w:line="240" w:lineRule="auto"/>
              <w:jc w:val="center"/>
              <w:rPr>
                <w:sz w:val="14"/>
                <w:szCs w:val="14"/>
                <w:lang w:val="en-US"/>
              </w:rPr>
            </w:pPr>
            <w:r w:rsidRPr="00BE79A9">
              <w:rPr>
                <w:sz w:val="14"/>
                <w:szCs w:val="14"/>
                <w:lang w:val="en-US"/>
              </w:rPr>
              <w:t>€</w:t>
            </w:r>
            <w:r>
              <w:rPr>
                <w:sz w:val="14"/>
                <w:szCs w:val="14"/>
                <w:lang w:val="en-US"/>
              </w:rPr>
              <w:t>9.566</w:t>
            </w:r>
          </w:p>
        </w:tc>
        <w:tc>
          <w:tcPr>
            <w:tcW w:w="1098" w:type="dxa"/>
            <w:tcBorders>
              <w:top w:val="single" w:sz="4" w:space="0" w:color="auto"/>
              <w:bottom w:val="single" w:sz="4" w:space="0" w:color="auto"/>
            </w:tcBorders>
            <w:vAlign w:val="center"/>
          </w:tcPr>
          <w:p w14:paraId="7F8521F5" w14:textId="77777777" w:rsidR="00247C42" w:rsidRPr="00BE79A9" w:rsidRDefault="00247C42" w:rsidP="00A67412">
            <w:pPr>
              <w:spacing w:line="240" w:lineRule="auto"/>
              <w:jc w:val="center"/>
              <w:rPr>
                <w:sz w:val="14"/>
                <w:szCs w:val="14"/>
                <w:lang w:val="en-US"/>
              </w:rPr>
            </w:pPr>
            <w:r w:rsidRPr="00BE79A9">
              <w:rPr>
                <w:sz w:val="14"/>
                <w:szCs w:val="14"/>
                <w:lang w:val="en-US"/>
              </w:rPr>
              <w:t>−€</w:t>
            </w:r>
            <w:r>
              <w:rPr>
                <w:sz w:val="14"/>
                <w:szCs w:val="14"/>
                <w:lang w:val="en-US"/>
              </w:rPr>
              <w:t>3.578</w:t>
            </w:r>
            <w:r>
              <w:rPr>
                <w:sz w:val="14"/>
                <w:szCs w:val="14"/>
                <w:lang w:val="en-US"/>
              </w:rPr>
              <w:br/>
              <w:t>[</w:t>
            </w:r>
            <w:r w:rsidRPr="00BE79A9">
              <w:rPr>
                <w:sz w:val="14"/>
                <w:szCs w:val="14"/>
                <w:lang w:val="en-US"/>
              </w:rPr>
              <w:t>−</w:t>
            </w:r>
            <w:r>
              <w:rPr>
                <w:sz w:val="14"/>
                <w:szCs w:val="14"/>
                <w:lang w:val="en-US"/>
              </w:rPr>
              <w:t xml:space="preserve">3.710; </w:t>
            </w:r>
            <w:r w:rsidRPr="00BE79A9">
              <w:rPr>
                <w:sz w:val="14"/>
                <w:szCs w:val="14"/>
                <w:lang w:val="en-US"/>
              </w:rPr>
              <w:t>−</w:t>
            </w:r>
            <w:r>
              <w:rPr>
                <w:sz w:val="14"/>
                <w:szCs w:val="14"/>
                <w:lang w:val="en-US"/>
              </w:rPr>
              <w:t>3.446]</w:t>
            </w:r>
          </w:p>
        </w:tc>
        <w:tc>
          <w:tcPr>
            <w:tcW w:w="1170" w:type="dxa"/>
            <w:tcBorders>
              <w:top w:val="single" w:sz="4" w:space="0" w:color="auto"/>
              <w:bottom w:val="single" w:sz="4" w:space="0" w:color="auto"/>
            </w:tcBorders>
            <w:vAlign w:val="center"/>
          </w:tcPr>
          <w:p w14:paraId="3174C1B2" w14:textId="77777777" w:rsidR="00247C42" w:rsidRPr="00BE79A9" w:rsidRDefault="00247C42" w:rsidP="00A67412">
            <w:pPr>
              <w:spacing w:line="240" w:lineRule="auto"/>
              <w:jc w:val="center"/>
              <w:rPr>
                <w:sz w:val="14"/>
                <w:szCs w:val="14"/>
                <w:lang w:val="en-US"/>
              </w:rPr>
            </w:pPr>
            <w:r w:rsidRPr="00BE79A9">
              <w:rPr>
                <w:sz w:val="14"/>
                <w:szCs w:val="14"/>
                <w:lang w:val="en-US"/>
              </w:rPr>
              <w:t>−</w:t>
            </w:r>
            <w:r>
              <w:rPr>
                <w:sz w:val="14"/>
                <w:szCs w:val="14"/>
                <w:lang w:val="en-US"/>
              </w:rPr>
              <w:t>37.401%</w:t>
            </w:r>
            <w:r>
              <w:rPr>
                <w:sz w:val="14"/>
                <w:szCs w:val="14"/>
                <w:lang w:val="en-US"/>
              </w:rPr>
              <w:br/>
              <w:t>[</w:t>
            </w:r>
            <w:r w:rsidRPr="00BE79A9">
              <w:rPr>
                <w:sz w:val="14"/>
                <w:szCs w:val="14"/>
                <w:lang w:val="en-US"/>
              </w:rPr>
              <w:t>−</w:t>
            </w:r>
            <w:r>
              <w:rPr>
                <w:sz w:val="14"/>
                <w:szCs w:val="14"/>
                <w:lang w:val="en-US"/>
              </w:rPr>
              <w:t xml:space="preserve">38.779; </w:t>
            </w:r>
            <w:r w:rsidRPr="00BE79A9">
              <w:rPr>
                <w:sz w:val="14"/>
                <w:szCs w:val="14"/>
                <w:lang w:val="en-US"/>
              </w:rPr>
              <w:t>−</w:t>
            </w:r>
            <w:r>
              <w:rPr>
                <w:sz w:val="14"/>
                <w:szCs w:val="14"/>
                <w:lang w:val="en-US"/>
              </w:rPr>
              <w:t>36.024]</w:t>
            </w:r>
          </w:p>
        </w:tc>
        <w:tc>
          <w:tcPr>
            <w:tcW w:w="567" w:type="dxa"/>
            <w:tcBorders>
              <w:top w:val="single" w:sz="4" w:space="0" w:color="auto"/>
              <w:bottom w:val="single" w:sz="4" w:space="0" w:color="auto"/>
            </w:tcBorders>
            <w:shd w:val="clear" w:color="auto" w:fill="auto"/>
            <w:vAlign w:val="center"/>
          </w:tcPr>
          <w:p w14:paraId="67378FB8" w14:textId="77777777" w:rsidR="00247C42" w:rsidRPr="00BE79A9" w:rsidRDefault="00247C42" w:rsidP="00A67412">
            <w:pPr>
              <w:spacing w:line="240" w:lineRule="auto"/>
              <w:jc w:val="center"/>
              <w:rPr>
                <w:sz w:val="14"/>
                <w:szCs w:val="14"/>
                <w:lang w:val="en-US"/>
              </w:rPr>
            </w:pPr>
            <w:r w:rsidRPr="00BE79A9">
              <w:rPr>
                <w:sz w:val="14"/>
                <w:szCs w:val="14"/>
                <w:lang w:val="en-US"/>
              </w:rPr>
              <w:t>€</w:t>
            </w:r>
            <w:r>
              <w:rPr>
                <w:sz w:val="14"/>
                <w:szCs w:val="14"/>
                <w:lang w:val="en-US"/>
              </w:rPr>
              <w:t>2.958</w:t>
            </w:r>
          </w:p>
        </w:tc>
        <w:tc>
          <w:tcPr>
            <w:tcW w:w="993" w:type="dxa"/>
            <w:tcBorders>
              <w:top w:val="single" w:sz="4" w:space="0" w:color="auto"/>
            </w:tcBorders>
            <w:vAlign w:val="center"/>
          </w:tcPr>
          <w:p w14:paraId="59917FAD" w14:textId="77777777" w:rsidR="00247C42" w:rsidRPr="00BE79A9" w:rsidRDefault="00247C42" w:rsidP="00A67412">
            <w:pPr>
              <w:spacing w:line="240" w:lineRule="auto"/>
              <w:jc w:val="center"/>
              <w:rPr>
                <w:sz w:val="14"/>
                <w:szCs w:val="14"/>
                <w:lang w:val="en-US"/>
              </w:rPr>
            </w:pPr>
            <w:r w:rsidRPr="00BE79A9">
              <w:rPr>
                <w:sz w:val="14"/>
                <w:szCs w:val="14"/>
                <w:lang w:val="en-US"/>
              </w:rPr>
              <w:t>€.</w:t>
            </w:r>
            <w:r>
              <w:rPr>
                <w:sz w:val="14"/>
                <w:szCs w:val="14"/>
                <w:lang w:val="en-US"/>
              </w:rPr>
              <w:t>219</w:t>
            </w:r>
            <w:r>
              <w:rPr>
                <w:sz w:val="14"/>
                <w:szCs w:val="14"/>
                <w:lang w:val="en-US"/>
              </w:rPr>
              <w:br/>
              <w:t>[.210;.228]</w:t>
            </w:r>
          </w:p>
        </w:tc>
        <w:tc>
          <w:tcPr>
            <w:tcW w:w="1134" w:type="dxa"/>
            <w:tcBorders>
              <w:top w:val="single" w:sz="4" w:space="0" w:color="auto"/>
            </w:tcBorders>
            <w:vAlign w:val="center"/>
          </w:tcPr>
          <w:p w14:paraId="3DDBF706" w14:textId="77777777" w:rsidR="00247C42" w:rsidRPr="00BE79A9" w:rsidRDefault="00247C42" w:rsidP="00A67412">
            <w:pPr>
              <w:spacing w:line="240" w:lineRule="auto"/>
              <w:jc w:val="center"/>
              <w:rPr>
                <w:sz w:val="14"/>
                <w:szCs w:val="14"/>
                <w:lang w:val="en-US"/>
              </w:rPr>
            </w:pPr>
            <w:r>
              <w:rPr>
                <w:sz w:val="14"/>
                <w:szCs w:val="14"/>
                <w:lang w:val="en-US"/>
              </w:rPr>
              <w:t>7.403%</w:t>
            </w:r>
            <w:r>
              <w:rPr>
                <w:sz w:val="14"/>
                <w:szCs w:val="14"/>
                <w:lang w:val="en-US"/>
              </w:rPr>
              <w:br/>
              <w:t>[7.099; 7.708]</w:t>
            </w:r>
          </w:p>
        </w:tc>
      </w:tr>
      <w:tr w:rsidR="00247C42" w:rsidRPr="009E6AB2" w14:paraId="7E4B1249" w14:textId="77777777" w:rsidTr="00A67412">
        <w:trPr>
          <w:trHeight w:val="828"/>
          <w:jc w:val="center"/>
        </w:trPr>
        <w:tc>
          <w:tcPr>
            <w:tcW w:w="14034" w:type="dxa"/>
            <w:gridSpan w:val="18"/>
            <w:tcBorders>
              <w:top w:val="single" w:sz="4" w:space="0" w:color="auto"/>
              <w:bottom w:val="single" w:sz="4" w:space="0" w:color="auto"/>
            </w:tcBorders>
            <w:shd w:val="clear" w:color="auto" w:fill="FFFFFF" w:themeFill="background1"/>
          </w:tcPr>
          <w:p w14:paraId="3A4B989A" w14:textId="77777777" w:rsidR="00247C42" w:rsidRDefault="00247C42" w:rsidP="00A67412">
            <w:pPr>
              <w:spacing w:line="240" w:lineRule="auto"/>
              <w:jc w:val="both"/>
              <w:rPr>
                <w:sz w:val="16"/>
                <w:szCs w:val="16"/>
                <w:lang w:val="en-US"/>
              </w:rPr>
            </w:pPr>
            <w:r w:rsidRPr="004E4AF4">
              <w:rPr>
                <w:sz w:val="16"/>
                <w:szCs w:val="16"/>
                <w:lang w:val="en-US"/>
              </w:rPr>
              <w:t xml:space="preserve">Notes: </w:t>
            </w:r>
            <w:r w:rsidRPr="004E4AF4">
              <w:rPr>
                <w:sz w:val="16"/>
                <w:szCs w:val="16"/>
                <w:vertAlign w:val="superscript"/>
                <w:lang w:val="en-US"/>
              </w:rPr>
              <w:t xml:space="preserve">a </w:t>
            </w:r>
            <w:r w:rsidRPr="004E4AF4">
              <w:rPr>
                <w:sz w:val="16"/>
                <w:szCs w:val="16"/>
                <w:lang w:val="en-US"/>
              </w:rPr>
              <w:t xml:space="preserve">Condition I refers to the number of cookies with a cookie lifetime larger than the cookie lifetime restriction. Condition II refers to the number of cookies that increase their values per day. Condition III refers to the number of cookies that decrease their values per day. </w:t>
            </w:r>
            <w:r w:rsidRPr="004E4AF4">
              <w:rPr>
                <w:sz w:val="16"/>
                <w:szCs w:val="16"/>
                <w:vertAlign w:val="superscript"/>
                <w:lang w:val="en-US"/>
              </w:rPr>
              <w:t>b</w:t>
            </w:r>
            <w:r w:rsidRPr="004E4AF4">
              <w:rPr>
                <w:sz w:val="16"/>
                <w:szCs w:val="16"/>
                <w:lang w:val="en-US"/>
              </w:rPr>
              <w:t xml:space="preserve"> Conditions I and II refer to the number of cookies that fulfill condition I and increase their values per day.</w:t>
            </w:r>
            <w:r w:rsidRPr="004E4AF4">
              <w:rPr>
                <w:sz w:val="16"/>
                <w:szCs w:val="16"/>
                <w:vertAlign w:val="superscript"/>
                <w:lang w:val="en-US"/>
              </w:rPr>
              <w:t xml:space="preserve"> c </w:t>
            </w:r>
            <w:r w:rsidRPr="004E4AF4">
              <w:rPr>
                <w:sz w:val="16"/>
                <w:szCs w:val="16"/>
                <w:lang w:val="en-US"/>
              </w:rPr>
              <w:t xml:space="preserve">Conditions I and III refer to the number of cookies that fulfill condition I and decrease their values per day. </w:t>
            </w:r>
            <w:r w:rsidRPr="004E4AF4">
              <w:rPr>
                <w:sz w:val="16"/>
                <w:szCs w:val="16"/>
                <w:vertAlign w:val="superscript"/>
                <w:lang w:val="en-US"/>
              </w:rPr>
              <w:t>d</w:t>
            </w:r>
            <w:r>
              <w:rPr>
                <w:sz w:val="16"/>
                <w:szCs w:val="16"/>
                <w:vertAlign w:val="superscript"/>
                <w:lang w:val="en-US"/>
              </w:rPr>
              <w:t xml:space="preserve"> </w:t>
            </w:r>
            <w:r w:rsidRPr="004E4AF4">
              <w:rPr>
                <w:sz w:val="16"/>
                <w:szCs w:val="16"/>
                <w:lang w:val="en-US"/>
              </w:rPr>
              <w:t xml:space="preserve">Share of those cookies that also fulfill condition II (P(Cond.II | Cond. I) = P(Cond. I &amp; II) / P(Cond. I). </w:t>
            </w:r>
            <w:r w:rsidRPr="004E4AF4">
              <w:rPr>
                <w:sz w:val="16"/>
                <w:szCs w:val="16"/>
                <w:lang w:val="en-US"/>
              </w:rPr>
              <w:br/>
            </w:r>
            <w:r w:rsidRPr="004E4AF4">
              <w:rPr>
                <w:sz w:val="16"/>
                <w:szCs w:val="16"/>
                <w:vertAlign w:val="superscript"/>
                <w:lang w:val="en-US"/>
              </w:rPr>
              <w:t xml:space="preserve">e </w:t>
            </w:r>
            <w:r w:rsidRPr="004E4AF4">
              <w:rPr>
                <w:sz w:val="16"/>
                <w:szCs w:val="16"/>
                <w:lang w:val="en-US"/>
              </w:rPr>
              <w:t>Share of those cookies that also fulfill condition III (P(Cond.III | Cond. I) = P(Cond. I &amp; III) / P(Cond. I).</w:t>
            </w:r>
          </w:p>
          <w:p w14:paraId="012A1022" w14:textId="77777777" w:rsidR="00247C42" w:rsidRPr="004E4AF4" w:rsidRDefault="00247C42" w:rsidP="00A67412">
            <w:pPr>
              <w:spacing w:line="240" w:lineRule="auto"/>
              <w:jc w:val="both"/>
              <w:rPr>
                <w:sz w:val="16"/>
                <w:szCs w:val="16"/>
                <w:lang w:val="en-US"/>
              </w:rPr>
            </w:pPr>
          </w:p>
          <w:p w14:paraId="45B9A711" w14:textId="77777777" w:rsidR="00247C42" w:rsidRPr="004E4AF4" w:rsidRDefault="00247C42" w:rsidP="00A67412">
            <w:pPr>
              <w:spacing w:line="240" w:lineRule="auto"/>
              <w:jc w:val="both"/>
              <w:rPr>
                <w:sz w:val="16"/>
                <w:szCs w:val="16"/>
                <w:lang w:val="en-US"/>
              </w:rPr>
            </w:pPr>
            <w:r w:rsidRPr="004E4AF4">
              <w:rPr>
                <w:sz w:val="16"/>
                <w:szCs w:val="16"/>
                <w:lang w:val="en-US"/>
              </w:rPr>
              <w:t xml:space="preserve">Reading example: 29,647 cookies (i.e., 54.773% of all cookies) fulfill condition I (i.e., have a cookie lifetime larger than the imposed cookie lifetime restriction of 30 days), and 22.410% of these cookies fulfill condition II and 13.769% condition III. 6,644 cookies (i.e., 12.275% of all cookies) fulfill conditions I and II (i.e., increase in value per day). 4,082 cookies (i.e., 7.542% of all cookies) fulfill conditions I and III (i.e., decrease in value per day). The average cookie that fulfills conditions I and II has an average cookie lifetime value (LVC) of €10.966 and loses under a 30-day lifetime restriction on average €4.135 (or 37.707% of the total average LVC). The average cookie that fulfills conditions I and III has an average LVC of €4.906 and loses under a 30-day lifetime restriction on average </w:t>
            </w:r>
            <w:r w:rsidRPr="00582A4B">
              <w:rPr>
                <w:sz w:val="14"/>
                <w:szCs w:val="14"/>
                <w:lang w:val="en-US"/>
              </w:rPr>
              <w:t>−</w:t>
            </w:r>
            <w:r w:rsidRPr="004E4AF4">
              <w:rPr>
                <w:sz w:val="16"/>
                <w:szCs w:val="16"/>
                <w:lang w:val="en-US"/>
              </w:rPr>
              <w:t xml:space="preserve">$.2.082 (i.e., </w:t>
            </w:r>
            <w:r w:rsidRPr="00582A4B">
              <w:rPr>
                <w:sz w:val="14"/>
                <w:szCs w:val="14"/>
                <w:lang w:val="en-US"/>
              </w:rPr>
              <w:t>−</w:t>
            </w:r>
            <w:r w:rsidRPr="004E4AF4">
              <w:rPr>
                <w:sz w:val="16"/>
                <w:szCs w:val="16"/>
                <w:lang w:val="en-US"/>
              </w:rPr>
              <w:t>42.434% of the total average LVC). The average cookie in our first sample has an LVC of $2.522 and loses</w:t>
            </w:r>
            <w:r>
              <w:rPr>
                <w:sz w:val="16"/>
                <w:szCs w:val="16"/>
                <w:lang w:val="en-US"/>
              </w:rPr>
              <w:t>,</w:t>
            </w:r>
            <w:r w:rsidRPr="004E4AF4">
              <w:rPr>
                <w:sz w:val="16"/>
                <w:szCs w:val="16"/>
                <w:lang w:val="en-US"/>
              </w:rPr>
              <w:t xml:space="preserve"> on average</w:t>
            </w:r>
            <w:r>
              <w:rPr>
                <w:sz w:val="16"/>
                <w:szCs w:val="16"/>
                <w:lang w:val="en-US"/>
              </w:rPr>
              <w:t>,</w:t>
            </w:r>
            <w:r w:rsidRPr="004E4AF4">
              <w:rPr>
                <w:sz w:val="16"/>
                <w:szCs w:val="16"/>
                <w:lang w:val="en-US"/>
              </w:rPr>
              <w:t xml:space="preserve"> a value of €.351 (or 13.916%) under a 30-day cookie lifetime restriction policy.</w:t>
            </w:r>
          </w:p>
        </w:tc>
      </w:tr>
    </w:tbl>
    <w:p w14:paraId="21098165" w14:textId="77777777" w:rsidR="00247C42" w:rsidRDefault="00247C42" w:rsidP="00247C42">
      <w:pPr>
        <w:spacing w:line="240" w:lineRule="auto"/>
        <w:jc w:val="both"/>
        <w:rPr>
          <w:rFonts w:ascii="Arial" w:hAnsi="Arial" w:cs="Arial"/>
          <w:bCs/>
          <w:szCs w:val="20"/>
          <w:lang w:val="en-US"/>
        </w:rPr>
        <w:sectPr w:rsidR="00247C42" w:rsidSect="00103283">
          <w:type w:val="continuous"/>
          <w:pgSz w:w="15842" w:h="12242" w:orient="landscape" w:code="1"/>
          <w:pgMar w:top="1296" w:right="1296" w:bottom="1296" w:left="1296" w:header="709" w:footer="709" w:gutter="0"/>
          <w:cols w:space="708"/>
          <w:docGrid w:linePitch="360"/>
        </w:sectPr>
      </w:pPr>
    </w:p>
    <w:p w14:paraId="04B5B15F" w14:textId="77777777" w:rsidR="00247C42" w:rsidRPr="004E4AF4" w:rsidRDefault="00247C42" w:rsidP="00247C42">
      <w:pPr>
        <w:pStyle w:val="Heading1"/>
        <w:numPr>
          <w:ilvl w:val="0"/>
          <w:numId w:val="0"/>
        </w:numPr>
        <w:ind w:left="360" w:hanging="360"/>
        <w:jc w:val="center"/>
        <w:rPr>
          <w:lang w:val="en-US"/>
        </w:rPr>
      </w:pPr>
      <w:bookmarkStart w:id="8" w:name="_Toc128961235"/>
      <w:r w:rsidRPr="004E4AF4">
        <w:rPr>
          <w:lang w:val="en-US"/>
        </w:rPr>
        <w:lastRenderedPageBreak/>
        <w:t>Web Appendix W4</w:t>
      </w:r>
      <w:r w:rsidRPr="004E4AF4">
        <w:rPr>
          <w:lang w:val="en-US"/>
        </w:rPr>
        <w:br/>
        <w:t>Validation of Regressions</w:t>
      </w:r>
      <w:bookmarkEnd w:id="6"/>
      <w:bookmarkEnd w:id="8"/>
    </w:p>
    <w:p w14:paraId="49624D66" w14:textId="77777777" w:rsidR="00247C42" w:rsidRPr="004E4AF4" w:rsidRDefault="00247C42" w:rsidP="00247C42">
      <w:pPr>
        <w:jc w:val="both"/>
        <w:rPr>
          <w:lang w:val="en-US"/>
        </w:rPr>
      </w:pPr>
      <w:r>
        <w:rPr>
          <w:lang w:val="en-US"/>
        </w:rPr>
        <w:t>We run four other regression models to validate our regression results to determine the incremental cookie value per lifetime unit (Step 4 in Figure 3 in the main part of the manuscript)</w:t>
      </w:r>
      <w:r w:rsidRPr="004E4AF4">
        <w:rPr>
          <w:lang w:val="en-US"/>
        </w:rPr>
        <w:t xml:space="preserve">. </w:t>
      </w:r>
    </w:p>
    <w:p w14:paraId="5B400B42" w14:textId="77777777" w:rsidR="00247C42" w:rsidRPr="004E4AF4" w:rsidRDefault="00247C42" w:rsidP="00247C42">
      <w:pPr>
        <w:jc w:val="both"/>
        <w:rPr>
          <w:lang w:val="en-US"/>
        </w:rPr>
      </w:pPr>
      <w:r w:rsidRPr="004E4AF4">
        <w:rPr>
          <w:lang w:val="en-US"/>
        </w:rPr>
        <w:tab/>
        <w:t xml:space="preserve">In models 1 and 2, we use the </w:t>
      </w:r>
      <w:r>
        <w:rPr>
          <w:lang w:val="en-US"/>
        </w:rPr>
        <w:t>average price per ad impression per day</w:t>
      </w:r>
      <w:r w:rsidRPr="004E4AF4">
        <w:rPr>
          <w:lang w:val="en-US"/>
        </w:rPr>
        <w:t xml:space="preserve"> as the dependent variable. As an independent variable, we use the day count, which captures the incremental value of time. In model 1, we only use the day count variable as a covariate, while in model 2, we consider ad inventory characteristics as additional covariates. These ad inventory characteristics control for media type, which captures the share of video ads over regular display ads per day; fold position, which captures the share of ads displayed above the fold per day; and the share of retargeted ad impressions per day. </w:t>
      </w:r>
    </w:p>
    <w:p w14:paraId="42FCCE93" w14:textId="77777777" w:rsidR="00247C42" w:rsidRDefault="00247C42" w:rsidP="00247C42">
      <w:pPr>
        <w:jc w:val="both"/>
        <w:rPr>
          <w:lang w:val="en-US"/>
        </w:rPr>
      </w:pPr>
      <w:r w:rsidRPr="004E4AF4">
        <w:rPr>
          <w:lang w:val="en-US"/>
        </w:rPr>
        <w:tab/>
        <w:t xml:space="preserve">In models 3 and 4, we use ln(average </w:t>
      </w:r>
      <w:r>
        <w:rPr>
          <w:lang w:val="en-US"/>
        </w:rPr>
        <w:t>price per ad impression per day</w:t>
      </w:r>
      <w:r w:rsidRPr="004E4AF4">
        <w:rPr>
          <w:lang w:val="en-US"/>
        </w:rPr>
        <w:t xml:space="preserve">) as the dependent variable. As an independent variable, we use day count without additional covariates (model 3) and day count and ad inventory characteristics as additional covariates (model 4). </w:t>
      </w:r>
    </w:p>
    <w:p w14:paraId="778DB0F2" w14:textId="77777777" w:rsidR="00247C42" w:rsidRDefault="00247C42" w:rsidP="00247C42">
      <w:pPr>
        <w:jc w:val="both"/>
        <w:rPr>
          <w:lang w:val="en-US"/>
        </w:rPr>
      </w:pPr>
      <w:r>
        <w:rPr>
          <w:lang w:val="en-US"/>
        </w:rPr>
        <w:tab/>
        <w:t>Finally, in model 5, we use the average price per ad impression per day as the dependent variable. As an independent variable, we use day count, day count</w:t>
      </w:r>
      <w:r w:rsidRPr="00F91E36">
        <w:rPr>
          <w:vertAlign w:val="superscript"/>
          <w:lang w:val="en-US"/>
        </w:rPr>
        <w:t>2</w:t>
      </w:r>
      <w:r>
        <w:rPr>
          <w:lang w:val="en-US"/>
        </w:rPr>
        <w:t xml:space="preserve"> and ad inventory characteristics as additional covariates. </w:t>
      </w:r>
    </w:p>
    <w:p w14:paraId="11CA2210" w14:textId="77777777" w:rsidR="00247C42" w:rsidRPr="00C8556A" w:rsidRDefault="00247C42" w:rsidP="00247C42">
      <w:pPr>
        <w:jc w:val="both"/>
        <w:rPr>
          <w:rFonts w:eastAsiaTheme="minorHAnsi"/>
          <w:lang w:val="en-US"/>
        </w:rPr>
      </w:pPr>
      <w:r>
        <w:rPr>
          <w:lang w:val="en-US"/>
        </w:rPr>
        <w:tab/>
      </w:r>
      <w:r w:rsidRPr="00C8556A">
        <w:rPr>
          <w:rFonts w:eastAsiaTheme="minorHAnsi"/>
          <w:lang w:val="en-US"/>
        </w:rPr>
        <w:t>Our main criterion for model selection is prediction quality (</w:t>
      </w:r>
      <w:r w:rsidRPr="004E4AF4">
        <w:rPr>
          <w:rStyle w:val="gd15mcfceub"/>
          <w:color w:val="000000"/>
          <w:bdr w:val="none" w:sz="0" w:space="0" w:color="auto" w:frame="1"/>
          <w:lang w:val="en-US"/>
        </w:rPr>
        <w:t xml:space="preserve">see </w:t>
      </w:r>
      <w:r>
        <w:rPr>
          <w:rStyle w:val="gd15mcfceub"/>
          <w:color w:val="000000"/>
          <w:bdr w:val="none" w:sz="0" w:space="0" w:color="auto" w:frame="1"/>
          <w:lang w:val="en-US"/>
        </w:rPr>
        <w:t xml:space="preserve">Panel 1 in </w:t>
      </w:r>
      <w:r w:rsidRPr="004E4AF4">
        <w:rPr>
          <w:rStyle w:val="gd15mcfceub"/>
          <w:color w:val="000000"/>
          <w:bdr w:val="none" w:sz="0" w:space="0" w:color="auto" w:frame="1"/>
          <w:lang w:val="en-US"/>
        </w:rPr>
        <w:t>Table W4.1</w:t>
      </w:r>
      <w:r>
        <w:rPr>
          <w:rStyle w:val="gd15mcfceub"/>
          <w:color w:val="000000"/>
          <w:bdr w:val="none" w:sz="0" w:space="0" w:color="auto" w:frame="1"/>
          <w:lang w:val="en-US"/>
        </w:rPr>
        <w:t>)</w:t>
      </w:r>
      <w:r w:rsidRPr="00C8556A">
        <w:rPr>
          <w:rFonts w:eastAsiaTheme="minorHAnsi"/>
          <w:lang w:val="en-US"/>
        </w:rPr>
        <w:t>. Therefore, w</w:t>
      </w:r>
      <w:r w:rsidRPr="00C8556A">
        <w:rPr>
          <w:rStyle w:val="gd15mcfceub"/>
          <w:color w:val="000000"/>
          <w:bdr w:val="none" w:sz="0" w:space="0" w:color="auto" w:frame="1"/>
          <w:lang w:val="en-US"/>
        </w:rPr>
        <w:t xml:space="preserve">e calculate the prediction quality measures R-squared, mean average error (MAE), and the root mean squared error (RMSE) using the first 80% of consecutive observations of each cookie to train the model and the last 20% observations to test the model. Finally, we calculate the mean absolute percentage error (MAPE), </w:t>
      </w:r>
      <w:r>
        <w:rPr>
          <w:rStyle w:val="gd15mcfceub"/>
          <w:color w:val="000000"/>
          <w:bdr w:val="none" w:sz="0" w:space="0" w:color="auto" w:frame="1"/>
          <w:lang w:val="en-US"/>
        </w:rPr>
        <w:t>corresponding</w:t>
      </w:r>
      <w:r w:rsidRPr="00C8556A">
        <w:rPr>
          <w:rStyle w:val="gd15mcfceub"/>
          <w:color w:val="000000"/>
          <w:bdr w:val="none" w:sz="0" w:space="0" w:color="auto" w:frame="1"/>
          <w:lang w:val="en-US"/>
        </w:rPr>
        <w:t xml:space="preserve"> to the in-sample absolute difference between the </w:t>
      </w:r>
      <w:r>
        <w:rPr>
          <w:rStyle w:val="gd15mcfceub"/>
          <w:color w:val="000000"/>
          <w:bdr w:val="none" w:sz="0" w:space="0" w:color="auto" w:frame="1"/>
          <w:lang w:val="en-US"/>
        </w:rPr>
        <w:t>cookie's observed lifetime value and the cookie's predicted lifetime value divided by the cookie's observed lifetime valu</w:t>
      </w:r>
      <w:r w:rsidRPr="00C8556A">
        <w:rPr>
          <w:rStyle w:val="gd15mcfceub"/>
          <w:color w:val="000000"/>
          <w:bdr w:val="none" w:sz="0" w:space="0" w:color="auto" w:frame="1"/>
          <w:lang w:val="en-US"/>
        </w:rPr>
        <w:t xml:space="preserve">e. Our preferred specification, the linear model with ad inventory </w:t>
      </w:r>
      <w:r w:rsidRPr="00C8556A">
        <w:rPr>
          <w:rStyle w:val="gd15mcfceub"/>
          <w:color w:val="000000"/>
          <w:bdr w:val="none" w:sz="0" w:space="0" w:color="auto" w:frame="1"/>
          <w:lang w:val="en-US"/>
        </w:rPr>
        <w:lastRenderedPageBreak/>
        <w:t>characteristics as additional covariates (model 2),</w:t>
      </w:r>
      <w:r>
        <w:rPr>
          <w:rStyle w:val="gd15mcfceub"/>
          <w:color w:val="000000"/>
          <w:bdr w:val="none" w:sz="0" w:space="0" w:color="auto" w:frame="1"/>
          <w:lang w:val="en-US"/>
        </w:rPr>
        <w:t xml:space="preserve"> </w:t>
      </w:r>
      <w:r w:rsidRPr="00C8556A">
        <w:rPr>
          <w:rStyle w:val="gd15mcfceub"/>
          <w:color w:val="000000"/>
          <w:bdr w:val="none" w:sz="0" w:space="0" w:color="auto" w:frame="1"/>
          <w:lang w:val="en-US"/>
        </w:rPr>
        <w:t>performs best</w:t>
      </w:r>
      <w:r>
        <w:rPr>
          <w:rStyle w:val="gd15mcfceub"/>
          <w:color w:val="000000"/>
          <w:bdr w:val="none" w:sz="0" w:space="0" w:color="auto" w:frame="1"/>
          <w:lang w:val="en-US"/>
        </w:rPr>
        <w:t xml:space="preserve"> on average, for example, with regard to MAPE. </w:t>
      </w:r>
      <w:r w:rsidRPr="00C8556A">
        <w:rPr>
          <w:rStyle w:val="gd15mcfceub"/>
          <w:color w:val="000000"/>
          <w:bdr w:val="none" w:sz="0" w:space="0" w:color="auto" w:frame="1"/>
          <w:lang w:val="en-US"/>
        </w:rPr>
        <w:t>We</w:t>
      </w:r>
      <w:r>
        <w:rPr>
          <w:rStyle w:val="gd15mcfceub"/>
          <w:color w:val="000000"/>
          <w:bdr w:val="none" w:sz="0" w:space="0" w:color="auto" w:frame="1"/>
          <w:lang w:val="en-US"/>
        </w:rPr>
        <w:t>, therefore,</w:t>
      </w:r>
      <w:r w:rsidRPr="00C8556A">
        <w:rPr>
          <w:rStyle w:val="gd15mcfceub"/>
          <w:color w:val="000000"/>
          <w:bdr w:val="none" w:sz="0" w:space="0" w:color="auto" w:frame="1"/>
          <w:lang w:val="en-US"/>
        </w:rPr>
        <w:t xml:space="preserve"> choose model 2 as our primary model in the main manuscript, which we use to determine the incremental cookie value per lifetime unit</w:t>
      </w:r>
      <w:r w:rsidRPr="00C8556A">
        <w:rPr>
          <w:rFonts w:eastAsiaTheme="minorHAnsi"/>
          <w:lang w:val="en-US"/>
        </w:rPr>
        <w:t xml:space="preserve">. </w:t>
      </w:r>
    </w:p>
    <w:p w14:paraId="128973E4" w14:textId="77777777" w:rsidR="00247C42" w:rsidRPr="00C8556A" w:rsidRDefault="00247C42" w:rsidP="00247C42">
      <w:pPr>
        <w:jc w:val="both"/>
        <w:rPr>
          <w:rStyle w:val="gd15mcfceub"/>
          <w:color w:val="000000"/>
          <w:bdr w:val="none" w:sz="0" w:space="0" w:color="auto" w:frame="1"/>
          <w:lang w:val="en-US"/>
        </w:rPr>
      </w:pPr>
      <w:r>
        <w:rPr>
          <w:rStyle w:val="gd15mcfceub"/>
          <w:color w:val="000000"/>
          <w:bdr w:val="none" w:sz="0" w:space="0" w:color="auto" w:frame="1"/>
          <w:lang w:val="en-US"/>
        </w:rPr>
        <w:tab/>
        <w:t>As model fit measures, w</w:t>
      </w:r>
      <w:r w:rsidRPr="004E4AF4">
        <w:rPr>
          <w:rStyle w:val="gd15mcfceub"/>
          <w:color w:val="000000"/>
          <w:bdr w:val="none" w:sz="0" w:space="0" w:color="auto" w:frame="1"/>
          <w:lang w:val="en-US"/>
        </w:rPr>
        <w:t xml:space="preserve">e determine the R-squared, the Akaike information criterion (AIC), and the Bayesian information criterion (BIC) using the entire available data set (see </w:t>
      </w:r>
      <w:r>
        <w:rPr>
          <w:rStyle w:val="gd15mcfceub"/>
          <w:color w:val="000000"/>
          <w:bdr w:val="none" w:sz="0" w:space="0" w:color="auto" w:frame="1"/>
          <w:lang w:val="en-US"/>
        </w:rPr>
        <w:t xml:space="preserve">Panel II in </w:t>
      </w:r>
      <w:r w:rsidRPr="004E4AF4">
        <w:rPr>
          <w:rStyle w:val="gd15mcfceub"/>
          <w:color w:val="000000"/>
          <w:bdr w:val="none" w:sz="0" w:space="0" w:color="auto" w:frame="1"/>
          <w:lang w:val="en-US"/>
        </w:rPr>
        <w:t>Table W4.1).</w:t>
      </w:r>
      <w:r>
        <w:rPr>
          <w:rStyle w:val="gd15mcfceub"/>
          <w:color w:val="000000"/>
          <w:bdr w:val="none" w:sz="0" w:space="0" w:color="auto" w:frame="1"/>
          <w:lang w:val="en-US"/>
        </w:rPr>
        <w:t xml:space="preserve"> </w:t>
      </w:r>
      <w:r w:rsidRPr="00C8556A">
        <w:rPr>
          <w:rFonts w:eastAsiaTheme="minorHAnsi"/>
          <w:lang w:val="en-US"/>
        </w:rPr>
        <w:t xml:space="preserve">With regard to model fit, the log-linear model (model 4) and the quadratic model (model 5) show a slight improvement in </w:t>
      </w:r>
      <w:r w:rsidRPr="00C8556A">
        <w:rPr>
          <w:rStyle w:val="gd15mcfceub"/>
          <w:color w:val="000000"/>
          <w:bdr w:val="none" w:sz="0" w:space="0" w:color="auto" w:frame="1"/>
          <w:lang w:val="en-US"/>
        </w:rPr>
        <w:t xml:space="preserve">R-squared over model 2, but have a worse (model 4) or comparable fit (model 5) when comparing the Akaike information criterion (AIC), and the Bayesian information criterion (BIC). </w:t>
      </w:r>
    </w:p>
    <w:p w14:paraId="3E2FAE85" w14:textId="77777777" w:rsidR="00247C42" w:rsidRPr="00F91E36" w:rsidRDefault="00247C42" w:rsidP="00247C42">
      <w:pPr>
        <w:jc w:val="both"/>
        <w:rPr>
          <w:rStyle w:val="gd15mcfceub"/>
          <w:lang w:val="en-US"/>
        </w:rPr>
      </w:pPr>
      <w:r w:rsidRPr="00C8556A">
        <w:rPr>
          <w:rStyle w:val="gd15mcfceub"/>
          <w:color w:val="000000"/>
          <w:bdr w:val="none" w:sz="0" w:space="0" w:color="auto" w:frame="1"/>
          <w:lang w:val="en-US"/>
        </w:rPr>
        <w:tab/>
        <w:t>We repeat the a</w:t>
      </w:r>
      <w:r>
        <w:rPr>
          <w:rStyle w:val="gd15mcfceub"/>
          <w:color w:val="000000"/>
          <w:bdr w:val="none" w:sz="0" w:space="0" w:color="auto" w:frame="1"/>
          <w:lang w:val="en-US"/>
        </w:rPr>
        <w:t>bovementioned analysis</w:t>
      </w:r>
      <w:r w:rsidRPr="00C8556A">
        <w:rPr>
          <w:rStyle w:val="gd15mcfceub"/>
          <w:color w:val="000000"/>
          <w:bdr w:val="none" w:sz="0" w:space="0" w:color="auto" w:frame="1"/>
          <w:lang w:val="en-US"/>
        </w:rPr>
        <w:t xml:space="preserve"> regarding our prediction quality and model fit measures for our second sample</w:t>
      </w:r>
      <w:r>
        <w:rPr>
          <w:rStyle w:val="gd15mcfceub"/>
          <w:color w:val="000000"/>
          <w:bdr w:val="none" w:sz="0" w:space="0" w:color="auto" w:frame="1"/>
          <w:lang w:val="en-US"/>
        </w:rPr>
        <w:t xml:space="preserve"> and obtain similar results</w:t>
      </w:r>
      <w:r w:rsidRPr="00C8556A">
        <w:rPr>
          <w:rStyle w:val="gd15mcfceub"/>
          <w:color w:val="000000"/>
          <w:bdr w:val="none" w:sz="0" w:space="0" w:color="auto" w:frame="1"/>
          <w:lang w:val="en-US"/>
        </w:rPr>
        <w:t>. The</w:t>
      </w:r>
      <w:r>
        <w:rPr>
          <w:rStyle w:val="gd15mcfceub"/>
          <w:color w:val="000000"/>
          <w:bdr w:val="none" w:sz="0" w:space="0" w:color="auto" w:frame="1"/>
          <w:lang w:val="en-US"/>
        </w:rPr>
        <w:t xml:space="preserve"> detailed</w:t>
      </w:r>
      <w:r w:rsidRPr="00C8556A">
        <w:rPr>
          <w:rStyle w:val="gd15mcfceub"/>
          <w:color w:val="000000"/>
          <w:bdr w:val="none" w:sz="0" w:space="0" w:color="auto" w:frame="1"/>
          <w:lang w:val="en-US"/>
        </w:rPr>
        <w:t xml:space="preserve"> results are available from the authors upon request. </w:t>
      </w:r>
    </w:p>
    <w:p w14:paraId="4647031A" w14:textId="77777777" w:rsidR="00247C42" w:rsidRPr="00F91E36" w:rsidRDefault="00247C42" w:rsidP="00247C42">
      <w:pPr>
        <w:jc w:val="both"/>
        <w:rPr>
          <w:lang w:val="en-US"/>
        </w:rPr>
      </w:pPr>
    </w:p>
    <w:p w14:paraId="2D4ECDAB" w14:textId="77777777" w:rsidR="00247C42" w:rsidRPr="004E4AF4" w:rsidRDefault="00247C42" w:rsidP="00247C42">
      <w:pPr>
        <w:jc w:val="both"/>
        <w:rPr>
          <w:lang w:val="en-US"/>
        </w:rPr>
        <w:sectPr w:rsidR="00247C42" w:rsidRPr="004E4AF4" w:rsidSect="00103283">
          <w:type w:val="continuous"/>
          <w:pgSz w:w="12242" w:h="15842" w:code="1"/>
          <w:pgMar w:top="1296" w:right="1296" w:bottom="1296" w:left="1296" w:header="709" w:footer="709" w:gutter="0"/>
          <w:cols w:space="708"/>
          <w:docGrid w:linePitch="360"/>
        </w:sectPr>
      </w:pPr>
    </w:p>
    <w:p w14:paraId="4334EF10" w14:textId="77777777" w:rsidR="00247C42" w:rsidRPr="004E4AF4" w:rsidRDefault="00247C42" w:rsidP="00247C42">
      <w:pPr>
        <w:pStyle w:val="Caption"/>
        <w:ind w:left="360" w:firstLine="0"/>
        <w:jc w:val="center"/>
        <w:rPr>
          <w:rFonts w:ascii="Arial" w:hAnsi="Arial" w:cs="Arial"/>
          <w:lang w:val="en-US"/>
        </w:rPr>
      </w:pPr>
      <w:r w:rsidRPr="004E4AF4">
        <w:rPr>
          <w:rFonts w:ascii="Arial" w:hAnsi="Arial" w:cs="Arial"/>
          <w:lang w:val="en-US"/>
        </w:rPr>
        <w:lastRenderedPageBreak/>
        <w:t>TABLE W4.1</w:t>
      </w:r>
      <w:r w:rsidRPr="004E4AF4">
        <w:rPr>
          <w:rFonts w:ascii="Arial" w:hAnsi="Arial" w:cs="Arial"/>
          <w:lang w:val="en-US"/>
        </w:rPr>
        <w:br/>
        <w:t xml:space="preserve">ORDINARY LEAST SQUARES </w:t>
      </w:r>
      <w:r>
        <w:rPr>
          <w:rFonts w:ascii="Arial" w:hAnsi="Arial" w:cs="Arial"/>
          <w:lang w:val="en-US"/>
        </w:rPr>
        <w:t xml:space="preserve">PREDICTION QUALITY AND </w:t>
      </w:r>
      <w:r w:rsidRPr="004E4AF4">
        <w:rPr>
          <w:rFonts w:ascii="Arial" w:hAnsi="Arial" w:cs="Arial"/>
          <w:lang w:val="en-US"/>
        </w:rPr>
        <w:t>MODEL FIT MEASURES</w:t>
      </w:r>
    </w:p>
    <w:tbl>
      <w:tblPr>
        <w:tblW w:w="13183" w:type="dxa"/>
        <w:jc w:val="center"/>
        <w:tblLayout w:type="fixed"/>
        <w:tblLook w:val="01E0" w:firstRow="1" w:lastRow="1" w:firstColumn="1" w:lastColumn="1" w:noHBand="0" w:noVBand="0"/>
      </w:tblPr>
      <w:tblGrid>
        <w:gridCol w:w="993"/>
        <w:gridCol w:w="1887"/>
        <w:gridCol w:w="1231"/>
        <w:gridCol w:w="992"/>
        <w:gridCol w:w="1266"/>
        <w:gridCol w:w="10"/>
        <w:gridCol w:w="982"/>
        <w:gridCol w:w="10"/>
        <w:gridCol w:w="982"/>
        <w:gridCol w:w="1134"/>
        <w:gridCol w:w="10"/>
        <w:gridCol w:w="1408"/>
        <w:gridCol w:w="10"/>
        <w:gridCol w:w="1124"/>
        <w:gridCol w:w="10"/>
        <w:gridCol w:w="1124"/>
        <w:gridCol w:w="10"/>
      </w:tblGrid>
      <w:tr w:rsidR="00247C42" w:rsidRPr="004E4AF4" w14:paraId="2DFE73A7" w14:textId="77777777" w:rsidTr="00A67412">
        <w:trPr>
          <w:trHeight w:hRule="exact" w:val="380"/>
          <w:tblHeader/>
          <w:jc w:val="center"/>
        </w:trPr>
        <w:tc>
          <w:tcPr>
            <w:tcW w:w="993" w:type="dxa"/>
            <w:vMerge w:val="restart"/>
            <w:tcBorders>
              <w:top w:val="double" w:sz="4" w:space="0" w:color="auto"/>
            </w:tcBorders>
            <w:vAlign w:val="center"/>
          </w:tcPr>
          <w:p w14:paraId="60C41FC3" w14:textId="77777777" w:rsidR="00247C42" w:rsidRPr="00BE79A9" w:rsidRDefault="00247C42" w:rsidP="00A67412">
            <w:pPr>
              <w:keepNext/>
              <w:keepLines/>
              <w:spacing w:line="240" w:lineRule="auto"/>
              <w:jc w:val="center"/>
              <w:rPr>
                <w:i/>
                <w:sz w:val="20"/>
                <w:szCs w:val="20"/>
                <w:lang w:val="en-US"/>
              </w:rPr>
            </w:pPr>
            <w:r w:rsidRPr="00BE79A9">
              <w:rPr>
                <w:i/>
                <w:sz w:val="20"/>
                <w:szCs w:val="20"/>
                <w:lang w:val="en-US"/>
              </w:rPr>
              <w:t xml:space="preserve">Model </w:t>
            </w:r>
            <w:r w:rsidRPr="00BE79A9">
              <w:rPr>
                <w:i/>
                <w:sz w:val="20"/>
                <w:szCs w:val="20"/>
                <w:lang w:val="en-US"/>
              </w:rPr>
              <w:br/>
              <w:t>Number</w:t>
            </w:r>
          </w:p>
        </w:tc>
        <w:tc>
          <w:tcPr>
            <w:tcW w:w="1887" w:type="dxa"/>
            <w:vMerge w:val="restart"/>
            <w:tcBorders>
              <w:top w:val="double" w:sz="4" w:space="0" w:color="auto"/>
            </w:tcBorders>
            <w:vAlign w:val="center"/>
          </w:tcPr>
          <w:p w14:paraId="5F036BB5" w14:textId="77777777" w:rsidR="00247C42" w:rsidRPr="00BE79A9" w:rsidRDefault="00247C42" w:rsidP="00A67412">
            <w:pPr>
              <w:keepNext/>
              <w:keepLines/>
              <w:spacing w:line="240" w:lineRule="auto"/>
              <w:jc w:val="center"/>
              <w:rPr>
                <w:i/>
                <w:sz w:val="20"/>
                <w:szCs w:val="20"/>
                <w:lang w:val="en-US"/>
              </w:rPr>
            </w:pPr>
            <w:r w:rsidRPr="00BE79A9">
              <w:rPr>
                <w:i/>
                <w:sz w:val="20"/>
                <w:szCs w:val="20"/>
                <w:lang w:val="en-US"/>
              </w:rPr>
              <w:t xml:space="preserve">Dependent </w:t>
            </w:r>
            <w:r w:rsidRPr="00BE79A9">
              <w:rPr>
                <w:i/>
                <w:sz w:val="20"/>
                <w:szCs w:val="20"/>
                <w:lang w:val="en-US"/>
              </w:rPr>
              <w:br/>
              <w:t>Variable</w:t>
            </w:r>
          </w:p>
        </w:tc>
        <w:tc>
          <w:tcPr>
            <w:tcW w:w="1231" w:type="dxa"/>
            <w:vMerge w:val="restart"/>
            <w:tcBorders>
              <w:top w:val="double" w:sz="4" w:space="0" w:color="auto"/>
            </w:tcBorders>
            <w:vAlign w:val="center"/>
          </w:tcPr>
          <w:p w14:paraId="2147DFDD" w14:textId="77777777" w:rsidR="00247C42" w:rsidRPr="00BE79A9" w:rsidRDefault="00247C42" w:rsidP="00A67412">
            <w:pPr>
              <w:keepNext/>
              <w:keepLines/>
              <w:spacing w:line="240" w:lineRule="auto"/>
              <w:jc w:val="center"/>
              <w:rPr>
                <w:i/>
                <w:sz w:val="20"/>
                <w:szCs w:val="20"/>
                <w:lang w:val="en-US"/>
              </w:rPr>
            </w:pPr>
            <w:r w:rsidRPr="00BE79A9">
              <w:rPr>
                <w:i/>
                <w:sz w:val="20"/>
                <w:szCs w:val="20"/>
                <w:lang w:val="en-US"/>
              </w:rPr>
              <w:t>Independent Variable(s)</w:t>
            </w:r>
          </w:p>
        </w:tc>
        <w:tc>
          <w:tcPr>
            <w:tcW w:w="992" w:type="dxa"/>
            <w:vMerge w:val="restart"/>
            <w:tcBorders>
              <w:top w:val="double" w:sz="4" w:space="0" w:color="auto"/>
            </w:tcBorders>
            <w:vAlign w:val="center"/>
          </w:tcPr>
          <w:p w14:paraId="5D63E458" w14:textId="77777777" w:rsidR="00247C42" w:rsidRPr="00BE79A9" w:rsidRDefault="00247C42" w:rsidP="00A67412">
            <w:pPr>
              <w:keepNext/>
              <w:keepLines/>
              <w:spacing w:line="240" w:lineRule="auto"/>
              <w:jc w:val="center"/>
              <w:rPr>
                <w:i/>
                <w:sz w:val="20"/>
                <w:szCs w:val="20"/>
                <w:lang w:val="en-US"/>
              </w:rPr>
            </w:pPr>
            <w:r w:rsidRPr="00BE79A9">
              <w:rPr>
                <w:i/>
                <w:sz w:val="20"/>
                <w:szCs w:val="20"/>
                <w:lang w:val="en-US"/>
              </w:rPr>
              <w:t>Measure</w:t>
            </w:r>
          </w:p>
        </w:tc>
        <w:tc>
          <w:tcPr>
            <w:tcW w:w="5812" w:type="dxa"/>
            <w:gridSpan w:val="9"/>
            <w:tcBorders>
              <w:top w:val="double" w:sz="4" w:space="0" w:color="auto"/>
              <w:bottom w:val="single" w:sz="4" w:space="0" w:color="auto"/>
            </w:tcBorders>
            <w:vAlign w:val="center"/>
          </w:tcPr>
          <w:p w14:paraId="5C3BF39C" w14:textId="77777777" w:rsidR="00247C42" w:rsidRPr="00BE79A9" w:rsidRDefault="00247C42" w:rsidP="00A67412">
            <w:pPr>
              <w:keepNext/>
              <w:keepLines/>
              <w:spacing w:line="240" w:lineRule="auto"/>
              <w:jc w:val="center"/>
              <w:rPr>
                <w:i/>
                <w:sz w:val="20"/>
                <w:szCs w:val="20"/>
                <w:lang w:val="en-US"/>
              </w:rPr>
            </w:pPr>
            <w:r w:rsidRPr="00BE79A9">
              <w:rPr>
                <w:i/>
                <w:sz w:val="20"/>
                <w:szCs w:val="20"/>
                <w:lang w:val="en-US"/>
              </w:rPr>
              <w:t>Quantiles</w:t>
            </w:r>
          </w:p>
        </w:tc>
        <w:tc>
          <w:tcPr>
            <w:tcW w:w="1134" w:type="dxa"/>
            <w:gridSpan w:val="2"/>
            <w:vMerge w:val="restart"/>
            <w:tcBorders>
              <w:top w:val="double" w:sz="4" w:space="0" w:color="auto"/>
            </w:tcBorders>
            <w:vAlign w:val="center"/>
          </w:tcPr>
          <w:p w14:paraId="02FD9A3E" w14:textId="77777777" w:rsidR="00247C42" w:rsidRPr="00BE79A9" w:rsidRDefault="00247C42" w:rsidP="00A67412">
            <w:pPr>
              <w:keepNext/>
              <w:keepLines/>
              <w:spacing w:line="240" w:lineRule="auto"/>
              <w:jc w:val="center"/>
              <w:rPr>
                <w:i/>
                <w:sz w:val="20"/>
                <w:szCs w:val="20"/>
                <w:lang w:val="en-US"/>
              </w:rPr>
            </w:pPr>
            <w:r w:rsidRPr="00BE79A9">
              <w:rPr>
                <w:i/>
                <w:sz w:val="20"/>
                <w:szCs w:val="20"/>
                <w:lang w:val="en-US"/>
              </w:rPr>
              <w:t>Mean</w:t>
            </w:r>
          </w:p>
        </w:tc>
        <w:tc>
          <w:tcPr>
            <w:tcW w:w="1134" w:type="dxa"/>
            <w:gridSpan w:val="2"/>
            <w:vMerge w:val="restart"/>
            <w:tcBorders>
              <w:top w:val="double" w:sz="4" w:space="0" w:color="auto"/>
            </w:tcBorders>
            <w:vAlign w:val="center"/>
          </w:tcPr>
          <w:p w14:paraId="5612E595" w14:textId="77777777" w:rsidR="00247C42" w:rsidRPr="00BE79A9" w:rsidRDefault="00247C42" w:rsidP="00A67412">
            <w:pPr>
              <w:keepNext/>
              <w:keepLines/>
              <w:spacing w:line="240" w:lineRule="auto"/>
              <w:jc w:val="center"/>
              <w:rPr>
                <w:i/>
                <w:sz w:val="20"/>
                <w:szCs w:val="20"/>
                <w:lang w:val="en-US"/>
              </w:rPr>
            </w:pPr>
            <w:r w:rsidRPr="00BE79A9">
              <w:rPr>
                <w:i/>
                <w:sz w:val="20"/>
                <w:szCs w:val="20"/>
                <w:lang w:val="en-US"/>
              </w:rPr>
              <w:t>SD</w:t>
            </w:r>
          </w:p>
        </w:tc>
      </w:tr>
      <w:tr w:rsidR="00247C42" w:rsidRPr="004E4AF4" w14:paraId="1F26EB18" w14:textId="77777777" w:rsidTr="00A67412">
        <w:trPr>
          <w:trHeight w:hRule="exact" w:val="407"/>
          <w:tblHeader/>
          <w:jc w:val="center"/>
        </w:trPr>
        <w:tc>
          <w:tcPr>
            <w:tcW w:w="993" w:type="dxa"/>
            <w:vMerge/>
            <w:tcBorders>
              <w:top w:val="single" w:sz="4" w:space="0" w:color="auto"/>
              <w:bottom w:val="single" w:sz="4" w:space="0" w:color="auto"/>
            </w:tcBorders>
            <w:vAlign w:val="center"/>
          </w:tcPr>
          <w:p w14:paraId="15A79514" w14:textId="77777777" w:rsidR="00247C42" w:rsidRPr="00BE79A9" w:rsidRDefault="00247C42" w:rsidP="00A67412">
            <w:pPr>
              <w:keepNext/>
              <w:keepLines/>
              <w:spacing w:line="240" w:lineRule="auto"/>
              <w:jc w:val="center"/>
              <w:rPr>
                <w:i/>
                <w:sz w:val="20"/>
                <w:szCs w:val="20"/>
                <w:lang w:val="en-US"/>
              </w:rPr>
            </w:pPr>
          </w:p>
        </w:tc>
        <w:tc>
          <w:tcPr>
            <w:tcW w:w="1887" w:type="dxa"/>
            <w:vMerge/>
            <w:tcBorders>
              <w:top w:val="single" w:sz="4" w:space="0" w:color="auto"/>
              <w:bottom w:val="single" w:sz="4" w:space="0" w:color="auto"/>
            </w:tcBorders>
            <w:vAlign w:val="center"/>
          </w:tcPr>
          <w:p w14:paraId="590ED7B6" w14:textId="77777777" w:rsidR="00247C42" w:rsidRPr="00BE79A9" w:rsidRDefault="00247C42" w:rsidP="00A67412">
            <w:pPr>
              <w:keepNext/>
              <w:keepLines/>
              <w:spacing w:line="240" w:lineRule="auto"/>
              <w:jc w:val="center"/>
              <w:rPr>
                <w:i/>
                <w:sz w:val="20"/>
                <w:szCs w:val="20"/>
                <w:lang w:val="en-US"/>
              </w:rPr>
            </w:pPr>
          </w:p>
        </w:tc>
        <w:tc>
          <w:tcPr>
            <w:tcW w:w="1231" w:type="dxa"/>
            <w:vMerge/>
            <w:tcBorders>
              <w:bottom w:val="single" w:sz="4" w:space="0" w:color="auto"/>
            </w:tcBorders>
            <w:vAlign w:val="center"/>
          </w:tcPr>
          <w:p w14:paraId="29764AD8" w14:textId="77777777" w:rsidR="00247C42" w:rsidRPr="00BE79A9" w:rsidRDefault="00247C42" w:rsidP="00A67412">
            <w:pPr>
              <w:keepNext/>
              <w:keepLines/>
              <w:spacing w:line="240" w:lineRule="auto"/>
              <w:jc w:val="center"/>
              <w:rPr>
                <w:i/>
                <w:sz w:val="20"/>
                <w:szCs w:val="20"/>
                <w:lang w:val="en-US"/>
              </w:rPr>
            </w:pPr>
          </w:p>
        </w:tc>
        <w:tc>
          <w:tcPr>
            <w:tcW w:w="992" w:type="dxa"/>
            <w:vMerge/>
            <w:tcBorders>
              <w:bottom w:val="single" w:sz="4" w:space="0" w:color="auto"/>
            </w:tcBorders>
          </w:tcPr>
          <w:p w14:paraId="3A21FF42" w14:textId="77777777" w:rsidR="00247C42" w:rsidRPr="00BE79A9" w:rsidRDefault="00247C42" w:rsidP="00A67412">
            <w:pPr>
              <w:keepNext/>
              <w:keepLines/>
              <w:spacing w:line="240" w:lineRule="auto"/>
              <w:jc w:val="center"/>
              <w:rPr>
                <w:sz w:val="20"/>
                <w:szCs w:val="20"/>
                <w:lang w:val="en-US"/>
              </w:rPr>
            </w:pPr>
          </w:p>
        </w:tc>
        <w:tc>
          <w:tcPr>
            <w:tcW w:w="1276" w:type="dxa"/>
            <w:gridSpan w:val="2"/>
            <w:tcBorders>
              <w:top w:val="single" w:sz="4" w:space="0" w:color="auto"/>
              <w:bottom w:val="single" w:sz="4" w:space="0" w:color="auto"/>
            </w:tcBorders>
            <w:vAlign w:val="center"/>
          </w:tcPr>
          <w:p w14:paraId="454A690F" w14:textId="77777777" w:rsidR="00247C42" w:rsidRPr="00BE79A9" w:rsidRDefault="00247C42" w:rsidP="00A67412">
            <w:pPr>
              <w:keepNext/>
              <w:keepLines/>
              <w:spacing w:line="240" w:lineRule="auto"/>
              <w:jc w:val="center"/>
              <w:rPr>
                <w:i/>
                <w:sz w:val="20"/>
                <w:szCs w:val="20"/>
                <w:lang w:val="en-US"/>
              </w:rPr>
            </w:pPr>
            <w:r w:rsidRPr="00BE79A9">
              <w:rPr>
                <w:i/>
                <w:sz w:val="20"/>
                <w:szCs w:val="20"/>
                <w:lang w:val="en-US"/>
              </w:rPr>
              <w:t>Min</w:t>
            </w:r>
          </w:p>
        </w:tc>
        <w:tc>
          <w:tcPr>
            <w:tcW w:w="992" w:type="dxa"/>
            <w:gridSpan w:val="2"/>
            <w:tcBorders>
              <w:top w:val="single" w:sz="4" w:space="0" w:color="auto"/>
              <w:bottom w:val="single" w:sz="4" w:space="0" w:color="auto"/>
            </w:tcBorders>
            <w:vAlign w:val="center"/>
          </w:tcPr>
          <w:p w14:paraId="52AD355F" w14:textId="77777777" w:rsidR="00247C42" w:rsidRPr="00BE79A9" w:rsidRDefault="00247C42" w:rsidP="00A67412">
            <w:pPr>
              <w:keepNext/>
              <w:keepLines/>
              <w:spacing w:line="240" w:lineRule="auto"/>
              <w:jc w:val="center"/>
              <w:rPr>
                <w:i/>
                <w:sz w:val="20"/>
                <w:szCs w:val="20"/>
                <w:lang w:val="en-US"/>
              </w:rPr>
            </w:pPr>
            <w:r w:rsidRPr="00BE79A9">
              <w:rPr>
                <w:i/>
                <w:sz w:val="20"/>
                <w:szCs w:val="20"/>
                <w:lang w:val="en-US"/>
              </w:rPr>
              <w:t>25%</w:t>
            </w:r>
          </w:p>
        </w:tc>
        <w:tc>
          <w:tcPr>
            <w:tcW w:w="982" w:type="dxa"/>
            <w:tcBorders>
              <w:top w:val="single" w:sz="4" w:space="0" w:color="auto"/>
              <w:bottom w:val="single" w:sz="4" w:space="0" w:color="auto"/>
            </w:tcBorders>
            <w:vAlign w:val="center"/>
          </w:tcPr>
          <w:p w14:paraId="59E55DF1" w14:textId="77777777" w:rsidR="00247C42" w:rsidRPr="00BE79A9" w:rsidRDefault="00247C42" w:rsidP="00A67412">
            <w:pPr>
              <w:keepNext/>
              <w:keepLines/>
              <w:spacing w:line="240" w:lineRule="auto"/>
              <w:jc w:val="center"/>
              <w:rPr>
                <w:i/>
                <w:sz w:val="20"/>
                <w:szCs w:val="20"/>
                <w:lang w:val="en-US"/>
              </w:rPr>
            </w:pPr>
            <w:r w:rsidRPr="00BE79A9">
              <w:rPr>
                <w:i/>
                <w:sz w:val="20"/>
                <w:szCs w:val="20"/>
                <w:lang w:val="en-US"/>
              </w:rPr>
              <w:t>50%</w:t>
            </w:r>
          </w:p>
        </w:tc>
        <w:tc>
          <w:tcPr>
            <w:tcW w:w="1144" w:type="dxa"/>
            <w:gridSpan w:val="2"/>
            <w:tcBorders>
              <w:top w:val="single" w:sz="4" w:space="0" w:color="auto"/>
              <w:bottom w:val="single" w:sz="4" w:space="0" w:color="auto"/>
            </w:tcBorders>
            <w:vAlign w:val="center"/>
          </w:tcPr>
          <w:p w14:paraId="4F51DDFC" w14:textId="77777777" w:rsidR="00247C42" w:rsidRPr="00BE79A9" w:rsidRDefault="00247C42" w:rsidP="00A67412">
            <w:pPr>
              <w:keepNext/>
              <w:keepLines/>
              <w:spacing w:line="240" w:lineRule="auto"/>
              <w:jc w:val="center"/>
              <w:rPr>
                <w:i/>
                <w:sz w:val="20"/>
                <w:szCs w:val="20"/>
                <w:lang w:val="en-US"/>
              </w:rPr>
            </w:pPr>
            <w:r w:rsidRPr="00BE79A9">
              <w:rPr>
                <w:i/>
                <w:sz w:val="20"/>
                <w:szCs w:val="20"/>
                <w:lang w:val="en-US"/>
              </w:rPr>
              <w:t>75%</w:t>
            </w:r>
          </w:p>
        </w:tc>
        <w:tc>
          <w:tcPr>
            <w:tcW w:w="1418" w:type="dxa"/>
            <w:gridSpan w:val="2"/>
            <w:tcBorders>
              <w:top w:val="single" w:sz="4" w:space="0" w:color="auto"/>
              <w:bottom w:val="single" w:sz="4" w:space="0" w:color="auto"/>
            </w:tcBorders>
            <w:vAlign w:val="center"/>
          </w:tcPr>
          <w:p w14:paraId="12BDFAEB" w14:textId="77777777" w:rsidR="00247C42" w:rsidRPr="00BE79A9" w:rsidRDefault="00247C42" w:rsidP="00A67412">
            <w:pPr>
              <w:keepNext/>
              <w:keepLines/>
              <w:spacing w:line="240" w:lineRule="auto"/>
              <w:jc w:val="center"/>
              <w:rPr>
                <w:i/>
                <w:sz w:val="20"/>
                <w:szCs w:val="20"/>
                <w:lang w:val="en-US"/>
              </w:rPr>
            </w:pPr>
            <w:r w:rsidRPr="00BE79A9">
              <w:rPr>
                <w:i/>
                <w:sz w:val="20"/>
                <w:szCs w:val="20"/>
                <w:lang w:val="en-US"/>
              </w:rPr>
              <w:t>Max</w:t>
            </w:r>
          </w:p>
        </w:tc>
        <w:tc>
          <w:tcPr>
            <w:tcW w:w="1134" w:type="dxa"/>
            <w:gridSpan w:val="2"/>
            <w:vMerge/>
            <w:tcBorders>
              <w:bottom w:val="single" w:sz="4" w:space="0" w:color="auto"/>
            </w:tcBorders>
            <w:vAlign w:val="center"/>
          </w:tcPr>
          <w:p w14:paraId="1D4FD234" w14:textId="77777777" w:rsidR="00247C42" w:rsidRPr="00BE79A9" w:rsidRDefault="00247C42" w:rsidP="00A67412">
            <w:pPr>
              <w:keepNext/>
              <w:keepLines/>
              <w:spacing w:line="240" w:lineRule="auto"/>
              <w:jc w:val="center"/>
              <w:rPr>
                <w:i/>
                <w:sz w:val="20"/>
                <w:szCs w:val="20"/>
                <w:lang w:val="en-US"/>
              </w:rPr>
            </w:pPr>
          </w:p>
        </w:tc>
        <w:tc>
          <w:tcPr>
            <w:tcW w:w="1134" w:type="dxa"/>
            <w:gridSpan w:val="2"/>
            <w:vMerge/>
            <w:tcBorders>
              <w:bottom w:val="single" w:sz="4" w:space="0" w:color="auto"/>
            </w:tcBorders>
          </w:tcPr>
          <w:p w14:paraId="1A3FDDA6" w14:textId="77777777" w:rsidR="00247C42" w:rsidRPr="00BE79A9" w:rsidRDefault="00247C42" w:rsidP="00A67412">
            <w:pPr>
              <w:keepNext/>
              <w:keepLines/>
              <w:spacing w:line="240" w:lineRule="auto"/>
              <w:jc w:val="center"/>
              <w:rPr>
                <w:i/>
                <w:sz w:val="20"/>
                <w:szCs w:val="20"/>
                <w:lang w:val="en-US"/>
              </w:rPr>
            </w:pPr>
          </w:p>
        </w:tc>
      </w:tr>
      <w:tr w:rsidR="00247C42" w:rsidRPr="009E6AB2" w14:paraId="64188F05" w14:textId="77777777" w:rsidTr="00A67412">
        <w:trPr>
          <w:trHeight w:hRule="exact" w:val="226"/>
          <w:jc w:val="center"/>
        </w:trPr>
        <w:tc>
          <w:tcPr>
            <w:tcW w:w="13183" w:type="dxa"/>
            <w:gridSpan w:val="17"/>
            <w:tcBorders>
              <w:bottom w:val="single" w:sz="4" w:space="0" w:color="auto"/>
            </w:tcBorders>
            <w:vAlign w:val="center"/>
          </w:tcPr>
          <w:p w14:paraId="3315BDA1" w14:textId="77777777" w:rsidR="00247C42" w:rsidRPr="004E4AF4" w:rsidRDefault="00247C42" w:rsidP="00A67412">
            <w:pPr>
              <w:pStyle w:val="HTMLPreformatted"/>
              <w:shd w:val="clear" w:color="auto" w:fill="FFFFFF"/>
              <w:wordWrap w:val="0"/>
              <w:jc w:val="center"/>
              <w:rPr>
                <w:rStyle w:val="gd15mcfceub"/>
                <w:rFonts w:ascii="Times New Roman" w:hAnsi="Times New Roman" w:cs="Times New Roman"/>
                <w:i/>
                <w:color w:val="000000"/>
                <w:bdr w:val="none" w:sz="0" w:space="0" w:color="auto" w:frame="1"/>
              </w:rPr>
            </w:pPr>
            <w:r w:rsidRPr="004E4AF4">
              <w:rPr>
                <w:rStyle w:val="gd15mcfceub"/>
                <w:rFonts w:ascii="Times New Roman" w:hAnsi="Times New Roman" w:cs="Times New Roman"/>
                <w:i/>
                <w:color w:val="000000"/>
                <w:bdr w:val="none" w:sz="0" w:space="0" w:color="auto" w:frame="1"/>
              </w:rPr>
              <w:t xml:space="preserve">Panel I: </w:t>
            </w:r>
            <w:r>
              <w:rPr>
                <w:rStyle w:val="gd15mcfceub"/>
                <w:rFonts w:ascii="Times New Roman" w:hAnsi="Times New Roman" w:cs="Times New Roman"/>
                <w:i/>
                <w:color w:val="000000"/>
                <w:bdr w:val="none" w:sz="0" w:space="0" w:color="auto" w:frame="1"/>
              </w:rPr>
              <w:t xml:space="preserve">Prediction Quality </w:t>
            </w:r>
            <w:r w:rsidRPr="004E4AF4">
              <w:rPr>
                <w:rStyle w:val="gd15mcfceub"/>
                <w:rFonts w:ascii="Times New Roman" w:hAnsi="Times New Roman" w:cs="Times New Roman"/>
                <w:i/>
                <w:color w:val="000000"/>
                <w:bdr w:val="none" w:sz="0" w:space="0" w:color="auto" w:frame="1"/>
              </w:rPr>
              <w:t>Measures</w:t>
            </w:r>
            <w:r>
              <w:rPr>
                <w:rStyle w:val="gd15mcfceub"/>
                <w:rFonts w:ascii="Times New Roman" w:hAnsi="Times New Roman" w:cs="Times New Roman"/>
                <w:i/>
                <w:color w:val="000000"/>
                <w:bdr w:val="none" w:sz="0" w:space="0" w:color="auto" w:frame="1"/>
                <w:vertAlign w:val="superscript"/>
              </w:rPr>
              <w:t>a</w:t>
            </w:r>
          </w:p>
        </w:tc>
      </w:tr>
      <w:tr w:rsidR="00247C42" w:rsidRPr="004E4AF4" w14:paraId="0F4B5240" w14:textId="77777777" w:rsidTr="00A67412">
        <w:trPr>
          <w:gridAfter w:val="1"/>
          <w:wAfter w:w="10" w:type="dxa"/>
          <w:trHeight w:hRule="exact" w:val="392"/>
          <w:jc w:val="center"/>
        </w:trPr>
        <w:tc>
          <w:tcPr>
            <w:tcW w:w="993" w:type="dxa"/>
            <w:vMerge w:val="restart"/>
            <w:vAlign w:val="center"/>
          </w:tcPr>
          <w:p w14:paraId="1D33A23D" w14:textId="77777777" w:rsidR="00247C42" w:rsidRPr="0010666D" w:rsidRDefault="00247C42" w:rsidP="00A67412">
            <w:pPr>
              <w:pStyle w:val="HTMLPreformatted"/>
              <w:shd w:val="clear" w:color="auto" w:fill="FFFFFF"/>
              <w:wordWrap w:val="0"/>
              <w:jc w:val="center"/>
              <w:rPr>
                <w:rFonts w:ascii="Times New Roman" w:hAnsi="Times New Roman" w:cs="Times New Roman"/>
                <w:sz w:val="18"/>
                <w:szCs w:val="18"/>
                <w:lang w:eastAsia="de-DE"/>
              </w:rPr>
            </w:pPr>
            <w:r w:rsidRPr="0010666D">
              <w:rPr>
                <w:rFonts w:ascii="Times New Roman" w:hAnsi="Times New Roman" w:cs="Times New Roman"/>
                <w:sz w:val="18"/>
                <w:szCs w:val="18"/>
                <w:lang w:eastAsia="de-DE"/>
              </w:rPr>
              <w:t>1</w:t>
            </w:r>
          </w:p>
        </w:tc>
        <w:tc>
          <w:tcPr>
            <w:tcW w:w="1887" w:type="dxa"/>
            <w:vMerge w:val="restart"/>
            <w:vAlign w:val="center"/>
          </w:tcPr>
          <w:p w14:paraId="60E3B575" w14:textId="77777777" w:rsidR="00247C42" w:rsidRPr="0010666D" w:rsidRDefault="00247C42" w:rsidP="00A67412">
            <w:pPr>
              <w:pStyle w:val="HTMLPreformatted"/>
              <w:shd w:val="clear" w:color="auto" w:fill="FFFFFF"/>
              <w:wordWrap w:val="0"/>
              <w:jc w:val="center"/>
              <w:rPr>
                <w:rFonts w:ascii="Times New Roman" w:hAnsi="Times New Roman" w:cs="Times New Roman"/>
                <w:sz w:val="18"/>
                <w:szCs w:val="18"/>
                <w:lang w:eastAsia="de-DE"/>
              </w:rPr>
            </w:pPr>
            <w:r w:rsidRPr="0010666D">
              <w:rPr>
                <w:rFonts w:ascii="Times New Roman" w:hAnsi="Times New Roman" w:cs="Times New Roman"/>
                <w:sz w:val="18"/>
                <w:szCs w:val="18"/>
                <w:lang w:eastAsia="de-DE"/>
              </w:rPr>
              <w:t>Average</w:t>
            </w:r>
            <w:r w:rsidRPr="0010666D">
              <w:rPr>
                <w:rFonts w:ascii="Times New Roman" w:hAnsi="Times New Roman" w:cs="Times New Roman"/>
                <w:sz w:val="18"/>
                <w:szCs w:val="18"/>
                <w:lang w:eastAsia="de-DE"/>
              </w:rPr>
              <w:br/>
            </w:r>
            <w:r>
              <w:rPr>
                <w:rFonts w:ascii="Times New Roman" w:hAnsi="Times New Roman" w:cs="Times New Roman"/>
                <w:sz w:val="18"/>
                <w:szCs w:val="18"/>
                <w:lang w:eastAsia="de-DE"/>
              </w:rPr>
              <w:t xml:space="preserve">price per ad </w:t>
            </w:r>
            <w:r>
              <w:rPr>
                <w:rFonts w:ascii="Times New Roman" w:hAnsi="Times New Roman" w:cs="Times New Roman"/>
                <w:sz w:val="18"/>
                <w:szCs w:val="18"/>
                <w:lang w:eastAsia="de-DE"/>
              </w:rPr>
              <w:br/>
              <w:t>impression per day</w:t>
            </w:r>
          </w:p>
        </w:tc>
        <w:tc>
          <w:tcPr>
            <w:tcW w:w="1231" w:type="dxa"/>
            <w:vMerge w:val="restart"/>
            <w:vAlign w:val="center"/>
          </w:tcPr>
          <w:p w14:paraId="1AB5254B" w14:textId="77777777" w:rsidR="00247C42" w:rsidRPr="0010666D" w:rsidRDefault="00247C42" w:rsidP="00A67412">
            <w:pPr>
              <w:pStyle w:val="HTMLPreformatted"/>
              <w:shd w:val="clear" w:color="auto" w:fill="FFFFFF"/>
              <w:wordWrap w:val="0"/>
              <w:jc w:val="center"/>
              <w:rPr>
                <w:rFonts w:ascii="Times New Roman" w:hAnsi="Times New Roman" w:cs="Times New Roman"/>
                <w:sz w:val="18"/>
                <w:szCs w:val="18"/>
                <w:lang w:eastAsia="de-DE"/>
              </w:rPr>
            </w:pPr>
            <w:r w:rsidRPr="0010666D">
              <w:rPr>
                <w:rFonts w:ascii="Times New Roman" w:hAnsi="Times New Roman" w:cs="Times New Roman"/>
                <w:sz w:val="18"/>
                <w:szCs w:val="18"/>
                <w:lang w:eastAsia="de-DE"/>
              </w:rPr>
              <w:t>Day count</w:t>
            </w:r>
          </w:p>
        </w:tc>
        <w:tc>
          <w:tcPr>
            <w:tcW w:w="992" w:type="dxa"/>
            <w:tcBorders>
              <w:bottom w:val="single" w:sz="4" w:space="0" w:color="auto"/>
            </w:tcBorders>
            <w:shd w:val="clear" w:color="auto" w:fill="auto"/>
            <w:vAlign w:val="center"/>
          </w:tcPr>
          <w:p w14:paraId="32647547" w14:textId="77777777" w:rsidR="00247C42" w:rsidRPr="0010666D" w:rsidRDefault="00247C42" w:rsidP="00A67412">
            <w:pPr>
              <w:pStyle w:val="HTMLPreformatted"/>
              <w:shd w:val="clear" w:color="auto" w:fill="FFFFFF"/>
              <w:wordWrap w:val="0"/>
              <w:jc w:val="center"/>
              <w:rPr>
                <w:rFonts w:ascii="Times New Roman" w:hAnsi="Times New Roman" w:cs="Times New Roman"/>
                <w:i/>
                <w:color w:val="000000"/>
                <w:sz w:val="18"/>
                <w:szCs w:val="18"/>
                <w:bdr w:val="none" w:sz="0" w:space="0" w:color="auto" w:frame="1"/>
              </w:rPr>
            </w:pPr>
            <w:r w:rsidRPr="0010666D">
              <w:rPr>
                <w:rFonts w:ascii="Times New Roman" w:hAnsi="Times New Roman" w:cs="Times New Roman"/>
                <w:color w:val="000000"/>
                <w:sz w:val="18"/>
                <w:szCs w:val="18"/>
                <w:bdr w:val="none" w:sz="0" w:space="0" w:color="auto" w:frame="1"/>
              </w:rPr>
              <w:t>R</w:t>
            </w:r>
            <w:r w:rsidRPr="0010666D">
              <w:rPr>
                <w:rFonts w:ascii="Times New Roman" w:hAnsi="Times New Roman" w:cs="Times New Roman"/>
                <w:color w:val="000000"/>
                <w:sz w:val="18"/>
                <w:szCs w:val="18"/>
                <w:bdr w:val="none" w:sz="0" w:space="0" w:color="auto" w:frame="1"/>
                <w:vertAlign w:val="superscript"/>
              </w:rPr>
              <w:t>2</w:t>
            </w:r>
          </w:p>
        </w:tc>
        <w:tc>
          <w:tcPr>
            <w:tcW w:w="1266" w:type="dxa"/>
            <w:tcBorders>
              <w:bottom w:val="single" w:sz="4" w:space="0" w:color="auto"/>
            </w:tcBorders>
            <w:shd w:val="clear" w:color="auto" w:fill="auto"/>
            <w:vAlign w:val="center"/>
          </w:tcPr>
          <w:p w14:paraId="52F40620" w14:textId="77777777" w:rsidR="00247C42" w:rsidRPr="0010666D"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10666D">
              <w:rPr>
                <w:rFonts w:ascii="Times New Roman" w:hAnsi="Times New Roman" w:cs="Times New Roman"/>
                <w:color w:val="000000"/>
                <w:sz w:val="18"/>
                <w:szCs w:val="18"/>
                <w:bdr w:val="none" w:sz="0" w:space="0" w:color="auto" w:frame="1"/>
              </w:rPr>
              <w:t>.000</w:t>
            </w:r>
          </w:p>
        </w:tc>
        <w:tc>
          <w:tcPr>
            <w:tcW w:w="992" w:type="dxa"/>
            <w:gridSpan w:val="2"/>
            <w:tcBorders>
              <w:bottom w:val="single" w:sz="4" w:space="0" w:color="auto"/>
            </w:tcBorders>
            <w:shd w:val="clear" w:color="auto" w:fill="auto"/>
            <w:vAlign w:val="center"/>
          </w:tcPr>
          <w:p w14:paraId="769BD196" w14:textId="77777777" w:rsidR="00247C42" w:rsidRPr="0010666D"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10666D">
              <w:rPr>
                <w:rFonts w:ascii="Times New Roman" w:hAnsi="Times New Roman" w:cs="Times New Roman"/>
                <w:color w:val="000000"/>
                <w:sz w:val="18"/>
                <w:szCs w:val="18"/>
                <w:bdr w:val="none" w:sz="0" w:space="0" w:color="auto" w:frame="1"/>
              </w:rPr>
              <w:t>.029</w:t>
            </w:r>
          </w:p>
        </w:tc>
        <w:tc>
          <w:tcPr>
            <w:tcW w:w="992" w:type="dxa"/>
            <w:gridSpan w:val="2"/>
            <w:tcBorders>
              <w:bottom w:val="single" w:sz="4" w:space="0" w:color="auto"/>
            </w:tcBorders>
            <w:shd w:val="clear" w:color="auto" w:fill="auto"/>
            <w:vAlign w:val="center"/>
          </w:tcPr>
          <w:p w14:paraId="52C47122" w14:textId="77777777" w:rsidR="00247C42" w:rsidRPr="0010666D"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10666D">
              <w:rPr>
                <w:rFonts w:ascii="Times New Roman" w:hAnsi="Times New Roman" w:cs="Times New Roman"/>
                <w:color w:val="000000"/>
                <w:sz w:val="18"/>
                <w:szCs w:val="18"/>
                <w:bdr w:val="none" w:sz="0" w:space="0" w:color="auto" w:frame="1"/>
              </w:rPr>
              <w:t>.117</w:t>
            </w:r>
          </w:p>
        </w:tc>
        <w:tc>
          <w:tcPr>
            <w:tcW w:w="1134" w:type="dxa"/>
            <w:tcBorders>
              <w:bottom w:val="single" w:sz="4" w:space="0" w:color="auto"/>
            </w:tcBorders>
            <w:shd w:val="clear" w:color="auto" w:fill="auto"/>
            <w:vAlign w:val="center"/>
          </w:tcPr>
          <w:p w14:paraId="5535191D" w14:textId="77777777" w:rsidR="00247C42" w:rsidRPr="0010666D"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10666D">
              <w:rPr>
                <w:rFonts w:ascii="Times New Roman" w:hAnsi="Times New Roman" w:cs="Times New Roman"/>
                <w:color w:val="000000"/>
                <w:sz w:val="18"/>
                <w:szCs w:val="18"/>
                <w:bdr w:val="none" w:sz="0" w:space="0" w:color="auto" w:frame="1"/>
              </w:rPr>
              <w:t>.367</w:t>
            </w:r>
          </w:p>
        </w:tc>
        <w:tc>
          <w:tcPr>
            <w:tcW w:w="1418" w:type="dxa"/>
            <w:gridSpan w:val="2"/>
            <w:tcBorders>
              <w:bottom w:val="single" w:sz="4" w:space="0" w:color="auto"/>
            </w:tcBorders>
            <w:shd w:val="clear" w:color="auto" w:fill="auto"/>
            <w:vAlign w:val="center"/>
          </w:tcPr>
          <w:p w14:paraId="71115FB9" w14:textId="77777777" w:rsidR="00247C42" w:rsidRPr="0010666D"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10666D">
              <w:rPr>
                <w:rFonts w:ascii="Times New Roman" w:hAnsi="Times New Roman" w:cs="Times New Roman"/>
                <w:color w:val="000000"/>
                <w:sz w:val="18"/>
                <w:szCs w:val="18"/>
                <w:bdr w:val="none" w:sz="0" w:space="0" w:color="auto" w:frame="1"/>
              </w:rPr>
              <w:t>1.000</w:t>
            </w:r>
          </w:p>
        </w:tc>
        <w:tc>
          <w:tcPr>
            <w:tcW w:w="1134" w:type="dxa"/>
            <w:gridSpan w:val="2"/>
            <w:tcBorders>
              <w:bottom w:val="single" w:sz="4" w:space="0" w:color="auto"/>
            </w:tcBorders>
            <w:shd w:val="clear" w:color="auto" w:fill="auto"/>
            <w:vAlign w:val="center"/>
          </w:tcPr>
          <w:p w14:paraId="42923584" w14:textId="77777777" w:rsidR="00247C42" w:rsidRPr="0010666D"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10666D">
              <w:rPr>
                <w:rFonts w:ascii="Times New Roman" w:hAnsi="Times New Roman" w:cs="Times New Roman"/>
                <w:color w:val="000000"/>
                <w:sz w:val="18"/>
                <w:szCs w:val="18"/>
                <w:bdr w:val="none" w:sz="0" w:space="0" w:color="auto" w:frame="1"/>
              </w:rPr>
              <w:t>.261</w:t>
            </w:r>
          </w:p>
        </w:tc>
        <w:tc>
          <w:tcPr>
            <w:tcW w:w="1134" w:type="dxa"/>
            <w:gridSpan w:val="2"/>
            <w:tcBorders>
              <w:bottom w:val="single" w:sz="4" w:space="0" w:color="auto"/>
            </w:tcBorders>
            <w:shd w:val="clear" w:color="auto" w:fill="auto"/>
            <w:vAlign w:val="center"/>
          </w:tcPr>
          <w:p w14:paraId="7E1BE5C9" w14:textId="77777777" w:rsidR="00247C42" w:rsidRPr="0010666D"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10666D">
              <w:rPr>
                <w:rFonts w:ascii="Times New Roman" w:hAnsi="Times New Roman" w:cs="Times New Roman"/>
                <w:color w:val="000000"/>
                <w:sz w:val="18"/>
                <w:szCs w:val="18"/>
                <w:bdr w:val="none" w:sz="0" w:space="0" w:color="auto" w:frame="1"/>
              </w:rPr>
              <w:t>.318</w:t>
            </w:r>
          </w:p>
        </w:tc>
      </w:tr>
      <w:tr w:rsidR="00247C42" w:rsidRPr="004E4AF4" w14:paraId="70EEB20A" w14:textId="77777777" w:rsidTr="00A67412">
        <w:trPr>
          <w:gridAfter w:val="1"/>
          <w:wAfter w:w="10" w:type="dxa"/>
          <w:trHeight w:hRule="exact" w:val="365"/>
          <w:jc w:val="center"/>
        </w:trPr>
        <w:tc>
          <w:tcPr>
            <w:tcW w:w="993" w:type="dxa"/>
            <w:vMerge/>
            <w:vAlign w:val="center"/>
          </w:tcPr>
          <w:p w14:paraId="579F0909" w14:textId="77777777" w:rsidR="00247C42" w:rsidRPr="0010666D" w:rsidRDefault="00247C42" w:rsidP="00A67412">
            <w:pPr>
              <w:pStyle w:val="HTMLPreformatted"/>
              <w:shd w:val="clear" w:color="auto" w:fill="FFFFFF"/>
              <w:wordWrap w:val="0"/>
              <w:jc w:val="center"/>
              <w:rPr>
                <w:rFonts w:ascii="Times New Roman" w:hAnsi="Times New Roman" w:cs="Times New Roman"/>
                <w:sz w:val="18"/>
                <w:szCs w:val="18"/>
                <w:lang w:eastAsia="de-DE"/>
              </w:rPr>
            </w:pPr>
          </w:p>
        </w:tc>
        <w:tc>
          <w:tcPr>
            <w:tcW w:w="1887" w:type="dxa"/>
            <w:vMerge/>
            <w:vAlign w:val="center"/>
          </w:tcPr>
          <w:p w14:paraId="0B2A896C" w14:textId="77777777" w:rsidR="00247C42" w:rsidRPr="0010666D" w:rsidRDefault="00247C42" w:rsidP="00A67412">
            <w:pPr>
              <w:pStyle w:val="HTMLPreformatted"/>
              <w:shd w:val="clear" w:color="auto" w:fill="FFFFFF"/>
              <w:wordWrap w:val="0"/>
              <w:jc w:val="center"/>
              <w:rPr>
                <w:rFonts w:ascii="Times New Roman" w:hAnsi="Times New Roman" w:cs="Times New Roman"/>
                <w:sz w:val="18"/>
                <w:szCs w:val="18"/>
                <w:lang w:eastAsia="de-DE"/>
              </w:rPr>
            </w:pPr>
          </w:p>
        </w:tc>
        <w:tc>
          <w:tcPr>
            <w:tcW w:w="1231" w:type="dxa"/>
            <w:vMerge/>
            <w:vAlign w:val="center"/>
          </w:tcPr>
          <w:p w14:paraId="79E69DF7" w14:textId="77777777" w:rsidR="00247C42" w:rsidRPr="0010666D" w:rsidRDefault="00247C42" w:rsidP="00A67412">
            <w:pPr>
              <w:pStyle w:val="HTMLPreformatted"/>
              <w:shd w:val="clear" w:color="auto" w:fill="FFFFFF"/>
              <w:wordWrap w:val="0"/>
              <w:jc w:val="center"/>
              <w:rPr>
                <w:rFonts w:ascii="Times New Roman" w:hAnsi="Times New Roman" w:cs="Times New Roman"/>
                <w:sz w:val="18"/>
                <w:szCs w:val="18"/>
                <w:lang w:eastAsia="de-DE"/>
              </w:rPr>
            </w:pPr>
          </w:p>
        </w:tc>
        <w:tc>
          <w:tcPr>
            <w:tcW w:w="992" w:type="dxa"/>
            <w:tcBorders>
              <w:bottom w:val="single" w:sz="4" w:space="0" w:color="auto"/>
            </w:tcBorders>
            <w:shd w:val="clear" w:color="auto" w:fill="auto"/>
            <w:vAlign w:val="center"/>
          </w:tcPr>
          <w:p w14:paraId="1F47139B" w14:textId="77777777" w:rsidR="00247C42" w:rsidRPr="0010666D" w:rsidRDefault="00247C42" w:rsidP="00A67412">
            <w:pPr>
              <w:pStyle w:val="HTMLPreformatted"/>
              <w:shd w:val="clear" w:color="auto" w:fill="FFFFFF"/>
              <w:wordWrap w:val="0"/>
              <w:jc w:val="center"/>
              <w:rPr>
                <w:rFonts w:ascii="Times New Roman" w:hAnsi="Times New Roman" w:cs="Times New Roman"/>
                <w:i/>
                <w:color w:val="000000"/>
                <w:sz w:val="18"/>
                <w:szCs w:val="18"/>
                <w:bdr w:val="none" w:sz="0" w:space="0" w:color="auto" w:frame="1"/>
              </w:rPr>
            </w:pPr>
            <w:r w:rsidRPr="0010666D">
              <w:rPr>
                <w:rFonts w:ascii="Times New Roman" w:hAnsi="Times New Roman" w:cs="Times New Roman"/>
                <w:color w:val="000000"/>
                <w:sz w:val="18"/>
                <w:szCs w:val="18"/>
                <w:bdr w:val="none" w:sz="0" w:space="0" w:color="auto" w:frame="1"/>
              </w:rPr>
              <w:t>MAE</w:t>
            </w:r>
          </w:p>
        </w:tc>
        <w:tc>
          <w:tcPr>
            <w:tcW w:w="1266" w:type="dxa"/>
            <w:tcBorders>
              <w:bottom w:val="single" w:sz="4" w:space="0" w:color="auto"/>
            </w:tcBorders>
            <w:shd w:val="clear" w:color="auto" w:fill="auto"/>
            <w:vAlign w:val="center"/>
          </w:tcPr>
          <w:p w14:paraId="04C7D2FD" w14:textId="77777777" w:rsidR="00247C42" w:rsidRPr="0010666D"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10666D">
              <w:rPr>
                <w:rFonts w:ascii="Times New Roman" w:hAnsi="Times New Roman" w:cs="Times New Roman"/>
                <w:color w:val="000000"/>
                <w:sz w:val="18"/>
                <w:szCs w:val="18"/>
                <w:bdr w:val="none" w:sz="0" w:space="0" w:color="auto" w:frame="1"/>
              </w:rPr>
              <w:t>.000</w:t>
            </w:r>
          </w:p>
        </w:tc>
        <w:tc>
          <w:tcPr>
            <w:tcW w:w="992" w:type="dxa"/>
            <w:gridSpan w:val="2"/>
            <w:tcBorders>
              <w:bottom w:val="single" w:sz="4" w:space="0" w:color="auto"/>
            </w:tcBorders>
            <w:shd w:val="clear" w:color="auto" w:fill="auto"/>
            <w:vAlign w:val="center"/>
          </w:tcPr>
          <w:p w14:paraId="00F5F7CD" w14:textId="77777777" w:rsidR="00247C42" w:rsidRPr="0010666D"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10666D">
              <w:rPr>
                <w:rFonts w:ascii="Times New Roman" w:hAnsi="Times New Roman" w:cs="Times New Roman"/>
                <w:color w:val="000000"/>
                <w:sz w:val="18"/>
                <w:szCs w:val="18"/>
                <w:bdr w:val="none" w:sz="0" w:space="0" w:color="auto" w:frame="1"/>
              </w:rPr>
              <w:t>.247</w:t>
            </w:r>
          </w:p>
        </w:tc>
        <w:tc>
          <w:tcPr>
            <w:tcW w:w="992" w:type="dxa"/>
            <w:gridSpan w:val="2"/>
            <w:tcBorders>
              <w:bottom w:val="single" w:sz="4" w:space="0" w:color="auto"/>
            </w:tcBorders>
            <w:shd w:val="clear" w:color="auto" w:fill="auto"/>
            <w:vAlign w:val="center"/>
          </w:tcPr>
          <w:p w14:paraId="77301650" w14:textId="77777777" w:rsidR="00247C42" w:rsidRPr="0010666D"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10666D">
              <w:rPr>
                <w:rFonts w:ascii="Times New Roman" w:hAnsi="Times New Roman" w:cs="Times New Roman"/>
                <w:color w:val="000000"/>
                <w:sz w:val="18"/>
                <w:szCs w:val="18"/>
                <w:bdr w:val="none" w:sz="0" w:space="0" w:color="auto" w:frame="1"/>
              </w:rPr>
              <w:t>.390</w:t>
            </w:r>
          </w:p>
        </w:tc>
        <w:tc>
          <w:tcPr>
            <w:tcW w:w="1134" w:type="dxa"/>
            <w:tcBorders>
              <w:bottom w:val="single" w:sz="4" w:space="0" w:color="auto"/>
            </w:tcBorders>
            <w:shd w:val="clear" w:color="auto" w:fill="auto"/>
            <w:vAlign w:val="center"/>
          </w:tcPr>
          <w:p w14:paraId="0AD4E6AA" w14:textId="77777777" w:rsidR="00247C42" w:rsidRPr="0010666D"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10666D">
              <w:rPr>
                <w:rFonts w:ascii="Times New Roman" w:hAnsi="Times New Roman" w:cs="Times New Roman"/>
                <w:color w:val="000000"/>
                <w:sz w:val="18"/>
                <w:szCs w:val="18"/>
                <w:bdr w:val="none" w:sz="0" w:space="0" w:color="auto" w:frame="1"/>
              </w:rPr>
              <w:t>.624</w:t>
            </w:r>
          </w:p>
        </w:tc>
        <w:tc>
          <w:tcPr>
            <w:tcW w:w="1418" w:type="dxa"/>
            <w:gridSpan w:val="2"/>
            <w:tcBorders>
              <w:bottom w:val="single" w:sz="4" w:space="0" w:color="auto"/>
            </w:tcBorders>
            <w:shd w:val="clear" w:color="auto" w:fill="auto"/>
            <w:vAlign w:val="center"/>
          </w:tcPr>
          <w:p w14:paraId="24A1C07B" w14:textId="77777777" w:rsidR="00247C42" w:rsidRPr="0010666D"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10666D">
              <w:rPr>
                <w:rFonts w:ascii="Times New Roman" w:hAnsi="Times New Roman" w:cs="Times New Roman"/>
                <w:color w:val="000000"/>
                <w:sz w:val="18"/>
                <w:szCs w:val="18"/>
                <w:bdr w:val="none" w:sz="0" w:space="0" w:color="auto" w:frame="1"/>
              </w:rPr>
              <w:t>36.410</w:t>
            </w:r>
          </w:p>
        </w:tc>
        <w:tc>
          <w:tcPr>
            <w:tcW w:w="1134" w:type="dxa"/>
            <w:gridSpan w:val="2"/>
            <w:tcBorders>
              <w:bottom w:val="single" w:sz="4" w:space="0" w:color="auto"/>
            </w:tcBorders>
            <w:shd w:val="clear" w:color="auto" w:fill="auto"/>
            <w:vAlign w:val="center"/>
          </w:tcPr>
          <w:p w14:paraId="6C61F56A" w14:textId="77777777" w:rsidR="00247C42" w:rsidRPr="0010666D"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10666D">
              <w:rPr>
                <w:rFonts w:ascii="Times New Roman" w:hAnsi="Times New Roman" w:cs="Times New Roman"/>
                <w:color w:val="000000"/>
                <w:sz w:val="18"/>
                <w:szCs w:val="18"/>
                <w:bdr w:val="none" w:sz="0" w:space="0" w:color="auto" w:frame="1"/>
              </w:rPr>
              <w:t>.526</w:t>
            </w:r>
          </w:p>
        </w:tc>
        <w:tc>
          <w:tcPr>
            <w:tcW w:w="1134" w:type="dxa"/>
            <w:gridSpan w:val="2"/>
            <w:tcBorders>
              <w:bottom w:val="single" w:sz="4" w:space="0" w:color="auto"/>
            </w:tcBorders>
            <w:shd w:val="clear" w:color="auto" w:fill="auto"/>
            <w:vAlign w:val="center"/>
          </w:tcPr>
          <w:p w14:paraId="0510CF55" w14:textId="77777777" w:rsidR="00247C42" w:rsidRPr="0010666D"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10666D">
              <w:rPr>
                <w:rFonts w:ascii="Times New Roman" w:hAnsi="Times New Roman" w:cs="Times New Roman"/>
                <w:color w:val="000000"/>
                <w:sz w:val="18"/>
                <w:szCs w:val="18"/>
                <w:bdr w:val="none" w:sz="0" w:space="0" w:color="auto" w:frame="1"/>
              </w:rPr>
              <w:t>.629</w:t>
            </w:r>
          </w:p>
        </w:tc>
      </w:tr>
      <w:tr w:rsidR="00247C42" w:rsidRPr="004E4AF4" w14:paraId="085F6724" w14:textId="77777777" w:rsidTr="00A67412">
        <w:trPr>
          <w:gridAfter w:val="1"/>
          <w:wAfter w:w="10" w:type="dxa"/>
          <w:trHeight w:hRule="exact" w:val="356"/>
          <w:jc w:val="center"/>
        </w:trPr>
        <w:tc>
          <w:tcPr>
            <w:tcW w:w="993" w:type="dxa"/>
            <w:vMerge/>
            <w:vAlign w:val="center"/>
          </w:tcPr>
          <w:p w14:paraId="10311263" w14:textId="77777777" w:rsidR="00247C42" w:rsidRPr="0010666D" w:rsidRDefault="00247C42" w:rsidP="00A67412">
            <w:pPr>
              <w:pStyle w:val="HTMLPreformatted"/>
              <w:shd w:val="clear" w:color="auto" w:fill="FFFFFF"/>
              <w:wordWrap w:val="0"/>
              <w:jc w:val="center"/>
              <w:rPr>
                <w:rFonts w:ascii="Times New Roman" w:hAnsi="Times New Roman" w:cs="Times New Roman"/>
                <w:sz w:val="18"/>
                <w:szCs w:val="18"/>
                <w:lang w:eastAsia="de-DE"/>
              </w:rPr>
            </w:pPr>
          </w:p>
        </w:tc>
        <w:tc>
          <w:tcPr>
            <w:tcW w:w="1887" w:type="dxa"/>
            <w:vMerge/>
            <w:vAlign w:val="center"/>
          </w:tcPr>
          <w:p w14:paraId="459B110B" w14:textId="77777777" w:rsidR="00247C42" w:rsidRPr="0010666D" w:rsidRDefault="00247C42" w:rsidP="00A67412">
            <w:pPr>
              <w:pStyle w:val="HTMLPreformatted"/>
              <w:shd w:val="clear" w:color="auto" w:fill="FFFFFF"/>
              <w:wordWrap w:val="0"/>
              <w:jc w:val="center"/>
              <w:rPr>
                <w:rFonts w:ascii="Times New Roman" w:hAnsi="Times New Roman" w:cs="Times New Roman"/>
                <w:sz w:val="18"/>
                <w:szCs w:val="18"/>
                <w:lang w:eastAsia="de-DE"/>
              </w:rPr>
            </w:pPr>
          </w:p>
        </w:tc>
        <w:tc>
          <w:tcPr>
            <w:tcW w:w="1231" w:type="dxa"/>
            <w:vMerge/>
            <w:vAlign w:val="center"/>
          </w:tcPr>
          <w:p w14:paraId="68E9ABDC" w14:textId="77777777" w:rsidR="00247C42" w:rsidRPr="0010666D" w:rsidRDefault="00247C42" w:rsidP="00A67412">
            <w:pPr>
              <w:pStyle w:val="HTMLPreformatted"/>
              <w:shd w:val="clear" w:color="auto" w:fill="FFFFFF"/>
              <w:wordWrap w:val="0"/>
              <w:jc w:val="center"/>
              <w:rPr>
                <w:rFonts w:ascii="Times New Roman" w:hAnsi="Times New Roman" w:cs="Times New Roman"/>
                <w:sz w:val="18"/>
                <w:szCs w:val="18"/>
                <w:lang w:eastAsia="de-DE"/>
              </w:rPr>
            </w:pPr>
          </w:p>
        </w:tc>
        <w:tc>
          <w:tcPr>
            <w:tcW w:w="992" w:type="dxa"/>
            <w:tcBorders>
              <w:bottom w:val="single" w:sz="4" w:space="0" w:color="auto"/>
            </w:tcBorders>
            <w:shd w:val="clear" w:color="auto" w:fill="auto"/>
            <w:vAlign w:val="center"/>
          </w:tcPr>
          <w:p w14:paraId="67730118" w14:textId="77777777" w:rsidR="00247C42" w:rsidRPr="0010666D" w:rsidRDefault="00247C42" w:rsidP="00A67412">
            <w:pPr>
              <w:pStyle w:val="HTMLPreformatted"/>
              <w:shd w:val="clear" w:color="auto" w:fill="FFFFFF"/>
              <w:wordWrap w:val="0"/>
              <w:jc w:val="center"/>
              <w:rPr>
                <w:rFonts w:ascii="Times New Roman" w:hAnsi="Times New Roman" w:cs="Times New Roman"/>
                <w:i/>
                <w:color w:val="000000"/>
                <w:sz w:val="18"/>
                <w:szCs w:val="18"/>
                <w:bdr w:val="none" w:sz="0" w:space="0" w:color="auto" w:frame="1"/>
              </w:rPr>
            </w:pPr>
            <w:r w:rsidRPr="0010666D">
              <w:rPr>
                <w:rFonts w:ascii="Times New Roman" w:hAnsi="Times New Roman" w:cs="Times New Roman"/>
                <w:color w:val="000000"/>
                <w:sz w:val="18"/>
                <w:szCs w:val="18"/>
                <w:bdr w:val="none" w:sz="0" w:space="0" w:color="auto" w:frame="1"/>
              </w:rPr>
              <w:t>RMSE</w:t>
            </w:r>
          </w:p>
        </w:tc>
        <w:tc>
          <w:tcPr>
            <w:tcW w:w="1266" w:type="dxa"/>
            <w:tcBorders>
              <w:bottom w:val="single" w:sz="4" w:space="0" w:color="auto"/>
            </w:tcBorders>
            <w:shd w:val="clear" w:color="auto" w:fill="auto"/>
            <w:vAlign w:val="center"/>
          </w:tcPr>
          <w:p w14:paraId="41FDDE52" w14:textId="77777777" w:rsidR="00247C42" w:rsidRPr="0010666D"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10666D">
              <w:rPr>
                <w:rFonts w:ascii="Times New Roman" w:hAnsi="Times New Roman" w:cs="Times New Roman"/>
                <w:color w:val="000000"/>
                <w:sz w:val="18"/>
                <w:szCs w:val="18"/>
                <w:bdr w:val="none" w:sz="0" w:space="0" w:color="auto" w:frame="1"/>
              </w:rPr>
              <w:t>.000</w:t>
            </w:r>
          </w:p>
        </w:tc>
        <w:tc>
          <w:tcPr>
            <w:tcW w:w="992" w:type="dxa"/>
            <w:gridSpan w:val="2"/>
            <w:tcBorders>
              <w:bottom w:val="single" w:sz="4" w:space="0" w:color="auto"/>
            </w:tcBorders>
            <w:shd w:val="clear" w:color="auto" w:fill="auto"/>
            <w:vAlign w:val="center"/>
          </w:tcPr>
          <w:p w14:paraId="4346B925" w14:textId="77777777" w:rsidR="00247C42" w:rsidRPr="0010666D"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10666D">
              <w:rPr>
                <w:rFonts w:ascii="Times New Roman" w:hAnsi="Times New Roman" w:cs="Times New Roman"/>
                <w:color w:val="000000"/>
                <w:sz w:val="18"/>
                <w:szCs w:val="18"/>
                <w:bdr w:val="none" w:sz="0" w:space="0" w:color="auto" w:frame="1"/>
              </w:rPr>
              <w:t>.311</w:t>
            </w:r>
          </w:p>
        </w:tc>
        <w:tc>
          <w:tcPr>
            <w:tcW w:w="992" w:type="dxa"/>
            <w:gridSpan w:val="2"/>
            <w:tcBorders>
              <w:bottom w:val="single" w:sz="4" w:space="0" w:color="auto"/>
            </w:tcBorders>
            <w:shd w:val="clear" w:color="auto" w:fill="auto"/>
            <w:vAlign w:val="center"/>
          </w:tcPr>
          <w:p w14:paraId="0B39939E" w14:textId="77777777" w:rsidR="00247C42" w:rsidRPr="0010666D"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10666D">
              <w:rPr>
                <w:rFonts w:ascii="Times New Roman" w:hAnsi="Times New Roman" w:cs="Times New Roman"/>
                <w:color w:val="000000"/>
                <w:sz w:val="18"/>
                <w:szCs w:val="18"/>
                <w:bdr w:val="none" w:sz="0" w:space="0" w:color="auto" w:frame="1"/>
              </w:rPr>
              <w:t>.501</w:t>
            </w:r>
          </w:p>
        </w:tc>
        <w:tc>
          <w:tcPr>
            <w:tcW w:w="1134" w:type="dxa"/>
            <w:tcBorders>
              <w:bottom w:val="single" w:sz="4" w:space="0" w:color="auto"/>
            </w:tcBorders>
            <w:shd w:val="clear" w:color="auto" w:fill="auto"/>
            <w:vAlign w:val="center"/>
          </w:tcPr>
          <w:p w14:paraId="3AE0B957" w14:textId="77777777" w:rsidR="00247C42" w:rsidRPr="0010666D"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10666D">
              <w:rPr>
                <w:rFonts w:ascii="Times New Roman" w:hAnsi="Times New Roman" w:cs="Times New Roman"/>
                <w:color w:val="000000"/>
                <w:sz w:val="18"/>
                <w:szCs w:val="18"/>
                <w:bdr w:val="none" w:sz="0" w:space="0" w:color="auto" w:frame="1"/>
              </w:rPr>
              <w:t>.816</w:t>
            </w:r>
          </w:p>
        </w:tc>
        <w:tc>
          <w:tcPr>
            <w:tcW w:w="1418" w:type="dxa"/>
            <w:gridSpan w:val="2"/>
            <w:tcBorders>
              <w:bottom w:val="single" w:sz="4" w:space="0" w:color="auto"/>
            </w:tcBorders>
            <w:shd w:val="clear" w:color="auto" w:fill="auto"/>
            <w:vAlign w:val="center"/>
          </w:tcPr>
          <w:p w14:paraId="5A330723" w14:textId="77777777" w:rsidR="00247C42" w:rsidRPr="0010666D"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10666D">
              <w:rPr>
                <w:rFonts w:ascii="Times New Roman" w:hAnsi="Times New Roman" w:cs="Times New Roman"/>
                <w:color w:val="000000"/>
                <w:sz w:val="18"/>
                <w:szCs w:val="18"/>
                <w:bdr w:val="none" w:sz="0" w:space="0" w:color="auto" w:frame="1"/>
              </w:rPr>
              <w:t>44.533</w:t>
            </w:r>
          </w:p>
        </w:tc>
        <w:tc>
          <w:tcPr>
            <w:tcW w:w="1134" w:type="dxa"/>
            <w:gridSpan w:val="2"/>
            <w:tcBorders>
              <w:bottom w:val="single" w:sz="4" w:space="0" w:color="auto"/>
            </w:tcBorders>
            <w:shd w:val="clear" w:color="auto" w:fill="auto"/>
            <w:vAlign w:val="center"/>
          </w:tcPr>
          <w:p w14:paraId="72A59CF5" w14:textId="77777777" w:rsidR="00247C42" w:rsidRPr="0010666D"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10666D">
              <w:rPr>
                <w:rFonts w:ascii="Times New Roman" w:hAnsi="Times New Roman" w:cs="Times New Roman"/>
                <w:color w:val="000000"/>
                <w:sz w:val="18"/>
                <w:szCs w:val="18"/>
                <w:bdr w:val="none" w:sz="0" w:space="0" w:color="auto" w:frame="1"/>
              </w:rPr>
              <w:t>.683</w:t>
            </w:r>
          </w:p>
        </w:tc>
        <w:tc>
          <w:tcPr>
            <w:tcW w:w="1134" w:type="dxa"/>
            <w:gridSpan w:val="2"/>
            <w:tcBorders>
              <w:bottom w:val="single" w:sz="4" w:space="0" w:color="auto"/>
            </w:tcBorders>
            <w:shd w:val="clear" w:color="auto" w:fill="auto"/>
            <w:vAlign w:val="center"/>
          </w:tcPr>
          <w:p w14:paraId="56835BA3" w14:textId="77777777" w:rsidR="00247C42" w:rsidRPr="0010666D"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10666D">
              <w:rPr>
                <w:rFonts w:ascii="Times New Roman" w:hAnsi="Times New Roman" w:cs="Times New Roman"/>
                <w:color w:val="000000"/>
                <w:sz w:val="18"/>
                <w:szCs w:val="18"/>
                <w:bdr w:val="none" w:sz="0" w:space="0" w:color="auto" w:frame="1"/>
              </w:rPr>
              <w:t>.817</w:t>
            </w:r>
          </w:p>
        </w:tc>
      </w:tr>
      <w:tr w:rsidR="00247C42" w:rsidRPr="004E4AF4" w14:paraId="7895A78D" w14:textId="77777777" w:rsidTr="00A67412">
        <w:trPr>
          <w:gridAfter w:val="1"/>
          <w:wAfter w:w="10" w:type="dxa"/>
          <w:trHeight w:hRule="exact" w:val="244"/>
          <w:jc w:val="center"/>
        </w:trPr>
        <w:tc>
          <w:tcPr>
            <w:tcW w:w="993" w:type="dxa"/>
            <w:vMerge/>
            <w:tcBorders>
              <w:bottom w:val="single" w:sz="4" w:space="0" w:color="auto"/>
            </w:tcBorders>
            <w:vAlign w:val="center"/>
          </w:tcPr>
          <w:p w14:paraId="4F048B45" w14:textId="77777777" w:rsidR="00247C42" w:rsidRPr="0010666D" w:rsidRDefault="00247C42" w:rsidP="00A67412">
            <w:pPr>
              <w:pStyle w:val="HTMLPreformatted"/>
              <w:shd w:val="clear" w:color="auto" w:fill="FFFFFF"/>
              <w:wordWrap w:val="0"/>
              <w:jc w:val="center"/>
              <w:rPr>
                <w:rFonts w:ascii="Times New Roman" w:hAnsi="Times New Roman" w:cs="Times New Roman"/>
                <w:sz w:val="18"/>
                <w:szCs w:val="18"/>
                <w:lang w:eastAsia="de-DE"/>
              </w:rPr>
            </w:pPr>
          </w:p>
        </w:tc>
        <w:tc>
          <w:tcPr>
            <w:tcW w:w="1887" w:type="dxa"/>
            <w:vMerge/>
            <w:tcBorders>
              <w:bottom w:val="single" w:sz="4" w:space="0" w:color="auto"/>
            </w:tcBorders>
            <w:vAlign w:val="center"/>
          </w:tcPr>
          <w:p w14:paraId="7C5FC2EF" w14:textId="77777777" w:rsidR="00247C42" w:rsidRPr="0010666D" w:rsidRDefault="00247C42" w:rsidP="00A67412">
            <w:pPr>
              <w:pStyle w:val="HTMLPreformatted"/>
              <w:shd w:val="clear" w:color="auto" w:fill="FFFFFF"/>
              <w:wordWrap w:val="0"/>
              <w:jc w:val="center"/>
              <w:rPr>
                <w:rFonts w:ascii="Times New Roman" w:hAnsi="Times New Roman" w:cs="Times New Roman"/>
                <w:sz w:val="18"/>
                <w:szCs w:val="18"/>
                <w:lang w:eastAsia="de-DE"/>
              </w:rPr>
            </w:pPr>
          </w:p>
        </w:tc>
        <w:tc>
          <w:tcPr>
            <w:tcW w:w="1231" w:type="dxa"/>
            <w:vMerge/>
            <w:tcBorders>
              <w:bottom w:val="single" w:sz="4" w:space="0" w:color="auto"/>
            </w:tcBorders>
            <w:vAlign w:val="center"/>
          </w:tcPr>
          <w:p w14:paraId="00C6481C" w14:textId="77777777" w:rsidR="00247C42" w:rsidRPr="0010666D" w:rsidRDefault="00247C42" w:rsidP="00A67412">
            <w:pPr>
              <w:pStyle w:val="HTMLPreformatted"/>
              <w:shd w:val="clear" w:color="auto" w:fill="FFFFFF"/>
              <w:wordWrap w:val="0"/>
              <w:jc w:val="center"/>
              <w:rPr>
                <w:rFonts w:ascii="Times New Roman" w:hAnsi="Times New Roman" w:cs="Times New Roman"/>
                <w:sz w:val="18"/>
                <w:szCs w:val="18"/>
                <w:lang w:eastAsia="de-DE"/>
              </w:rPr>
            </w:pPr>
          </w:p>
        </w:tc>
        <w:tc>
          <w:tcPr>
            <w:tcW w:w="992" w:type="dxa"/>
            <w:tcBorders>
              <w:bottom w:val="single" w:sz="4" w:space="0" w:color="auto"/>
            </w:tcBorders>
            <w:shd w:val="clear" w:color="auto" w:fill="auto"/>
            <w:vAlign w:val="center"/>
          </w:tcPr>
          <w:p w14:paraId="51C90242" w14:textId="77777777" w:rsidR="00247C42" w:rsidRPr="0010666D"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10666D">
              <w:rPr>
                <w:rFonts w:ascii="Times New Roman" w:hAnsi="Times New Roman" w:cs="Times New Roman"/>
                <w:color w:val="000000"/>
                <w:sz w:val="18"/>
                <w:szCs w:val="18"/>
                <w:bdr w:val="none" w:sz="0" w:space="0" w:color="auto" w:frame="1"/>
              </w:rPr>
              <w:t>MAPE</w:t>
            </w:r>
          </w:p>
        </w:tc>
        <w:tc>
          <w:tcPr>
            <w:tcW w:w="1266" w:type="dxa"/>
            <w:tcBorders>
              <w:bottom w:val="single" w:sz="4" w:space="0" w:color="auto"/>
            </w:tcBorders>
            <w:shd w:val="clear" w:color="auto" w:fill="auto"/>
            <w:vAlign w:val="center"/>
          </w:tcPr>
          <w:p w14:paraId="27687EA3" w14:textId="77777777" w:rsidR="00247C42" w:rsidRPr="0010666D"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10666D">
              <w:rPr>
                <w:rFonts w:ascii="Times New Roman" w:hAnsi="Times New Roman" w:cs="Times New Roman"/>
                <w:color w:val="000000"/>
                <w:sz w:val="18"/>
                <w:szCs w:val="18"/>
                <w:bdr w:val="none" w:sz="0" w:space="0" w:color="auto" w:frame="1"/>
              </w:rPr>
              <w:t>.000</w:t>
            </w:r>
          </w:p>
        </w:tc>
        <w:tc>
          <w:tcPr>
            <w:tcW w:w="992" w:type="dxa"/>
            <w:gridSpan w:val="2"/>
            <w:tcBorders>
              <w:bottom w:val="single" w:sz="4" w:space="0" w:color="auto"/>
            </w:tcBorders>
            <w:shd w:val="clear" w:color="auto" w:fill="auto"/>
            <w:vAlign w:val="center"/>
          </w:tcPr>
          <w:p w14:paraId="6ECEFE4A" w14:textId="77777777" w:rsidR="00247C42" w:rsidRPr="0010666D"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10666D">
              <w:rPr>
                <w:rFonts w:ascii="Times New Roman" w:hAnsi="Times New Roman" w:cs="Times New Roman"/>
                <w:color w:val="000000"/>
                <w:sz w:val="18"/>
                <w:szCs w:val="18"/>
                <w:bdr w:val="none" w:sz="0" w:space="0" w:color="auto" w:frame="1"/>
              </w:rPr>
              <w:t>.046</w:t>
            </w:r>
          </w:p>
        </w:tc>
        <w:tc>
          <w:tcPr>
            <w:tcW w:w="992" w:type="dxa"/>
            <w:gridSpan w:val="2"/>
            <w:tcBorders>
              <w:bottom w:val="single" w:sz="4" w:space="0" w:color="auto"/>
            </w:tcBorders>
            <w:shd w:val="clear" w:color="auto" w:fill="auto"/>
            <w:vAlign w:val="center"/>
          </w:tcPr>
          <w:p w14:paraId="15FE5D3D" w14:textId="77777777" w:rsidR="00247C42" w:rsidRPr="0010666D"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10666D">
              <w:rPr>
                <w:rFonts w:ascii="Times New Roman" w:hAnsi="Times New Roman" w:cs="Times New Roman"/>
                <w:color w:val="000000"/>
                <w:sz w:val="18"/>
                <w:szCs w:val="18"/>
                <w:bdr w:val="none" w:sz="0" w:space="0" w:color="auto" w:frame="1"/>
              </w:rPr>
              <w:t>.108</w:t>
            </w:r>
          </w:p>
        </w:tc>
        <w:tc>
          <w:tcPr>
            <w:tcW w:w="1134" w:type="dxa"/>
            <w:tcBorders>
              <w:bottom w:val="single" w:sz="4" w:space="0" w:color="auto"/>
            </w:tcBorders>
            <w:shd w:val="clear" w:color="auto" w:fill="auto"/>
            <w:vAlign w:val="center"/>
          </w:tcPr>
          <w:p w14:paraId="5A4BA67B" w14:textId="77777777" w:rsidR="00247C42" w:rsidRPr="0010666D"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10666D">
              <w:rPr>
                <w:rFonts w:ascii="Times New Roman" w:hAnsi="Times New Roman" w:cs="Times New Roman"/>
                <w:color w:val="000000"/>
                <w:sz w:val="18"/>
                <w:szCs w:val="18"/>
                <w:bdr w:val="none" w:sz="0" w:space="0" w:color="auto" w:frame="1"/>
              </w:rPr>
              <w:t>.223</w:t>
            </w:r>
          </w:p>
        </w:tc>
        <w:tc>
          <w:tcPr>
            <w:tcW w:w="1418" w:type="dxa"/>
            <w:gridSpan w:val="2"/>
            <w:tcBorders>
              <w:bottom w:val="single" w:sz="4" w:space="0" w:color="auto"/>
            </w:tcBorders>
            <w:shd w:val="clear" w:color="auto" w:fill="auto"/>
            <w:vAlign w:val="center"/>
          </w:tcPr>
          <w:p w14:paraId="233E94CD" w14:textId="77777777" w:rsidR="00247C42" w:rsidRPr="0010666D"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10666D">
              <w:rPr>
                <w:rFonts w:ascii="Times New Roman" w:hAnsi="Times New Roman" w:cs="Times New Roman"/>
                <w:color w:val="000000"/>
                <w:sz w:val="18"/>
                <w:szCs w:val="18"/>
                <w:bdr w:val="none" w:sz="0" w:space="0" w:color="auto" w:frame="1"/>
              </w:rPr>
              <w:t>13.468</w:t>
            </w:r>
          </w:p>
        </w:tc>
        <w:tc>
          <w:tcPr>
            <w:tcW w:w="1134" w:type="dxa"/>
            <w:gridSpan w:val="2"/>
            <w:tcBorders>
              <w:bottom w:val="single" w:sz="4" w:space="0" w:color="auto"/>
            </w:tcBorders>
            <w:shd w:val="clear" w:color="auto" w:fill="auto"/>
            <w:vAlign w:val="center"/>
          </w:tcPr>
          <w:p w14:paraId="32DF4754" w14:textId="77777777" w:rsidR="00247C42" w:rsidRPr="0010666D"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10666D">
              <w:rPr>
                <w:rFonts w:ascii="Times New Roman" w:hAnsi="Times New Roman" w:cs="Times New Roman"/>
                <w:color w:val="000000"/>
                <w:sz w:val="18"/>
                <w:szCs w:val="18"/>
                <w:bdr w:val="none" w:sz="0" w:space="0" w:color="auto" w:frame="1"/>
              </w:rPr>
              <w:t>.194</w:t>
            </w:r>
          </w:p>
        </w:tc>
        <w:tc>
          <w:tcPr>
            <w:tcW w:w="1134" w:type="dxa"/>
            <w:gridSpan w:val="2"/>
            <w:tcBorders>
              <w:bottom w:val="single" w:sz="4" w:space="0" w:color="auto"/>
            </w:tcBorders>
            <w:shd w:val="clear" w:color="auto" w:fill="auto"/>
            <w:vAlign w:val="center"/>
          </w:tcPr>
          <w:p w14:paraId="3AC0269A" w14:textId="77777777" w:rsidR="00247C42" w:rsidRPr="0010666D"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10666D">
              <w:rPr>
                <w:rFonts w:ascii="Times New Roman" w:hAnsi="Times New Roman" w:cs="Times New Roman"/>
                <w:color w:val="000000"/>
                <w:sz w:val="18"/>
                <w:szCs w:val="18"/>
                <w:bdr w:val="none" w:sz="0" w:space="0" w:color="auto" w:frame="1"/>
              </w:rPr>
              <w:t>.348</w:t>
            </w:r>
          </w:p>
        </w:tc>
      </w:tr>
      <w:tr w:rsidR="00247C42" w:rsidRPr="004E4AF4" w14:paraId="77592E03" w14:textId="77777777" w:rsidTr="00A67412">
        <w:trPr>
          <w:gridAfter w:val="1"/>
          <w:wAfter w:w="10" w:type="dxa"/>
          <w:trHeight w:hRule="exact" w:val="356"/>
          <w:jc w:val="center"/>
        </w:trPr>
        <w:tc>
          <w:tcPr>
            <w:tcW w:w="993" w:type="dxa"/>
            <w:vMerge w:val="restart"/>
            <w:vAlign w:val="center"/>
          </w:tcPr>
          <w:p w14:paraId="2049C29D" w14:textId="77777777" w:rsidR="00247C42" w:rsidRPr="0010666D" w:rsidRDefault="00247C42" w:rsidP="00A67412">
            <w:pPr>
              <w:pStyle w:val="HTMLPreformatted"/>
              <w:shd w:val="clear" w:color="auto" w:fill="FFFFFF"/>
              <w:wordWrap w:val="0"/>
              <w:jc w:val="center"/>
              <w:rPr>
                <w:rFonts w:ascii="Times New Roman" w:hAnsi="Times New Roman" w:cs="Times New Roman"/>
                <w:sz w:val="18"/>
                <w:szCs w:val="18"/>
                <w:lang w:eastAsia="de-DE"/>
              </w:rPr>
            </w:pPr>
            <w:r w:rsidRPr="0010666D">
              <w:rPr>
                <w:rFonts w:ascii="Times New Roman" w:hAnsi="Times New Roman" w:cs="Times New Roman"/>
                <w:sz w:val="18"/>
                <w:szCs w:val="18"/>
                <w:lang w:eastAsia="de-DE"/>
              </w:rPr>
              <w:t>2</w:t>
            </w:r>
          </w:p>
        </w:tc>
        <w:tc>
          <w:tcPr>
            <w:tcW w:w="1887" w:type="dxa"/>
            <w:vMerge w:val="restart"/>
            <w:vAlign w:val="center"/>
          </w:tcPr>
          <w:p w14:paraId="48BBB436" w14:textId="77777777" w:rsidR="00247C42" w:rsidRPr="0010666D" w:rsidRDefault="00247C42" w:rsidP="00A67412">
            <w:pPr>
              <w:pStyle w:val="HTMLPreformatted"/>
              <w:shd w:val="clear" w:color="auto" w:fill="FFFFFF"/>
              <w:wordWrap w:val="0"/>
              <w:jc w:val="center"/>
              <w:rPr>
                <w:rFonts w:ascii="Times New Roman" w:hAnsi="Times New Roman" w:cs="Times New Roman"/>
                <w:sz w:val="18"/>
                <w:szCs w:val="18"/>
                <w:lang w:eastAsia="de-DE"/>
              </w:rPr>
            </w:pPr>
            <w:r w:rsidRPr="0010666D">
              <w:rPr>
                <w:rFonts w:ascii="Times New Roman" w:hAnsi="Times New Roman" w:cs="Times New Roman"/>
                <w:sz w:val="18"/>
                <w:szCs w:val="18"/>
                <w:lang w:eastAsia="de-DE"/>
              </w:rPr>
              <w:t>Average</w:t>
            </w:r>
            <w:r w:rsidRPr="0010666D">
              <w:rPr>
                <w:rFonts w:ascii="Times New Roman" w:hAnsi="Times New Roman" w:cs="Times New Roman"/>
                <w:sz w:val="18"/>
                <w:szCs w:val="18"/>
                <w:lang w:eastAsia="de-DE"/>
              </w:rPr>
              <w:br/>
            </w:r>
            <w:r>
              <w:rPr>
                <w:rFonts w:ascii="Times New Roman" w:hAnsi="Times New Roman" w:cs="Times New Roman"/>
                <w:sz w:val="18"/>
                <w:szCs w:val="18"/>
                <w:lang w:eastAsia="de-DE"/>
              </w:rPr>
              <w:t xml:space="preserve">price per ad </w:t>
            </w:r>
            <w:r>
              <w:rPr>
                <w:rFonts w:ascii="Times New Roman" w:hAnsi="Times New Roman" w:cs="Times New Roman"/>
                <w:sz w:val="18"/>
                <w:szCs w:val="18"/>
                <w:lang w:eastAsia="de-DE"/>
              </w:rPr>
              <w:br/>
              <w:t>impression per day</w:t>
            </w:r>
          </w:p>
        </w:tc>
        <w:tc>
          <w:tcPr>
            <w:tcW w:w="1231" w:type="dxa"/>
            <w:vMerge w:val="restart"/>
            <w:vAlign w:val="center"/>
          </w:tcPr>
          <w:p w14:paraId="63FD57C7" w14:textId="77777777" w:rsidR="00247C42" w:rsidRPr="0010666D" w:rsidRDefault="00247C42" w:rsidP="00A67412">
            <w:pPr>
              <w:keepNext/>
              <w:keepLines/>
              <w:spacing w:line="240" w:lineRule="auto"/>
              <w:ind w:right="-30"/>
              <w:jc w:val="center"/>
              <w:rPr>
                <w:sz w:val="18"/>
                <w:szCs w:val="18"/>
                <w:lang w:val="en-US"/>
              </w:rPr>
            </w:pPr>
            <w:r w:rsidRPr="0010666D">
              <w:rPr>
                <w:sz w:val="18"/>
                <w:szCs w:val="18"/>
                <w:lang w:val="en-US"/>
              </w:rPr>
              <w:t>Day count</w:t>
            </w:r>
          </w:p>
          <w:p w14:paraId="091D572C" w14:textId="77777777" w:rsidR="00247C42" w:rsidRPr="0010666D" w:rsidRDefault="00247C42" w:rsidP="00A67412">
            <w:pPr>
              <w:pStyle w:val="HTMLPreformatted"/>
              <w:shd w:val="clear" w:color="auto" w:fill="FFFFFF"/>
              <w:wordWrap w:val="0"/>
              <w:jc w:val="center"/>
              <w:rPr>
                <w:rFonts w:ascii="Times New Roman" w:hAnsi="Times New Roman" w:cs="Times New Roman"/>
                <w:sz w:val="18"/>
                <w:szCs w:val="18"/>
                <w:lang w:eastAsia="de-DE"/>
              </w:rPr>
            </w:pPr>
            <w:r w:rsidRPr="0010666D">
              <w:rPr>
                <w:rFonts w:ascii="Times New Roman" w:hAnsi="Times New Roman" w:cs="Times New Roman"/>
                <w:sz w:val="18"/>
                <w:szCs w:val="18"/>
              </w:rPr>
              <w:t>ad inventory</w:t>
            </w:r>
          </w:p>
        </w:tc>
        <w:tc>
          <w:tcPr>
            <w:tcW w:w="992" w:type="dxa"/>
            <w:tcBorders>
              <w:bottom w:val="single" w:sz="4" w:space="0" w:color="auto"/>
            </w:tcBorders>
            <w:shd w:val="clear" w:color="auto" w:fill="auto"/>
            <w:vAlign w:val="center"/>
          </w:tcPr>
          <w:p w14:paraId="45A5D959" w14:textId="77777777" w:rsidR="00247C42" w:rsidRPr="0010666D" w:rsidRDefault="00247C42" w:rsidP="00A67412">
            <w:pPr>
              <w:pStyle w:val="HTMLPreformatted"/>
              <w:shd w:val="clear" w:color="auto" w:fill="FFFFFF"/>
              <w:wordWrap w:val="0"/>
              <w:jc w:val="center"/>
              <w:rPr>
                <w:rFonts w:ascii="Times New Roman" w:hAnsi="Times New Roman" w:cs="Times New Roman"/>
                <w:i/>
                <w:color w:val="000000"/>
                <w:sz w:val="18"/>
                <w:szCs w:val="18"/>
                <w:bdr w:val="none" w:sz="0" w:space="0" w:color="auto" w:frame="1"/>
              </w:rPr>
            </w:pPr>
            <w:r w:rsidRPr="0010666D">
              <w:rPr>
                <w:rFonts w:ascii="Times New Roman" w:hAnsi="Times New Roman" w:cs="Times New Roman"/>
                <w:color w:val="000000"/>
                <w:sz w:val="18"/>
                <w:szCs w:val="18"/>
                <w:bdr w:val="none" w:sz="0" w:space="0" w:color="auto" w:frame="1"/>
              </w:rPr>
              <w:t>R</w:t>
            </w:r>
            <w:r w:rsidRPr="0010666D">
              <w:rPr>
                <w:rFonts w:ascii="Times New Roman" w:hAnsi="Times New Roman" w:cs="Times New Roman"/>
                <w:color w:val="000000"/>
                <w:sz w:val="18"/>
                <w:szCs w:val="18"/>
                <w:bdr w:val="none" w:sz="0" w:space="0" w:color="auto" w:frame="1"/>
                <w:vertAlign w:val="superscript"/>
              </w:rPr>
              <w:t>2</w:t>
            </w:r>
          </w:p>
        </w:tc>
        <w:tc>
          <w:tcPr>
            <w:tcW w:w="1266" w:type="dxa"/>
            <w:tcBorders>
              <w:bottom w:val="single" w:sz="4" w:space="0" w:color="auto"/>
            </w:tcBorders>
            <w:shd w:val="clear" w:color="auto" w:fill="auto"/>
            <w:vAlign w:val="center"/>
          </w:tcPr>
          <w:p w14:paraId="0690052D" w14:textId="77777777" w:rsidR="00247C42" w:rsidRPr="0010666D"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10666D">
              <w:rPr>
                <w:rFonts w:ascii="Times New Roman" w:hAnsi="Times New Roman" w:cs="Times New Roman"/>
                <w:color w:val="000000"/>
                <w:sz w:val="18"/>
                <w:szCs w:val="18"/>
                <w:bdr w:val="none" w:sz="0" w:space="0" w:color="auto" w:frame="1"/>
              </w:rPr>
              <w:t>.000</w:t>
            </w:r>
          </w:p>
        </w:tc>
        <w:tc>
          <w:tcPr>
            <w:tcW w:w="992" w:type="dxa"/>
            <w:gridSpan w:val="2"/>
            <w:tcBorders>
              <w:bottom w:val="single" w:sz="4" w:space="0" w:color="auto"/>
            </w:tcBorders>
            <w:shd w:val="clear" w:color="auto" w:fill="auto"/>
            <w:vAlign w:val="center"/>
          </w:tcPr>
          <w:p w14:paraId="5E233AA8" w14:textId="77777777" w:rsidR="00247C42" w:rsidRPr="0010666D"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10666D">
              <w:rPr>
                <w:rFonts w:ascii="Times New Roman" w:hAnsi="Times New Roman" w:cs="Times New Roman"/>
                <w:color w:val="000000"/>
                <w:sz w:val="18"/>
                <w:szCs w:val="18"/>
                <w:bdr w:val="none" w:sz="0" w:space="0" w:color="auto" w:frame="1"/>
              </w:rPr>
              <w:t>.025</w:t>
            </w:r>
          </w:p>
        </w:tc>
        <w:tc>
          <w:tcPr>
            <w:tcW w:w="992" w:type="dxa"/>
            <w:gridSpan w:val="2"/>
            <w:tcBorders>
              <w:bottom w:val="single" w:sz="4" w:space="0" w:color="auto"/>
            </w:tcBorders>
            <w:shd w:val="clear" w:color="auto" w:fill="auto"/>
            <w:vAlign w:val="center"/>
          </w:tcPr>
          <w:p w14:paraId="088E186D" w14:textId="77777777" w:rsidR="00247C42" w:rsidRPr="0010666D"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10666D">
              <w:rPr>
                <w:rFonts w:ascii="Times New Roman" w:hAnsi="Times New Roman" w:cs="Times New Roman"/>
                <w:color w:val="000000"/>
                <w:sz w:val="18"/>
                <w:szCs w:val="18"/>
                <w:bdr w:val="none" w:sz="0" w:space="0" w:color="auto" w:frame="1"/>
              </w:rPr>
              <w:t>.116</w:t>
            </w:r>
          </w:p>
        </w:tc>
        <w:tc>
          <w:tcPr>
            <w:tcW w:w="1134" w:type="dxa"/>
            <w:tcBorders>
              <w:bottom w:val="single" w:sz="4" w:space="0" w:color="auto"/>
            </w:tcBorders>
            <w:shd w:val="clear" w:color="auto" w:fill="auto"/>
            <w:vAlign w:val="center"/>
          </w:tcPr>
          <w:p w14:paraId="4E4BB575" w14:textId="77777777" w:rsidR="00247C42" w:rsidRPr="0010666D"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10666D">
              <w:rPr>
                <w:rFonts w:ascii="Times New Roman" w:hAnsi="Times New Roman" w:cs="Times New Roman"/>
                <w:color w:val="000000"/>
                <w:sz w:val="18"/>
                <w:szCs w:val="18"/>
                <w:bdr w:val="none" w:sz="0" w:space="0" w:color="auto" w:frame="1"/>
              </w:rPr>
              <w:t>.425</w:t>
            </w:r>
          </w:p>
        </w:tc>
        <w:tc>
          <w:tcPr>
            <w:tcW w:w="1418" w:type="dxa"/>
            <w:gridSpan w:val="2"/>
            <w:tcBorders>
              <w:bottom w:val="single" w:sz="4" w:space="0" w:color="auto"/>
            </w:tcBorders>
            <w:shd w:val="clear" w:color="auto" w:fill="auto"/>
            <w:vAlign w:val="center"/>
          </w:tcPr>
          <w:p w14:paraId="497D3B9F" w14:textId="77777777" w:rsidR="00247C42" w:rsidRPr="0010666D"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10666D">
              <w:rPr>
                <w:rFonts w:ascii="Times New Roman" w:hAnsi="Times New Roman" w:cs="Times New Roman"/>
                <w:color w:val="000000"/>
                <w:sz w:val="18"/>
                <w:szCs w:val="18"/>
                <w:bdr w:val="none" w:sz="0" w:space="0" w:color="auto" w:frame="1"/>
              </w:rPr>
              <w:t>1.000</w:t>
            </w:r>
          </w:p>
        </w:tc>
        <w:tc>
          <w:tcPr>
            <w:tcW w:w="1134" w:type="dxa"/>
            <w:gridSpan w:val="2"/>
            <w:tcBorders>
              <w:bottom w:val="single" w:sz="4" w:space="0" w:color="auto"/>
            </w:tcBorders>
            <w:shd w:val="clear" w:color="auto" w:fill="auto"/>
            <w:vAlign w:val="center"/>
          </w:tcPr>
          <w:p w14:paraId="64650EBD" w14:textId="77777777" w:rsidR="00247C42" w:rsidRPr="0010666D"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10666D">
              <w:rPr>
                <w:rFonts w:ascii="Times New Roman" w:hAnsi="Times New Roman" w:cs="Times New Roman"/>
                <w:color w:val="000000"/>
                <w:sz w:val="18"/>
                <w:szCs w:val="18"/>
                <w:bdr w:val="none" w:sz="0" w:space="0" w:color="auto" w:frame="1"/>
              </w:rPr>
              <w:t>.274</w:t>
            </w:r>
          </w:p>
        </w:tc>
        <w:tc>
          <w:tcPr>
            <w:tcW w:w="1134" w:type="dxa"/>
            <w:gridSpan w:val="2"/>
            <w:tcBorders>
              <w:bottom w:val="single" w:sz="4" w:space="0" w:color="auto"/>
            </w:tcBorders>
            <w:shd w:val="clear" w:color="auto" w:fill="auto"/>
            <w:vAlign w:val="center"/>
          </w:tcPr>
          <w:p w14:paraId="13F3498C" w14:textId="77777777" w:rsidR="00247C42" w:rsidRPr="0010666D"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10666D">
              <w:rPr>
                <w:rFonts w:ascii="Times New Roman" w:hAnsi="Times New Roman" w:cs="Times New Roman"/>
                <w:color w:val="000000"/>
                <w:sz w:val="18"/>
                <w:szCs w:val="18"/>
                <w:bdr w:val="none" w:sz="0" w:space="0" w:color="auto" w:frame="1"/>
              </w:rPr>
              <w:t>.330</w:t>
            </w:r>
          </w:p>
        </w:tc>
      </w:tr>
      <w:tr w:rsidR="00247C42" w:rsidRPr="004E4AF4" w14:paraId="2D213B6E" w14:textId="77777777" w:rsidTr="00A67412">
        <w:trPr>
          <w:gridAfter w:val="1"/>
          <w:wAfter w:w="10" w:type="dxa"/>
          <w:trHeight w:hRule="exact" w:val="365"/>
          <w:jc w:val="center"/>
        </w:trPr>
        <w:tc>
          <w:tcPr>
            <w:tcW w:w="993" w:type="dxa"/>
            <w:vMerge/>
            <w:vAlign w:val="center"/>
          </w:tcPr>
          <w:p w14:paraId="33472519" w14:textId="77777777" w:rsidR="00247C42" w:rsidRPr="0010666D"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p>
        </w:tc>
        <w:tc>
          <w:tcPr>
            <w:tcW w:w="1887" w:type="dxa"/>
            <w:vMerge/>
            <w:vAlign w:val="center"/>
          </w:tcPr>
          <w:p w14:paraId="4B66FB3C" w14:textId="77777777" w:rsidR="00247C42" w:rsidRPr="0010666D" w:rsidRDefault="00247C42" w:rsidP="00A67412">
            <w:pPr>
              <w:pStyle w:val="HTMLPreformatted"/>
              <w:shd w:val="clear" w:color="auto" w:fill="FFFFFF"/>
              <w:wordWrap w:val="0"/>
              <w:jc w:val="center"/>
              <w:rPr>
                <w:rFonts w:ascii="Times New Roman" w:hAnsi="Times New Roman" w:cs="Times New Roman"/>
                <w:i/>
                <w:color w:val="000000"/>
                <w:sz w:val="18"/>
                <w:szCs w:val="18"/>
                <w:bdr w:val="none" w:sz="0" w:space="0" w:color="auto" w:frame="1"/>
              </w:rPr>
            </w:pPr>
          </w:p>
        </w:tc>
        <w:tc>
          <w:tcPr>
            <w:tcW w:w="1231" w:type="dxa"/>
            <w:vMerge/>
            <w:vAlign w:val="center"/>
          </w:tcPr>
          <w:p w14:paraId="48C10DC1" w14:textId="77777777" w:rsidR="00247C42" w:rsidRPr="0010666D" w:rsidRDefault="00247C42" w:rsidP="00A67412">
            <w:pPr>
              <w:pStyle w:val="HTMLPreformatted"/>
              <w:shd w:val="clear" w:color="auto" w:fill="FFFFFF"/>
              <w:wordWrap w:val="0"/>
              <w:jc w:val="center"/>
              <w:rPr>
                <w:rFonts w:ascii="Times New Roman" w:hAnsi="Times New Roman" w:cs="Times New Roman"/>
                <w:i/>
                <w:color w:val="000000"/>
                <w:sz w:val="18"/>
                <w:szCs w:val="18"/>
                <w:bdr w:val="none" w:sz="0" w:space="0" w:color="auto" w:frame="1"/>
              </w:rPr>
            </w:pPr>
          </w:p>
        </w:tc>
        <w:tc>
          <w:tcPr>
            <w:tcW w:w="992" w:type="dxa"/>
            <w:tcBorders>
              <w:bottom w:val="single" w:sz="4" w:space="0" w:color="auto"/>
            </w:tcBorders>
            <w:shd w:val="clear" w:color="auto" w:fill="auto"/>
            <w:vAlign w:val="center"/>
          </w:tcPr>
          <w:p w14:paraId="3139809A" w14:textId="77777777" w:rsidR="00247C42" w:rsidRPr="0010666D" w:rsidRDefault="00247C42" w:rsidP="00A67412">
            <w:pPr>
              <w:pStyle w:val="HTMLPreformatted"/>
              <w:shd w:val="clear" w:color="auto" w:fill="FFFFFF"/>
              <w:wordWrap w:val="0"/>
              <w:jc w:val="center"/>
              <w:rPr>
                <w:rFonts w:ascii="Times New Roman" w:hAnsi="Times New Roman" w:cs="Times New Roman"/>
                <w:i/>
                <w:color w:val="000000"/>
                <w:sz w:val="18"/>
                <w:szCs w:val="18"/>
                <w:bdr w:val="none" w:sz="0" w:space="0" w:color="auto" w:frame="1"/>
              </w:rPr>
            </w:pPr>
            <w:r w:rsidRPr="0010666D">
              <w:rPr>
                <w:rFonts w:ascii="Times New Roman" w:hAnsi="Times New Roman" w:cs="Times New Roman"/>
                <w:color w:val="000000"/>
                <w:sz w:val="18"/>
                <w:szCs w:val="18"/>
                <w:bdr w:val="none" w:sz="0" w:space="0" w:color="auto" w:frame="1"/>
              </w:rPr>
              <w:t>MAE</w:t>
            </w:r>
          </w:p>
        </w:tc>
        <w:tc>
          <w:tcPr>
            <w:tcW w:w="1266" w:type="dxa"/>
            <w:tcBorders>
              <w:bottom w:val="single" w:sz="4" w:space="0" w:color="auto"/>
            </w:tcBorders>
            <w:shd w:val="clear" w:color="auto" w:fill="auto"/>
            <w:vAlign w:val="center"/>
          </w:tcPr>
          <w:p w14:paraId="06076579" w14:textId="77777777" w:rsidR="00247C42" w:rsidRPr="0010666D"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10666D">
              <w:rPr>
                <w:rFonts w:ascii="Times New Roman" w:hAnsi="Times New Roman" w:cs="Times New Roman"/>
                <w:color w:val="000000"/>
                <w:sz w:val="18"/>
                <w:szCs w:val="18"/>
                <w:bdr w:val="none" w:sz="0" w:space="0" w:color="auto" w:frame="1"/>
              </w:rPr>
              <w:t>.000</w:t>
            </w:r>
          </w:p>
        </w:tc>
        <w:tc>
          <w:tcPr>
            <w:tcW w:w="992" w:type="dxa"/>
            <w:gridSpan w:val="2"/>
            <w:tcBorders>
              <w:bottom w:val="single" w:sz="4" w:space="0" w:color="auto"/>
            </w:tcBorders>
            <w:shd w:val="clear" w:color="auto" w:fill="auto"/>
            <w:vAlign w:val="center"/>
          </w:tcPr>
          <w:p w14:paraId="64CC780B" w14:textId="77777777" w:rsidR="00247C42" w:rsidRPr="0010666D"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10666D">
              <w:rPr>
                <w:rFonts w:ascii="Times New Roman" w:hAnsi="Times New Roman" w:cs="Times New Roman"/>
                <w:color w:val="000000"/>
                <w:sz w:val="18"/>
                <w:szCs w:val="18"/>
                <w:bdr w:val="none" w:sz="0" w:space="0" w:color="auto" w:frame="1"/>
              </w:rPr>
              <w:t>.246</w:t>
            </w:r>
          </w:p>
        </w:tc>
        <w:tc>
          <w:tcPr>
            <w:tcW w:w="992" w:type="dxa"/>
            <w:gridSpan w:val="2"/>
            <w:tcBorders>
              <w:bottom w:val="single" w:sz="4" w:space="0" w:color="auto"/>
            </w:tcBorders>
            <w:shd w:val="clear" w:color="auto" w:fill="auto"/>
            <w:vAlign w:val="center"/>
          </w:tcPr>
          <w:p w14:paraId="13263AD4" w14:textId="77777777" w:rsidR="00247C42" w:rsidRPr="0010666D"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10666D">
              <w:rPr>
                <w:rFonts w:ascii="Times New Roman" w:hAnsi="Times New Roman" w:cs="Times New Roman"/>
                <w:color w:val="000000"/>
                <w:sz w:val="18"/>
                <w:szCs w:val="18"/>
                <w:bdr w:val="none" w:sz="0" w:space="0" w:color="auto" w:frame="1"/>
              </w:rPr>
              <w:t>.395</w:t>
            </w:r>
          </w:p>
        </w:tc>
        <w:tc>
          <w:tcPr>
            <w:tcW w:w="1134" w:type="dxa"/>
            <w:tcBorders>
              <w:bottom w:val="single" w:sz="4" w:space="0" w:color="auto"/>
            </w:tcBorders>
            <w:shd w:val="clear" w:color="auto" w:fill="auto"/>
            <w:vAlign w:val="center"/>
          </w:tcPr>
          <w:p w14:paraId="3CABA205" w14:textId="77777777" w:rsidR="00247C42" w:rsidRPr="0010666D"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10666D">
              <w:rPr>
                <w:rFonts w:ascii="Times New Roman" w:hAnsi="Times New Roman" w:cs="Times New Roman"/>
                <w:color w:val="000000"/>
                <w:sz w:val="18"/>
                <w:szCs w:val="18"/>
                <w:bdr w:val="none" w:sz="0" w:space="0" w:color="auto" w:frame="1"/>
              </w:rPr>
              <w:t>.633</w:t>
            </w:r>
          </w:p>
        </w:tc>
        <w:tc>
          <w:tcPr>
            <w:tcW w:w="1418" w:type="dxa"/>
            <w:gridSpan w:val="2"/>
            <w:tcBorders>
              <w:bottom w:val="single" w:sz="4" w:space="0" w:color="auto"/>
            </w:tcBorders>
            <w:shd w:val="clear" w:color="auto" w:fill="auto"/>
            <w:vAlign w:val="center"/>
          </w:tcPr>
          <w:p w14:paraId="1F736CD7" w14:textId="77777777" w:rsidR="00247C42" w:rsidRPr="0010666D"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10666D">
              <w:rPr>
                <w:rFonts w:ascii="Times New Roman" w:hAnsi="Times New Roman" w:cs="Times New Roman"/>
                <w:color w:val="000000"/>
                <w:sz w:val="18"/>
                <w:szCs w:val="18"/>
                <w:bdr w:val="none" w:sz="0" w:space="0" w:color="auto" w:frame="1"/>
              </w:rPr>
              <w:t>36.410</w:t>
            </w:r>
          </w:p>
        </w:tc>
        <w:tc>
          <w:tcPr>
            <w:tcW w:w="1134" w:type="dxa"/>
            <w:gridSpan w:val="2"/>
            <w:tcBorders>
              <w:bottom w:val="single" w:sz="4" w:space="0" w:color="auto"/>
            </w:tcBorders>
            <w:shd w:val="clear" w:color="auto" w:fill="auto"/>
            <w:vAlign w:val="center"/>
          </w:tcPr>
          <w:p w14:paraId="2A233179" w14:textId="77777777" w:rsidR="00247C42" w:rsidRPr="0010666D"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10666D">
              <w:rPr>
                <w:rFonts w:ascii="Times New Roman" w:hAnsi="Times New Roman" w:cs="Times New Roman"/>
                <w:color w:val="000000"/>
                <w:sz w:val="18"/>
                <w:szCs w:val="18"/>
                <w:bdr w:val="none" w:sz="0" w:space="0" w:color="auto" w:frame="1"/>
              </w:rPr>
              <w:t>.535</w:t>
            </w:r>
          </w:p>
        </w:tc>
        <w:tc>
          <w:tcPr>
            <w:tcW w:w="1134" w:type="dxa"/>
            <w:gridSpan w:val="2"/>
            <w:tcBorders>
              <w:bottom w:val="single" w:sz="4" w:space="0" w:color="auto"/>
            </w:tcBorders>
            <w:shd w:val="clear" w:color="auto" w:fill="auto"/>
            <w:vAlign w:val="center"/>
          </w:tcPr>
          <w:p w14:paraId="232DBFBB" w14:textId="77777777" w:rsidR="00247C42" w:rsidRPr="0010666D"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10666D">
              <w:rPr>
                <w:rFonts w:ascii="Times New Roman" w:hAnsi="Times New Roman" w:cs="Times New Roman"/>
                <w:color w:val="000000"/>
                <w:sz w:val="18"/>
                <w:szCs w:val="18"/>
                <w:bdr w:val="none" w:sz="0" w:space="0" w:color="auto" w:frame="1"/>
              </w:rPr>
              <w:t>.670</w:t>
            </w:r>
          </w:p>
        </w:tc>
      </w:tr>
      <w:tr w:rsidR="00247C42" w:rsidRPr="004E4AF4" w14:paraId="02B2569B" w14:textId="77777777" w:rsidTr="00A67412">
        <w:trPr>
          <w:gridAfter w:val="1"/>
          <w:wAfter w:w="10" w:type="dxa"/>
          <w:trHeight w:hRule="exact" w:val="356"/>
          <w:jc w:val="center"/>
        </w:trPr>
        <w:tc>
          <w:tcPr>
            <w:tcW w:w="993" w:type="dxa"/>
            <w:vMerge/>
            <w:vAlign w:val="center"/>
          </w:tcPr>
          <w:p w14:paraId="6EF1C446" w14:textId="77777777" w:rsidR="00247C42" w:rsidRPr="0010666D"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p>
        </w:tc>
        <w:tc>
          <w:tcPr>
            <w:tcW w:w="1887" w:type="dxa"/>
            <w:vMerge/>
            <w:vAlign w:val="center"/>
          </w:tcPr>
          <w:p w14:paraId="4C039F0D" w14:textId="77777777" w:rsidR="00247C42" w:rsidRPr="0010666D" w:rsidRDefault="00247C42" w:rsidP="00A67412">
            <w:pPr>
              <w:pStyle w:val="HTMLPreformatted"/>
              <w:shd w:val="clear" w:color="auto" w:fill="FFFFFF"/>
              <w:wordWrap w:val="0"/>
              <w:jc w:val="center"/>
              <w:rPr>
                <w:rFonts w:ascii="Times New Roman" w:hAnsi="Times New Roman" w:cs="Times New Roman"/>
                <w:i/>
                <w:color w:val="000000"/>
                <w:sz w:val="18"/>
                <w:szCs w:val="18"/>
                <w:bdr w:val="none" w:sz="0" w:space="0" w:color="auto" w:frame="1"/>
              </w:rPr>
            </w:pPr>
          </w:p>
        </w:tc>
        <w:tc>
          <w:tcPr>
            <w:tcW w:w="1231" w:type="dxa"/>
            <w:vMerge/>
            <w:vAlign w:val="center"/>
          </w:tcPr>
          <w:p w14:paraId="41F985AC" w14:textId="77777777" w:rsidR="00247C42" w:rsidRPr="0010666D" w:rsidRDefault="00247C42" w:rsidP="00A67412">
            <w:pPr>
              <w:pStyle w:val="HTMLPreformatted"/>
              <w:shd w:val="clear" w:color="auto" w:fill="FFFFFF"/>
              <w:wordWrap w:val="0"/>
              <w:jc w:val="center"/>
              <w:rPr>
                <w:rFonts w:ascii="Times New Roman" w:hAnsi="Times New Roman" w:cs="Times New Roman"/>
                <w:i/>
                <w:color w:val="000000"/>
                <w:sz w:val="18"/>
                <w:szCs w:val="18"/>
                <w:bdr w:val="none" w:sz="0" w:space="0" w:color="auto" w:frame="1"/>
              </w:rPr>
            </w:pPr>
          </w:p>
        </w:tc>
        <w:tc>
          <w:tcPr>
            <w:tcW w:w="992" w:type="dxa"/>
            <w:tcBorders>
              <w:bottom w:val="single" w:sz="4" w:space="0" w:color="auto"/>
            </w:tcBorders>
            <w:shd w:val="clear" w:color="auto" w:fill="auto"/>
            <w:vAlign w:val="center"/>
          </w:tcPr>
          <w:p w14:paraId="1C89EA0F" w14:textId="77777777" w:rsidR="00247C42" w:rsidRPr="0010666D" w:rsidRDefault="00247C42" w:rsidP="00A67412">
            <w:pPr>
              <w:pStyle w:val="HTMLPreformatted"/>
              <w:shd w:val="clear" w:color="auto" w:fill="FFFFFF"/>
              <w:wordWrap w:val="0"/>
              <w:jc w:val="center"/>
              <w:rPr>
                <w:rFonts w:ascii="Times New Roman" w:hAnsi="Times New Roman" w:cs="Times New Roman"/>
                <w:i/>
                <w:color w:val="000000"/>
                <w:sz w:val="18"/>
                <w:szCs w:val="18"/>
                <w:bdr w:val="none" w:sz="0" w:space="0" w:color="auto" w:frame="1"/>
              </w:rPr>
            </w:pPr>
            <w:r w:rsidRPr="0010666D">
              <w:rPr>
                <w:rFonts w:ascii="Times New Roman" w:hAnsi="Times New Roman" w:cs="Times New Roman"/>
                <w:color w:val="000000"/>
                <w:sz w:val="18"/>
                <w:szCs w:val="18"/>
                <w:bdr w:val="none" w:sz="0" w:space="0" w:color="auto" w:frame="1"/>
              </w:rPr>
              <w:t>RMSE</w:t>
            </w:r>
          </w:p>
        </w:tc>
        <w:tc>
          <w:tcPr>
            <w:tcW w:w="1266" w:type="dxa"/>
            <w:tcBorders>
              <w:bottom w:val="single" w:sz="4" w:space="0" w:color="auto"/>
            </w:tcBorders>
            <w:shd w:val="clear" w:color="auto" w:fill="auto"/>
            <w:vAlign w:val="center"/>
          </w:tcPr>
          <w:p w14:paraId="71E4FB5E" w14:textId="77777777" w:rsidR="00247C42" w:rsidRPr="0010666D"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10666D">
              <w:rPr>
                <w:rFonts w:ascii="Times New Roman" w:hAnsi="Times New Roman" w:cs="Times New Roman"/>
                <w:color w:val="000000"/>
                <w:sz w:val="18"/>
                <w:szCs w:val="18"/>
                <w:bdr w:val="none" w:sz="0" w:space="0" w:color="auto" w:frame="1"/>
              </w:rPr>
              <w:t>.000</w:t>
            </w:r>
          </w:p>
        </w:tc>
        <w:tc>
          <w:tcPr>
            <w:tcW w:w="992" w:type="dxa"/>
            <w:gridSpan w:val="2"/>
            <w:tcBorders>
              <w:bottom w:val="single" w:sz="4" w:space="0" w:color="auto"/>
            </w:tcBorders>
            <w:shd w:val="clear" w:color="auto" w:fill="auto"/>
            <w:vAlign w:val="center"/>
          </w:tcPr>
          <w:p w14:paraId="788C2EA5" w14:textId="77777777" w:rsidR="00247C42" w:rsidRPr="0010666D"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10666D">
              <w:rPr>
                <w:rFonts w:ascii="Times New Roman" w:hAnsi="Times New Roman" w:cs="Times New Roman"/>
                <w:color w:val="000000"/>
                <w:sz w:val="18"/>
                <w:szCs w:val="18"/>
                <w:bdr w:val="none" w:sz="0" w:space="0" w:color="auto" w:frame="1"/>
              </w:rPr>
              <w:t>.312</w:t>
            </w:r>
          </w:p>
        </w:tc>
        <w:tc>
          <w:tcPr>
            <w:tcW w:w="992" w:type="dxa"/>
            <w:gridSpan w:val="2"/>
            <w:tcBorders>
              <w:bottom w:val="single" w:sz="4" w:space="0" w:color="auto"/>
            </w:tcBorders>
            <w:shd w:val="clear" w:color="auto" w:fill="auto"/>
            <w:vAlign w:val="center"/>
          </w:tcPr>
          <w:p w14:paraId="34E6668E" w14:textId="77777777" w:rsidR="00247C42" w:rsidRPr="0010666D"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10666D">
              <w:rPr>
                <w:rFonts w:ascii="Times New Roman" w:hAnsi="Times New Roman" w:cs="Times New Roman"/>
                <w:color w:val="000000"/>
                <w:sz w:val="18"/>
                <w:szCs w:val="18"/>
                <w:bdr w:val="none" w:sz="0" w:space="0" w:color="auto" w:frame="1"/>
              </w:rPr>
              <w:t>.510</w:t>
            </w:r>
          </w:p>
        </w:tc>
        <w:tc>
          <w:tcPr>
            <w:tcW w:w="1134" w:type="dxa"/>
            <w:tcBorders>
              <w:bottom w:val="single" w:sz="4" w:space="0" w:color="auto"/>
            </w:tcBorders>
            <w:shd w:val="clear" w:color="auto" w:fill="auto"/>
            <w:vAlign w:val="center"/>
          </w:tcPr>
          <w:p w14:paraId="05F91DBF" w14:textId="77777777" w:rsidR="00247C42" w:rsidRPr="0010666D"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10666D">
              <w:rPr>
                <w:rFonts w:ascii="Times New Roman" w:hAnsi="Times New Roman" w:cs="Times New Roman"/>
                <w:color w:val="000000"/>
                <w:sz w:val="18"/>
                <w:szCs w:val="18"/>
                <w:bdr w:val="none" w:sz="0" w:space="0" w:color="auto" w:frame="1"/>
              </w:rPr>
              <w:t>.833</w:t>
            </w:r>
          </w:p>
        </w:tc>
        <w:tc>
          <w:tcPr>
            <w:tcW w:w="1418" w:type="dxa"/>
            <w:gridSpan w:val="2"/>
            <w:tcBorders>
              <w:bottom w:val="single" w:sz="4" w:space="0" w:color="auto"/>
            </w:tcBorders>
            <w:shd w:val="clear" w:color="auto" w:fill="auto"/>
            <w:vAlign w:val="center"/>
          </w:tcPr>
          <w:p w14:paraId="40F6D8CA" w14:textId="77777777" w:rsidR="00247C42" w:rsidRPr="0010666D"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10666D">
              <w:rPr>
                <w:rFonts w:ascii="Times New Roman" w:hAnsi="Times New Roman" w:cs="Times New Roman"/>
                <w:color w:val="000000"/>
                <w:sz w:val="18"/>
                <w:szCs w:val="18"/>
                <w:bdr w:val="none" w:sz="0" w:space="0" w:color="auto" w:frame="1"/>
              </w:rPr>
              <w:t>44.533</w:t>
            </w:r>
          </w:p>
        </w:tc>
        <w:tc>
          <w:tcPr>
            <w:tcW w:w="1134" w:type="dxa"/>
            <w:gridSpan w:val="2"/>
            <w:tcBorders>
              <w:bottom w:val="single" w:sz="4" w:space="0" w:color="auto"/>
            </w:tcBorders>
            <w:shd w:val="clear" w:color="auto" w:fill="auto"/>
            <w:vAlign w:val="center"/>
          </w:tcPr>
          <w:p w14:paraId="58E7A442" w14:textId="77777777" w:rsidR="00247C42" w:rsidRPr="0010666D"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10666D">
              <w:rPr>
                <w:rFonts w:ascii="Times New Roman" w:hAnsi="Times New Roman" w:cs="Times New Roman"/>
                <w:color w:val="000000"/>
                <w:sz w:val="18"/>
                <w:szCs w:val="18"/>
                <w:bdr w:val="none" w:sz="0" w:space="0" w:color="auto" w:frame="1"/>
              </w:rPr>
              <w:t>.700</w:t>
            </w:r>
          </w:p>
        </w:tc>
        <w:tc>
          <w:tcPr>
            <w:tcW w:w="1134" w:type="dxa"/>
            <w:gridSpan w:val="2"/>
            <w:tcBorders>
              <w:bottom w:val="single" w:sz="4" w:space="0" w:color="auto"/>
            </w:tcBorders>
            <w:shd w:val="clear" w:color="auto" w:fill="auto"/>
            <w:vAlign w:val="center"/>
          </w:tcPr>
          <w:p w14:paraId="499560E0" w14:textId="77777777" w:rsidR="00247C42" w:rsidRPr="0010666D"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10666D">
              <w:rPr>
                <w:rFonts w:ascii="Times New Roman" w:hAnsi="Times New Roman" w:cs="Times New Roman"/>
                <w:color w:val="000000"/>
                <w:sz w:val="18"/>
                <w:szCs w:val="18"/>
                <w:bdr w:val="none" w:sz="0" w:space="0" w:color="auto" w:frame="1"/>
              </w:rPr>
              <w:t>.857</w:t>
            </w:r>
          </w:p>
        </w:tc>
      </w:tr>
      <w:tr w:rsidR="00247C42" w:rsidRPr="004E4AF4" w14:paraId="5EA3F3D5" w14:textId="77777777" w:rsidTr="00A67412">
        <w:trPr>
          <w:gridAfter w:val="1"/>
          <w:wAfter w:w="10" w:type="dxa"/>
          <w:trHeight w:hRule="exact" w:val="365"/>
          <w:jc w:val="center"/>
        </w:trPr>
        <w:tc>
          <w:tcPr>
            <w:tcW w:w="993" w:type="dxa"/>
            <w:vMerge/>
            <w:tcBorders>
              <w:bottom w:val="single" w:sz="4" w:space="0" w:color="auto"/>
            </w:tcBorders>
            <w:vAlign w:val="center"/>
          </w:tcPr>
          <w:p w14:paraId="0EB13B00" w14:textId="77777777" w:rsidR="00247C42" w:rsidRPr="0010666D"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p>
        </w:tc>
        <w:tc>
          <w:tcPr>
            <w:tcW w:w="1887" w:type="dxa"/>
            <w:vMerge/>
            <w:tcBorders>
              <w:bottom w:val="single" w:sz="4" w:space="0" w:color="auto"/>
            </w:tcBorders>
            <w:vAlign w:val="center"/>
          </w:tcPr>
          <w:p w14:paraId="40311571" w14:textId="77777777" w:rsidR="00247C42" w:rsidRPr="0010666D" w:rsidRDefault="00247C42" w:rsidP="00A67412">
            <w:pPr>
              <w:pStyle w:val="HTMLPreformatted"/>
              <w:shd w:val="clear" w:color="auto" w:fill="FFFFFF"/>
              <w:wordWrap w:val="0"/>
              <w:jc w:val="center"/>
              <w:rPr>
                <w:rFonts w:ascii="Times New Roman" w:hAnsi="Times New Roman" w:cs="Times New Roman"/>
                <w:i/>
                <w:color w:val="000000"/>
                <w:sz w:val="18"/>
                <w:szCs w:val="18"/>
                <w:bdr w:val="none" w:sz="0" w:space="0" w:color="auto" w:frame="1"/>
              </w:rPr>
            </w:pPr>
          </w:p>
        </w:tc>
        <w:tc>
          <w:tcPr>
            <w:tcW w:w="1231" w:type="dxa"/>
            <w:vMerge/>
            <w:tcBorders>
              <w:bottom w:val="single" w:sz="4" w:space="0" w:color="auto"/>
            </w:tcBorders>
            <w:vAlign w:val="center"/>
          </w:tcPr>
          <w:p w14:paraId="36106180" w14:textId="77777777" w:rsidR="00247C42" w:rsidRPr="0010666D" w:rsidRDefault="00247C42" w:rsidP="00A67412">
            <w:pPr>
              <w:pStyle w:val="HTMLPreformatted"/>
              <w:shd w:val="clear" w:color="auto" w:fill="FFFFFF"/>
              <w:wordWrap w:val="0"/>
              <w:jc w:val="center"/>
              <w:rPr>
                <w:rFonts w:ascii="Times New Roman" w:hAnsi="Times New Roman" w:cs="Times New Roman"/>
                <w:i/>
                <w:color w:val="000000"/>
                <w:sz w:val="18"/>
                <w:szCs w:val="18"/>
                <w:bdr w:val="none" w:sz="0" w:space="0" w:color="auto" w:frame="1"/>
              </w:rPr>
            </w:pPr>
          </w:p>
        </w:tc>
        <w:tc>
          <w:tcPr>
            <w:tcW w:w="992" w:type="dxa"/>
            <w:tcBorders>
              <w:bottom w:val="single" w:sz="4" w:space="0" w:color="auto"/>
            </w:tcBorders>
            <w:shd w:val="clear" w:color="auto" w:fill="auto"/>
            <w:vAlign w:val="center"/>
          </w:tcPr>
          <w:p w14:paraId="2D792FFC" w14:textId="77777777" w:rsidR="00247C42" w:rsidRPr="0010666D"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10666D">
              <w:rPr>
                <w:rFonts w:ascii="Times New Roman" w:hAnsi="Times New Roman" w:cs="Times New Roman"/>
                <w:color w:val="000000"/>
                <w:sz w:val="18"/>
                <w:szCs w:val="18"/>
                <w:bdr w:val="none" w:sz="0" w:space="0" w:color="auto" w:frame="1"/>
              </w:rPr>
              <w:t>MAPE</w:t>
            </w:r>
          </w:p>
        </w:tc>
        <w:tc>
          <w:tcPr>
            <w:tcW w:w="1266" w:type="dxa"/>
            <w:tcBorders>
              <w:bottom w:val="single" w:sz="4" w:space="0" w:color="auto"/>
            </w:tcBorders>
            <w:shd w:val="clear" w:color="auto" w:fill="auto"/>
            <w:vAlign w:val="center"/>
          </w:tcPr>
          <w:p w14:paraId="1D32B123" w14:textId="77777777" w:rsidR="00247C42" w:rsidRPr="0010666D"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10666D">
              <w:rPr>
                <w:rFonts w:ascii="Times New Roman" w:hAnsi="Times New Roman" w:cs="Times New Roman"/>
                <w:color w:val="000000"/>
                <w:sz w:val="18"/>
                <w:szCs w:val="18"/>
                <w:bdr w:val="none" w:sz="0" w:space="0" w:color="auto" w:frame="1"/>
              </w:rPr>
              <w:t>.000</w:t>
            </w:r>
          </w:p>
        </w:tc>
        <w:tc>
          <w:tcPr>
            <w:tcW w:w="992" w:type="dxa"/>
            <w:gridSpan w:val="2"/>
            <w:tcBorders>
              <w:bottom w:val="single" w:sz="4" w:space="0" w:color="auto"/>
            </w:tcBorders>
            <w:shd w:val="clear" w:color="auto" w:fill="auto"/>
            <w:vAlign w:val="center"/>
          </w:tcPr>
          <w:p w14:paraId="3CC25658" w14:textId="77777777" w:rsidR="00247C42" w:rsidRPr="0010666D"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10666D">
              <w:rPr>
                <w:rFonts w:ascii="Times New Roman" w:hAnsi="Times New Roman" w:cs="Times New Roman"/>
                <w:color w:val="000000"/>
                <w:sz w:val="18"/>
                <w:szCs w:val="18"/>
                <w:bdr w:val="none" w:sz="0" w:space="0" w:color="auto" w:frame="1"/>
              </w:rPr>
              <w:t>.043</w:t>
            </w:r>
          </w:p>
        </w:tc>
        <w:tc>
          <w:tcPr>
            <w:tcW w:w="992" w:type="dxa"/>
            <w:gridSpan w:val="2"/>
            <w:tcBorders>
              <w:bottom w:val="single" w:sz="4" w:space="0" w:color="auto"/>
            </w:tcBorders>
            <w:shd w:val="clear" w:color="auto" w:fill="auto"/>
            <w:vAlign w:val="center"/>
          </w:tcPr>
          <w:p w14:paraId="06774484" w14:textId="77777777" w:rsidR="00247C42" w:rsidRPr="0010666D"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10666D">
              <w:rPr>
                <w:rFonts w:ascii="Times New Roman" w:hAnsi="Times New Roman" w:cs="Times New Roman"/>
                <w:color w:val="000000"/>
                <w:sz w:val="18"/>
                <w:szCs w:val="18"/>
                <w:bdr w:val="none" w:sz="0" w:space="0" w:color="auto" w:frame="1"/>
              </w:rPr>
              <w:t>.100</w:t>
            </w:r>
          </w:p>
        </w:tc>
        <w:tc>
          <w:tcPr>
            <w:tcW w:w="1134" w:type="dxa"/>
            <w:tcBorders>
              <w:bottom w:val="single" w:sz="4" w:space="0" w:color="auto"/>
            </w:tcBorders>
            <w:shd w:val="clear" w:color="auto" w:fill="auto"/>
            <w:vAlign w:val="center"/>
          </w:tcPr>
          <w:p w14:paraId="288C2790" w14:textId="77777777" w:rsidR="00247C42" w:rsidRPr="0010666D"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10666D">
              <w:rPr>
                <w:rFonts w:ascii="Times New Roman" w:hAnsi="Times New Roman" w:cs="Times New Roman"/>
                <w:color w:val="000000"/>
                <w:sz w:val="18"/>
                <w:szCs w:val="18"/>
                <w:bdr w:val="none" w:sz="0" w:space="0" w:color="auto" w:frame="1"/>
              </w:rPr>
              <w:t>.204</w:t>
            </w:r>
          </w:p>
        </w:tc>
        <w:tc>
          <w:tcPr>
            <w:tcW w:w="1418" w:type="dxa"/>
            <w:gridSpan w:val="2"/>
            <w:tcBorders>
              <w:bottom w:val="single" w:sz="4" w:space="0" w:color="auto"/>
            </w:tcBorders>
            <w:shd w:val="clear" w:color="auto" w:fill="auto"/>
            <w:vAlign w:val="center"/>
          </w:tcPr>
          <w:p w14:paraId="23D68E37" w14:textId="77777777" w:rsidR="00247C42" w:rsidRPr="0010666D"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10666D">
              <w:rPr>
                <w:rFonts w:ascii="Times New Roman" w:hAnsi="Times New Roman" w:cs="Times New Roman"/>
                <w:color w:val="000000"/>
                <w:sz w:val="18"/>
                <w:szCs w:val="18"/>
                <w:bdr w:val="none" w:sz="0" w:space="0" w:color="auto" w:frame="1"/>
              </w:rPr>
              <w:t>11.222</w:t>
            </w:r>
          </w:p>
        </w:tc>
        <w:tc>
          <w:tcPr>
            <w:tcW w:w="1134" w:type="dxa"/>
            <w:gridSpan w:val="2"/>
            <w:tcBorders>
              <w:bottom w:val="single" w:sz="4" w:space="0" w:color="auto"/>
            </w:tcBorders>
            <w:shd w:val="clear" w:color="auto" w:fill="auto"/>
            <w:vAlign w:val="center"/>
          </w:tcPr>
          <w:p w14:paraId="791A91B8" w14:textId="77777777" w:rsidR="00247C42" w:rsidRPr="0010666D"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10666D">
              <w:rPr>
                <w:rFonts w:ascii="Times New Roman" w:hAnsi="Times New Roman" w:cs="Times New Roman"/>
                <w:color w:val="000000"/>
                <w:sz w:val="18"/>
                <w:szCs w:val="18"/>
                <w:bdr w:val="none" w:sz="0" w:space="0" w:color="auto" w:frame="1"/>
              </w:rPr>
              <w:t>.175</w:t>
            </w:r>
          </w:p>
        </w:tc>
        <w:tc>
          <w:tcPr>
            <w:tcW w:w="1134" w:type="dxa"/>
            <w:gridSpan w:val="2"/>
            <w:tcBorders>
              <w:bottom w:val="single" w:sz="4" w:space="0" w:color="auto"/>
            </w:tcBorders>
            <w:shd w:val="clear" w:color="auto" w:fill="auto"/>
            <w:vAlign w:val="center"/>
          </w:tcPr>
          <w:p w14:paraId="0B553376" w14:textId="77777777" w:rsidR="00247C42" w:rsidRPr="0010666D"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10666D">
              <w:rPr>
                <w:rFonts w:ascii="Times New Roman" w:hAnsi="Times New Roman" w:cs="Times New Roman"/>
                <w:color w:val="000000"/>
                <w:sz w:val="18"/>
                <w:szCs w:val="18"/>
                <w:bdr w:val="none" w:sz="0" w:space="0" w:color="auto" w:frame="1"/>
              </w:rPr>
              <w:t>.304</w:t>
            </w:r>
          </w:p>
        </w:tc>
      </w:tr>
      <w:tr w:rsidR="00247C42" w:rsidRPr="004E4AF4" w14:paraId="3F7EAE67" w14:textId="77777777" w:rsidTr="00A67412">
        <w:trPr>
          <w:gridAfter w:val="1"/>
          <w:wAfter w:w="10" w:type="dxa"/>
          <w:trHeight w:hRule="exact" w:val="356"/>
          <w:jc w:val="center"/>
        </w:trPr>
        <w:tc>
          <w:tcPr>
            <w:tcW w:w="993" w:type="dxa"/>
            <w:vMerge w:val="restart"/>
            <w:vAlign w:val="center"/>
          </w:tcPr>
          <w:p w14:paraId="52CE1489" w14:textId="77777777" w:rsidR="00247C42" w:rsidRPr="0010666D"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10666D">
              <w:rPr>
                <w:rFonts w:ascii="Times New Roman" w:hAnsi="Times New Roman" w:cs="Times New Roman"/>
                <w:color w:val="000000"/>
                <w:sz w:val="18"/>
                <w:szCs w:val="18"/>
                <w:bdr w:val="none" w:sz="0" w:space="0" w:color="auto" w:frame="1"/>
              </w:rPr>
              <w:t>3</w:t>
            </w:r>
          </w:p>
        </w:tc>
        <w:tc>
          <w:tcPr>
            <w:tcW w:w="1887" w:type="dxa"/>
            <w:vMerge w:val="restart"/>
            <w:vAlign w:val="center"/>
          </w:tcPr>
          <w:p w14:paraId="46F6A3A9" w14:textId="77777777" w:rsidR="00247C42" w:rsidRPr="0010666D" w:rsidRDefault="00247C42" w:rsidP="00A67412">
            <w:pPr>
              <w:pStyle w:val="HTMLPreformatted"/>
              <w:shd w:val="clear" w:color="auto" w:fill="FFFFFF"/>
              <w:wordWrap w:val="0"/>
              <w:jc w:val="center"/>
              <w:rPr>
                <w:rFonts w:ascii="Times New Roman" w:hAnsi="Times New Roman" w:cs="Times New Roman"/>
                <w:i/>
                <w:color w:val="000000"/>
                <w:sz w:val="18"/>
                <w:szCs w:val="18"/>
                <w:bdr w:val="none" w:sz="0" w:space="0" w:color="auto" w:frame="1"/>
              </w:rPr>
            </w:pPr>
            <w:r w:rsidRPr="0010666D">
              <w:rPr>
                <w:rFonts w:ascii="Times New Roman" w:hAnsi="Times New Roman" w:cs="Times New Roman"/>
                <w:sz w:val="18"/>
                <w:szCs w:val="18"/>
                <w:lang w:eastAsia="de-DE"/>
              </w:rPr>
              <w:t>ln (Average</w:t>
            </w:r>
            <w:r>
              <w:rPr>
                <w:rFonts w:ascii="Times New Roman" w:hAnsi="Times New Roman" w:cs="Times New Roman"/>
                <w:sz w:val="18"/>
                <w:szCs w:val="18"/>
                <w:lang w:eastAsia="de-DE"/>
              </w:rPr>
              <w:t xml:space="preserve">price per </w:t>
            </w:r>
            <w:r>
              <w:rPr>
                <w:rFonts w:ascii="Times New Roman" w:hAnsi="Times New Roman" w:cs="Times New Roman"/>
                <w:sz w:val="18"/>
                <w:szCs w:val="18"/>
                <w:lang w:eastAsia="de-DE"/>
              </w:rPr>
              <w:br/>
              <w:t>ad impression per day</w:t>
            </w:r>
            <w:r w:rsidRPr="0010666D">
              <w:rPr>
                <w:rFonts w:ascii="Times New Roman" w:hAnsi="Times New Roman" w:cs="Times New Roman"/>
                <w:sz w:val="18"/>
                <w:szCs w:val="18"/>
                <w:lang w:eastAsia="de-DE"/>
              </w:rPr>
              <w:t>)</w:t>
            </w:r>
          </w:p>
        </w:tc>
        <w:tc>
          <w:tcPr>
            <w:tcW w:w="1231" w:type="dxa"/>
            <w:vMerge w:val="restart"/>
            <w:vAlign w:val="center"/>
          </w:tcPr>
          <w:p w14:paraId="7EF166B4" w14:textId="77777777" w:rsidR="00247C42" w:rsidRPr="0010666D" w:rsidRDefault="00247C42" w:rsidP="00A67412">
            <w:pPr>
              <w:pStyle w:val="HTMLPreformatted"/>
              <w:shd w:val="clear" w:color="auto" w:fill="FFFFFF"/>
              <w:wordWrap w:val="0"/>
              <w:jc w:val="center"/>
              <w:rPr>
                <w:rFonts w:ascii="Times New Roman" w:hAnsi="Times New Roman" w:cs="Times New Roman"/>
                <w:i/>
                <w:color w:val="000000"/>
                <w:sz w:val="18"/>
                <w:szCs w:val="18"/>
                <w:bdr w:val="none" w:sz="0" w:space="0" w:color="auto" w:frame="1"/>
              </w:rPr>
            </w:pPr>
            <w:r w:rsidRPr="0010666D">
              <w:rPr>
                <w:rFonts w:ascii="Times New Roman" w:hAnsi="Times New Roman" w:cs="Times New Roman"/>
                <w:sz w:val="18"/>
                <w:szCs w:val="18"/>
                <w:lang w:eastAsia="de-DE"/>
              </w:rPr>
              <w:t>Day count</w:t>
            </w:r>
          </w:p>
        </w:tc>
        <w:tc>
          <w:tcPr>
            <w:tcW w:w="992" w:type="dxa"/>
            <w:tcBorders>
              <w:bottom w:val="single" w:sz="4" w:space="0" w:color="auto"/>
            </w:tcBorders>
            <w:shd w:val="clear" w:color="auto" w:fill="auto"/>
            <w:vAlign w:val="center"/>
          </w:tcPr>
          <w:p w14:paraId="0DFDFF34" w14:textId="77777777" w:rsidR="00247C42" w:rsidRPr="0010666D"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10666D">
              <w:rPr>
                <w:rFonts w:ascii="Times New Roman" w:hAnsi="Times New Roman" w:cs="Times New Roman"/>
                <w:color w:val="000000"/>
                <w:sz w:val="18"/>
                <w:szCs w:val="18"/>
                <w:bdr w:val="none" w:sz="0" w:space="0" w:color="auto" w:frame="1"/>
              </w:rPr>
              <w:t>R</w:t>
            </w:r>
            <w:r w:rsidRPr="0010666D">
              <w:rPr>
                <w:rFonts w:ascii="Times New Roman" w:hAnsi="Times New Roman" w:cs="Times New Roman"/>
                <w:color w:val="000000"/>
                <w:sz w:val="18"/>
                <w:szCs w:val="18"/>
                <w:bdr w:val="none" w:sz="0" w:space="0" w:color="auto" w:frame="1"/>
                <w:vertAlign w:val="superscript"/>
              </w:rPr>
              <w:t>2</w:t>
            </w:r>
          </w:p>
        </w:tc>
        <w:tc>
          <w:tcPr>
            <w:tcW w:w="1266" w:type="dxa"/>
            <w:tcBorders>
              <w:bottom w:val="single" w:sz="4" w:space="0" w:color="auto"/>
            </w:tcBorders>
            <w:shd w:val="clear" w:color="auto" w:fill="auto"/>
            <w:vAlign w:val="center"/>
          </w:tcPr>
          <w:p w14:paraId="64343273" w14:textId="77777777" w:rsidR="00247C42" w:rsidRPr="0010666D"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10666D">
              <w:rPr>
                <w:rFonts w:ascii="Times New Roman" w:hAnsi="Times New Roman" w:cs="Times New Roman"/>
                <w:color w:val="000000"/>
                <w:sz w:val="18"/>
                <w:szCs w:val="18"/>
                <w:bdr w:val="none" w:sz="0" w:space="0" w:color="auto" w:frame="1"/>
              </w:rPr>
              <w:t>.000</w:t>
            </w:r>
          </w:p>
        </w:tc>
        <w:tc>
          <w:tcPr>
            <w:tcW w:w="992" w:type="dxa"/>
            <w:gridSpan w:val="2"/>
            <w:tcBorders>
              <w:bottom w:val="single" w:sz="4" w:space="0" w:color="auto"/>
            </w:tcBorders>
            <w:shd w:val="clear" w:color="auto" w:fill="auto"/>
            <w:vAlign w:val="center"/>
          </w:tcPr>
          <w:p w14:paraId="41804756" w14:textId="77777777" w:rsidR="00247C42" w:rsidRPr="0010666D"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10666D">
              <w:rPr>
                <w:rFonts w:ascii="Times New Roman" w:hAnsi="Times New Roman" w:cs="Times New Roman"/>
                <w:color w:val="000000"/>
                <w:sz w:val="18"/>
                <w:szCs w:val="18"/>
                <w:bdr w:val="none" w:sz="0" w:space="0" w:color="auto" w:frame="1"/>
              </w:rPr>
              <w:t>.032</w:t>
            </w:r>
          </w:p>
        </w:tc>
        <w:tc>
          <w:tcPr>
            <w:tcW w:w="992" w:type="dxa"/>
            <w:gridSpan w:val="2"/>
            <w:tcBorders>
              <w:bottom w:val="single" w:sz="4" w:space="0" w:color="auto"/>
            </w:tcBorders>
            <w:shd w:val="clear" w:color="auto" w:fill="auto"/>
            <w:vAlign w:val="center"/>
          </w:tcPr>
          <w:p w14:paraId="713D74BF" w14:textId="77777777" w:rsidR="00247C42" w:rsidRPr="0010666D"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10666D">
              <w:rPr>
                <w:rFonts w:ascii="Times New Roman" w:hAnsi="Times New Roman" w:cs="Times New Roman"/>
                <w:color w:val="000000"/>
                <w:sz w:val="18"/>
                <w:szCs w:val="18"/>
                <w:bdr w:val="none" w:sz="0" w:space="0" w:color="auto" w:frame="1"/>
              </w:rPr>
              <w:t>.128</w:t>
            </w:r>
          </w:p>
        </w:tc>
        <w:tc>
          <w:tcPr>
            <w:tcW w:w="1134" w:type="dxa"/>
            <w:tcBorders>
              <w:bottom w:val="single" w:sz="4" w:space="0" w:color="auto"/>
            </w:tcBorders>
            <w:shd w:val="clear" w:color="auto" w:fill="auto"/>
            <w:vAlign w:val="center"/>
          </w:tcPr>
          <w:p w14:paraId="5DB4C0AA" w14:textId="77777777" w:rsidR="00247C42" w:rsidRPr="0010666D"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10666D">
              <w:rPr>
                <w:rFonts w:ascii="Times New Roman" w:hAnsi="Times New Roman" w:cs="Times New Roman"/>
                <w:color w:val="000000"/>
                <w:sz w:val="18"/>
                <w:szCs w:val="18"/>
                <w:bdr w:val="none" w:sz="0" w:space="0" w:color="auto" w:frame="1"/>
              </w:rPr>
              <w:t>.388</w:t>
            </w:r>
          </w:p>
        </w:tc>
        <w:tc>
          <w:tcPr>
            <w:tcW w:w="1418" w:type="dxa"/>
            <w:gridSpan w:val="2"/>
            <w:tcBorders>
              <w:bottom w:val="single" w:sz="4" w:space="0" w:color="auto"/>
            </w:tcBorders>
            <w:shd w:val="clear" w:color="auto" w:fill="auto"/>
            <w:vAlign w:val="center"/>
          </w:tcPr>
          <w:p w14:paraId="7A502E91" w14:textId="77777777" w:rsidR="00247C42" w:rsidRPr="0010666D"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10666D">
              <w:rPr>
                <w:rFonts w:ascii="Times New Roman" w:hAnsi="Times New Roman" w:cs="Times New Roman"/>
                <w:color w:val="000000"/>
                <w:sz w:val="18"/>
                <w:szCs w:val="18"/>
                <w:bdr w:val="none" w:sz="0" w:space="0" w:color="auto" w:frame="1"/>
              </w:rPr>
              <w:t>1.000</w:t>
            </w:r>
          </w:p>
        </w:tc>
        <w:tc>
          <w:tcPr>
            <w:tcW w:w="1134" w:type="dxa"/>
            <w:gridSpan w:val="2"/>
            <w:tcBorders>
              <w:bottom w:val="single" w:sz="4" w:space="0" w:color="auto"/>
            </w:tcBorders>
            <w:shd w:val="clear" w:color="auto" w:fill="auto"/>
            <w:vAlign w:val="center"/>
          </w:tcPr>
          <w:p w14:paraId="711777B2" w14:textId="77777777" w:rsidR="00247C42" w:rsidRPr="0010666D"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10666D">
              <w:rPr>
                <w:rFonts w:ascii="Times New Roman" w:hAnsi="Times New Roman" w:cs="Times New Roman"/>
                <w:color w:val="000000"/>
                <w:sz w:val="18"/>
                <w:szCs w:val="18"/>
                <w:bdr w:val="none" w:sz="0" w:space="0" w:color="auto" w:frame="1"/>
              </w:rPr>
              <w:t>.269</w:t>
            </w:r>
          </w:p>
        </w:tc>
        <w:tc>
          <w:tcPr>
            <w:tcW w:w="1134" w:type="dxa"/>
            <w:gridSpan w:val="2"/>
            <w:tcBorders>
              <w:bottom w:val="single" w:sz="4" w:space="0" w:color="auto"/>
            </w:tcBorders>
            <w:shd w:val="clear" w:color="auto" w:fill="auto"/>
            <w:vAlign w:val="center"/>
          </w:tcPr>
          <w:p w14:paraId="2C57CDCB" w14:textId="77777777" w:rsidR="00247C42" w:rsidRPr="0010666D"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10666D">
              <w:rPr>
                <w:rFonts w:ascii="Times New Roman" w:hAnsi="Times New Roman" w:cs="Times New Roman"/>
                <w:color w:val="000000"/>
                <w:sz w:val="18"/>
                <w:szCs w:val="18"/>
                <w:bdr w:val="none" w:sz="0" w:space="0" w:color="auto" w:frame="1"/>
              </w:rPr>
              <w:t>.318</w:t>
            </w:r>
          </w:p>
        </w:tc>
      </w:tr>
      <w:tr w:rsidR="00247C42" w:rsidRPr="004E4AF4" w14:paraId="4847369A" w14:textId="77777777" w:rsidTr="00A67412">
        <w:trPr>
          <w:gridAfter w:val="1"/>
          <w:wAfter w:w="10" w:type="dxa"/>
          <w:trHeight w:hRule="exact" w:val="365"/>
          <w:jc w:val="center"/>
        </w:trPr>
        <w:tc>
          <w:tcPr>
            <w:tcW w:w="993" w:type="dxa"/>
            <w:vMerge/>
            <w:vAlign w:val="center"/>
          </w:tcPr>
          <w:p w14:paraId="79F56E18" w14:textId="77777777" w:rsidR="00247C42" w:rsidRPr="0010666D"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p>
        </w:tc>
        <w:tc>
          <w:tcPr>
            <w:tcW w:w="1887" w:type="dxa"/>
            <w:vMerge/>
            <w:vAlign w:val="center"/>
          </w:tcPr>
          <w:p w14:paraId="578D9643" w14:textId="77777777" w:rsidR="00247C42" w:rsidRPr="0010666D" w:rsidRDefault="00247C42" w:rsidP="00A67412">
            <w:pPr>
              <w:pStyle w:val="HTMLPreformatted"/>
              <w:shd w:val="clear" w:color="auto" w:fill="FFFFFF"/>
              <w:wordWrap w:val="0"/>
              <w:jc w:val="center"/>
              <w:rPr>
                <w:rFonts w:ascii="Times New Roman" w:hAnsi="Times New Roman" w:cs="Times New Roman"/>
                <w:i/>
                <w:color w:val="000000"/>
                <w:sz w:val="18"/>
                <w:szCs w:val="18"/>
                <w:bdr w:val="none" w:sz="0" w:space="0" w:color="auto" w:frame="1"/>
              </w:rPr>
            </w:pPr>
          </w:p>
        </w:tc>
        <w:tc>
          <w:tcPr>
            <w:tcW w:w="1231" w:type="dxa"/>
            <w:vMerge/>
            <w:vAlign w:val="center"/>
          </w:tcPr>
          <w:p w14:paraId="6DCA78CE" w14:textId="77777777" w:rsidR="00247C42" w:rsidRPr="0010666D" w:rsidRDefault="00247C42" w:rsidP="00A67412">
            <w:pPr>
              <w:pStyle w:val="HTMLPreformatted"/>
              <w:shd w:val="clear" w:color="auto" w:fill="FFFFFF"/>
              <w:wordWrap w:val="0"/>
              <w:jc w:val="center"/>
              <w:rPr>
                <w:rFonts w:ascii="Times New Roman" w:hAnsi="Times New Roman" w:cs="Times New Roman"/>
                <w:i/>
                <w:color w:val="000000"/>
                <w:sz w:val="18"/>
                <w:szCs w:val="18"/>
                <w:bdr w:val="none" w:sz="0" w:space="0" w:color="auto" w:frame="1"/>
              </w:rPr>
            </w:pPr>
          </w:p>
        </w:tc>
        <w:tc>
          <w:tcPr>
            <w:tcW w:w="992" w:type="dxa"/>
            <w:tcBorders>
              <w:bottom w:val="single" w:sz="4" w:space="0" w:color="auto"/>
            </w:tcBorders>
            <w:shd w:val="clear" w:color="auto" w:fill="auto"/>
            <w:vAlign w:val="center"/>
          </w:tcPr>
          <w:p w14:paraId="0B896954" w14:textId="77777777" w:rsidR="00247C42" w:rsidRPr="0010666D"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10666D">
              <w:rPr>
                <w:rFonts w:ascii="Times New Roman" w:hAnsi="Times New Roman" w:cs="Times New Roman"/>
                <w:color w:val="000000"/>
                <w:sz w:val="18"/>
                <w:szCs w:val="18"/>
                <w:bdr w:val="none" w:sz="0" w:space="0" w:color="auto" w:frame="1"/>
              </w:rPr>
              <w:t>MAE</w:t>
            </w:r>
          </w:p>
        </w:tc>
        <w:tc>
          <w:tcPr>
            <w:tcW w:w="1266" w:type="dxa"/>
            <w:tcBorders>
              <w:bottom w:val="single" w:sz="4" w:space="0" w:color="auto"/>
            </w:tcBorders>
            <w:shd w:val="clear" w:color="auto" w:fill="auto"/>
            <w:vAlign w:val="center"/>
          </w:tcPr>
          <w:p w14:paraId="319A83F9" w14:textId="77777777" w:rsidR="00247C42" w:rsidRPr="0010666D"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10666D">
              <w:rPr>
                <w:rFonts w:ascii="Times New Roman" w:hAnsi="Times New Roman" w:cs="Times New Roman"/>
                <w:color w:val="000000"/>
                <w:sz w:val="18"/>
                <w:szCs w:val="18"/>
                <w:bdr w:val="none" w:sz="0" w:space="0" w:color="auto" w:frame="1"/>
              </w:rPr>
              <w:t>.001</w:t>
            </w:r>
          </w:p>
        </w:tc>
        <w:tc>
          <w:tcPr>
            <w:tcW w:w="992" w:type="dxa"/>
            <w:gridSpan w:val="2"/>
            <w:tcBorders>
              <w:bottom w:val="single" w:sz="4" w:space="0" w:color="auto"/>
            </w:tcBorders>
            <w:shd w:val="clear" w:color="auto" w:fill="auto"/>
            <w:vAlign w:val="center"/>
          </w:tcPr>
          <w:p w14:paraId="0FC5B3BD" w14:textId="77777777" w:rsidR="00247C42" w:rsidRPr="0010666D"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10666D">
              <w:rPr>
                <w:rFonts w:ascii="Times New Roman" w:hAnsi="Times New Roman" w:cs="Times New Roman"/>
                <w:color w:val="000000"/>
                <w:sz w:val="18"/>
                <w:szCs w:val="18"/>
                <w:bdr w:val="none" w:sz="0" w:space="0" w:color="auto" w:frame="1"/>
              </w:rPr>
              <w:t>.357</w:t>
            </w:r>
          </w:p>
        </w:tc>
        <w:tc>
          <w:tcPr>
            <w:tcW w:w="992" w:type="dxa"/>
            <w:gridSpan w:val="2"/>
            <w:tcBorders>
              <w:bottom w:val="single" w:sz="4" w:space="0" w:color="auto"/>
            </w:tcBorders>
            <w:shd w:val="clear" w:color="auto" w:fill="auto"/>
            <w:vAlign w:val="center"/>
          </w:tcPr>
          <w:p w14:paraId="2E8D09B1" w14:textId="77777777" w:rsidR="00247C42" w:rsidRPr="0010666D"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10666D">
              <w:rPr>
                <w:rFonts w:ascii="Times New Roman" w:hAnsi="Times New Roman" w:cs="Times New Roman"/>
                <w:color w:val="000000"/>
                <w:sz w:val="18"/>
                <w:szCs w:val="18"/>
                <w:bdr w:val="none" w:sz="0" w:space="0" w:color="auto" w:frame="1"/>
              </w:rPr>
              <w:t>.485</w:t>
            </w:r>
          </w:p>
        </w:tc>
        <w:tc>
          <w:tcPr>
            <w:tcW w:w="1134" w:type="dxa"/>
            <w:tcBorders>
              <w:bottom w:val="single" w:sz="4" w:space="0" w:color="auto"/>
            </w:tcBorders>
            <w:shd w:val="clear" w:color="auto" w:fill="auto"/>
            <w:vAlign w:val="center"/>
          </w:tcPr>
          <w:p w14:paraId="73B98F55" w14:textId="77777777" w:rsidR="00247C42" w:rsidRPr="0010666D"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10666D">
              <w:rPr>
                <w:rFonts w:ascii="Times New Roman" w:hAnsi="Times New Roman" w:cs="Times New Roman"/>
                <w:color w:val="000000"/>
                <w:sz w:val="18"/>
                <w:szCs w:val="18"/>
                <w:bdr w:val="none" w:sz="0" w:space="0" w:color="auto" w:frame="1"/>
              </w:rPr>
              <w:t>.671</w:t>
            </w:r>
          </w:p>
        </w:tc>
        <w:tc>
          <w:tcPr>
            <w:tcW w:w="1418" w:type="dxa"/>
            <w:gridSpan w:val="2"/>
            <w:tcBorders>
              <w:bottom w:val="single" w:sz="4" w:space="0" w:color="auto"/>
            </w:tcBorders>
            <w:shd w:val="clear" w:color="auto" w:fill="auto"/>
            <w:vAlign w:val="center"/>
          </w:tcPr>
          <w:p w14:paraId="30BCAD63" w14:textId="77777777" w:rsidR="00247C42" w:rsidRPr="0010666D"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10666D">
              <w:rPr>
                <w:rFonts w:ascii="Times New Roman" w:hAnsi="Times New Roman" w:cs="Times New Roman"/>
                <w:color w:val="000000"/>
                <w:sz w:val="18"/>
                <w:szCs w:val="18"/>
                <w:bdr w:val="none" w:sz="0" w:space="0" w:color="auto" w:frame="1"/>
              </w:rPr>
              <w:t>16.937</w:t>
            </w:r>
          </w:p>
        </w:tc>
        <w:tc>
          <w:tcPr>
            <w:tcW w:w="1134" w:type="dxa"/>
            <w:gridSpan w:val="2"/>
            <w:tcBorders>
              <w:bottom w:val="single" w:sz="4" w:space="0" w:color="auto"/>
            </w:tcBorders>
            <w:shd w:val="clear" w:color="auto" w:fill="auto"/>
            <w:vAlign w:val="center"/>
          </w:tcPr>
          <w:p w14:paraId="51546C08" w14:textId="77777777" w:rsidR="00247C42" w:rsidRPr="0010666D"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10666D">
              <w:rPr>
                <w:rFonts w:ascii="Times New Roman" w:hAnsi="Times New Roman" w:cs="Times New Roman"/>
                <w:color w:val="000000"/>
                <w:sz w:val="18"/>
                <w:szCs w:val="18"/>
                <w:bdr w:val="none" w:sz="0" w:space="0" w:color="auto" w:frame="1"/>
              </w:rPr>
              <w:t>.592</w:t>
            </w:r>
          </w:p>
        </w:tc>
        <w:tc>
          <w:tcPr>
            <w:tcW w:w="1134" w:type="dxa"/>
            <w:gridSpan w:val="2"/>
            <w:tcBorders>
              <w:bottom w:val="single" w:sz="4" w:space="0" w:color="auto"/>
            </w:tcBorders>
            <w:shd w:val="clear" w:color="auto" w:fill="auto"/>
            <w:vAlign w:val="center"/>
          </w:tcPr>
          <w:p w14:paraId="2EC14A2C" w14:textId="77777777" w:rsidR="00247C42" w:rsidRPr="0010666D"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10666D">
              <w:rPr>
                <w:rFonts w:ascii="Times New Roman" w:hAnsi="Times New Roman" w:cs="Times New Roman"/>
                <w:color w:val="000000"/>
                <w:sz w:val="18"/>
                <w:szCs w:val="18"/>
                <w:bdr w:val="none" w:sz="0" w:space="0" w:color="auto" w:frame="1"/>
              </w:rPr>
              <w:t>.502</w:t>
            </w:r>
          </w:p>
        </w:tc>
      </w:tr>
      <w:tr w:rsidR="00247C42" w:rsidRPr="004E4AF4" w14:paraId="43B59F33" w14:textId="77777777" w:rsidTr="00A67412">
        <w:trPr>
          <w:gridAfter w:val="1"/>
          <w:wAfter w:w="10" w:type="dxa"/>
          <w:trHeight w:hRule="exact" w:val="356"/>
          <w:jc w:val="center"/>
        </w:trPr>
        <w:tc>
          <w:tcPr>
            <w:tcW w:w="993" w:type="dxa"/>
            <w:vMerge/>
            <w:vAlign w:val="center"/>
          </w:tcPr>
          <w:p w14:paraId="6F0689C2" w14:textId="77777777" w:rsidR="00247C42" w:rsidRPr="0010666D"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p>
        </w:tc>
        <w:tc>
          <w:tcPr>
            <w:tcW w:w="1887" w:type="dxa"/>
            <w:vMerge/>
            <w:vAlign w:val="center"/>
          </w:tcPr>
          <w:p w14:paraId="68DFD32E" w14:textId="77777777" w:rsidR="00247C42" w:rsidRPr="0010666D" w:rsidRDefault="00247C42" w:rsidP="00A67412">
            <w:pPr>
              <w:pStyle w:val="HTMLPreformatted"/>
              <w:shd w:val="clear" w:color="auto" w:fill="FFFFFF"/>
              <w:wordWrap w:val="0"/>
              <w:jc w:val="center"/>
              <w:rPr>
                <w:rFonts w:ascii="Times New Roman" w:hAnsi="Times New Roman" w:cs="Times New Roman"/>
                <w:i/>
                <w:color w:val="000000"/>
                <w:sz w:val="18"/>
                <w:szCs w:val="18"/>
                <w:bdr w:val="none" w:sz="0" w:space="0" w:color="auto" w:frame="1"/>
              </w:rPr>
            </w:pPr>
          </w:p>
        </w:tc>
        <w:tc>
          <w:tcPr>
            <w:tcW w:w="1231" w:type="dxa"/>
            <w:vMerge/>
            <w:vAlign w:val="center"/>
          </w:tcPr>
          <w:p w14:paraId="6DB587B7" w14:textId="77777777" w:rsidR="00247C42" w:rsidRPr="0010666D" w:rsidRDefault="00247C42" w:rsidP="00A67412">
            <w:pPr>
              <w:pStyle w:val="HTMLPreformatted"/>
              <w:shd w:val="clear" w:color="auto" w:fill="FFFFFF"/>
              <w:wordWrap w:val="0"/>
              <w:jc w:val="center"/>
              <w:rPr>
                <w:rFonts w:ascii="Times New Roman" w:hAnsi="Times New Roman" w:cs="Times New Roman"/>
                <w:i/>
                <w:color w:val="000000"/>
                <w:sz w:val="18"/>
                <w:szCs w:val="18"/>
                <w:bdr w:val="none" w:sz="0" w:space="0" w:color="auto" w:frame="1"/>
              </w:rPr>
            </w:pPr>
          </w:p>
        </w:tc>
        <w:tc>
          <w:tcPr>
            <w:tcW w:w="992" w:type="dxa"/>
            <w:tcBorders>
              <w:bottom w:val="single" w:sz="4" w:space="0" w:color="auto"/>
            </w:tcBorders>
            <w:shd w:val="clear" w:color="auto" w:fill="auto"/>
            <w:vAlign w:val="center"/>
          </w:tcPr>
          <w:p w14:paraId="682468EB" w14:textId="77777777" w:rsidR="00247C42" w:rsidRPr="0010666D"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10666D">
              <w:rPr>
                <w:rFonts w:ascii="Times New Roman" w:hAnsi="Times New Roman" w:cs="Times New Roman"/>
                <w:color w:val="000000"/>
                <w:sz w:val="18"/>
                <w:szCs w:val="18"/>
                <w:bdr w:val="none" w:sz="0" w:space="0" w:color="auto" w:frame="1"/>
              </w:rPr>
              <w:t>RMSE</w:t>
            </w:r>
          </w:p>
        </w:tc>
        <w:tc>
          <w:tcPr>
            <w:tcW w:w="1266" w:type="dxa"/>
            <w:tcBorders>
              <w:bottom w:val="single" w:sz="4" w:space="0" w:color="auto"/>
            </w:tcBorders>
            <w:shd w:val="clear" w:color="auto" w:fill="auto"/>
            <w:vAlign w:val="center"/>
          </w:tcPr>
          <w:p w14:paraId="57D9FFDF" w14:textId="77777777" w:rsidR="00247C42" w:rsidRPr="0010666D"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10666D">
              <w:rPr>
                <w:rFonts w:ascii="Times New Roman" w:hAnsi="Times New Roman" w:cs="Times New Roman"/>
                <w:color w:val="000000"/>
                <w:sz w:val="18"/>
                <w:szCs w:val="18"/>
                <w:bdr w:val="none" w:sz="0" w:space="0" w:color="auto" w:frame="1"/>
              </w:rPr>
              <w:t>.001</w:t>
            </w:r>
          </w:p>
        </w:tc>
        <w:tc>
          <w:tcPr>
            <w:tcW w:w="992" w:type="dxa"/>
            <w:gridSpan w:val="2"/>
            <w:tcBorders>
              <w:bottom w:val="single" w:sz="4" w:space="0" w:color="auto"/>
            </w:tcBorders>
            <w:shd w:val="clear" w:color="auto" w:fill="auto"/>
            <w:vAlign w:val="center"/>
          </w:tcPr>
          <w:p w14:paraId="6139FB8E" w14:textId="77777777" w:rsidR="00247C42" w:rsidRPr="0010666D"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10666D">
              <w:rPr>
                <w:rFonts w:ascii="Times New Roman" w:hAnsi="Times New Roman" w:cs="Times New Roman"/>
                <w:color w:val="000000"/>
                <w:sz w:val="18"/>
                <w:szCs w:val="18"/>
                <w:bdr w:val="none" w:sz="0" w:space="0" w:color="auto" w:frame="1"/>
              </w:rPr>
              <w:t>.446</w:t>
            </w:r>
          </w:p>
        </w:tc>
        <w:tc>
          <w:tcPr>
            <w:tcW w:w="992" w:type="dxa"/>
            <w:gridSpan w:val="2"/>
            <w:tcBorders>
              <w:bottom w:val="single" w:sz="4" w:space="0" w:color="auto"/>
            </w:tcBorders>
            <w:shd w:val="clear" w:color="auto" w:fill="auto"/>
            <w:vAlign w:val="center"/>
          </w:tcPr>
          <w:p w14:paraId="087465DC" w14:textId="77777777" w:rsidR="00247C42" w:rsidRPr="0010666D"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10666D">
              <w:rPr>
                <w:rFonts w:ascii="Times New Roman" w:hAnsi="Times New Roman" w:cs="Times New Roman"/>
                <w:color w:val="000000"/>
                <w:sz w:val="18"/>
                <w:szCs w:val="18"/>
                <w:bdr w:val="none" w:sz="0" w:space="0" w:color="auto" w:frame="1"/>
              </w:rPr>
              <w:t>.600</w:t>
            </w:r>
          </w:p>
        </w:tc>
        <w:tc>
          <w:tcPr>
            <w:tcW w:w="1134" w:type="dxa"/>
            <w:tcBorders>
              <w:bottom w:val="single" w:sz="4" w:space="0" w:color="auto"/>
            </w:tcBorders>
            <w:shd w:val="clear" w:color="auto" w:fill="auto"/>
            <w:vAlign w:val="center"/>
          </w:tcPr>
          <w:p w14:paraId="74745248" w14:textId="77777777" w:rsidR="00247C42" w:rsidRPr="0010666D"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10666D">
              <w:rPr>
                <w:rFonts w:ascii="Times New Roman" w:hAnsi="Times New Roman" w:cs="Times New Roman"/>
                <w:color w:val="000000"/>
                <w:sz w:val="18"/>
                <w:szCs w:val="18"/>
                <w:bdr w:val="none" w:sz="0" w:space="0" w:color="auto" w:frame="1"/>
              </w:rPr>
              <w:t>.809</w:t>
            </w:r>
          </w:p>
        </w:tc>
        <w:tc>
          <w:tcPr>
            <w:tcW w:w="1418" w:type="dxa"/>
            <w:gridSpan w:val="2"/>
            <w:tcBorders>
              <w:bottom w:val="single" w:sz="4" w:space="0" w:color="auto"/>
            </w:tcBorders>
            <w:shd w:val="clear" w:color="auto" w:fill="auto"/>
            <w:vAlign w:val="center"/>
          </w:tcPr>
          <w:p w14:paraId="2D857830" w14:textId="77777777" w:rsidR="00247C42" w:rsidRPr="0010666D"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10666D">
              <w:rPr>
                <w:rFonts w:ascii="Times New Roman" w:hAnsi="Times New Roman" w:cs="Times New Roman"/>
                <w:color w:val="000000"/>
                <w:sz w:val="18"/>
                <w:szCs w:val="18"/>
                <w:bdr w:val="none" w:sz="0" w:space="0" w:color="auto" w:frame="1"/>
              </w:rPr>
              <w:t>17.018</w:t>
            </w:r>
          </w:p>
        </w:tc>
        <w:tc>
          <w:tcPr>
            <w:tcW w:w="1134" w:type="dxa"/>
            <w:gridSpan w:val="2"/>
            <w:tcBorders>
              <w:bottom w:val="single" w:sz="4" w:space="0" w:color="auto"/>
            </w:tcBorders>
            <w:shd w:val="clear" w:color="auto" w:fill="auto"/>
            <w:vAlign w:val="center"/>
          </w:tcPr>
          <w:p w14:paraId="74608FCB" w14:textId="77777777" w:rsidR="00247C42" w:rsidRPr="0010666D"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10666D">
              <w:rPr>
                <w:rFonts w:ascii="Times New Roman" w:hAnsi="Times New Roman" w:cs="Times New Roman"/>
                <w:color w:val="000000"/>
                <w:sz w:val="18"/>
                <w:szCs w:val="18"/>
                <w:bdr w:val="none" w:sz="0" w:space="0" w:color="auto" w:frame="1"/>
              </w:rPr>
              <w:t>.706</w:t>
            </w:r>
          </w:p>
        </w:tc>
        <w:tc>
          <w:tcPr>
            <w:tcW w:w="1134" w:type="dxa"/>
            <w:gridSpan w:val="2"/>
            <w:tcBorders>
              <w:bottom w:val="single" w:sz="4" w:space="0" w:color="auto"/>
            </w:tcBorders>
            <w:shd w:val="clear" w:color="auto" w:fill="auto"/>
            <w:vAlign w:val="center"/>
          </w:tcPr>
          <w:p w14:paraId="37794E17" w14:textId="77777777" w:rsidR="00247C42" w:rsidRPr="0010666D" w:rsidRDefault="00247C42" w:rsidP="00A67412">
            <w:pPr>
              <w:pStyle w:val="HTMLPreformatted"/>
              <w:shd w:val="clear" w:color="auto" w:fill="FFFFFF"/>
              <w:wordWrap w:val="0"/>
              <w:jc w:val="center"/>
              <w:rPr>
                <w:rFonts w:ascii="Times New Roman" w:hAnsi="Times New Roman" w:cs="Times New Roman"/>
                <w:i/>
                <w:color w:val="000000"/>
                <w:sz w:val="18"/>
                <w:szCs w:val="18"/>
                <w:bdr w:val="none" w:sz="0" w:space="0" w:color="auto" w:frame="1"/>
              </w:rPr>
            </w:pPr>
            <w:r w:rsidRPr="0010666D">
              <w:rPr>
                <w:rFonts w:ascii="Times New Roman" w:hAnsi="Times New Roman" w:cs="Times New Roman"/>
                <w:color w:val="000000"/>
                <w:sz w:val="18"/>
                <w:szCs w:val="18"/>
                <w:bdr w:val="none" w:sz="0" w:space="0" w:color="auto" w:frame="1"/>
              </w:rPr>
              <w:t>.541</w:t>
            </w:r>
          </w:p>
        </w:tc>
      </w:tr>
      <w:tr w:rsidR="00247C42" w:rsidRPr="004E4AF4" w14:paraId="5AA7898F" w14:textId="77777777" w:rsidTr="00A67412">
        <w:trPr>
          <w:gridAfter w:val="1"/>
          <w:wAfter w:w="10" w:type="dxa"/>
          <w:trHeight w:hRule="exact" w:val="356"/>
          <w:jc w:val="center"/>
        </w:trPr>
        <w:tc>
          <w:tcPr>
            <w:tcW w:w="993" w:type="dxa"/>
            <w:vMerge/>
            <w:tcBorders>
              <w:bottom w:val="single" w:sz="4" w:space="0" w:color="auto"/>
            </w:tcBorders>
            <w:vAlign w:val="center"/>
          </w:tcPr>
          <w:p w14:paraId="29A92F03" w14:textId="77777777" w:rsidR="00247C42" w:rsidRPr="0010666D"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p>
        </w:tc>
        <w:tc>
          <w:tcPr>
            <w:tcW w:w="1887" w:type="dxa"/>
            <w:vMerge/>
            <w:tcBorders>
              <w:bottom w:val="single" w:sz="4" w:space="0" w:color="auto"/>
            </w:tcBorders>
            <w:vAlign w:val="center"/>
          </w:tcPr>
          <w:p w14:paraId="5A7D4481" w14:textId="77777777" w:rsidR="00247C42" w:rsidRPr="0010666D" w:rsidRDefault="00247C42" w:rsidP="00A67412">
            <w:pPr>
              <w:pStyle w:val="HTMLPreformatted"/>
              <w:shd w:val="clear" w:color="auto" w:fill="FFFFFF"/>
              <w:wordWrap w:val="0"/>
              <w:jc w:val="center"/>
              <w:rPr>
                <w:rFonts w:ascii="Times New Roman" w:hAnsi="Times New Roman" w:cs="Times New Roman"/>
                <w:i/>
                <w:color w:val="000000"/>
                <w:sz w:val="18"/>
                <w:szCs w:val="18"/>
                <w:bdr w:val="none" w:sz="0" w:space="0" w:color="auto" w:frame="1"/>
              </w:rPr>
            </w:pPr>
          </w:p>
        </w:tc>
        <w:tc>
          <w:tcPr>
            <w:tcW w:w="1231" w:type="dxa"/>
            <w:vMerge/>
            <w:tcBorders>
              <w:bottom w:val="single" w:sz="4" w:space="0" w:color="auto"/>
            </w:tcBorders>
            <w:vAlign w:val="center"/>
          </w:tcPr>
          <w:p w14:paraId="12B9EE78" w14:textId="77777777" w:rsidR="00247C42" w:rsidRPr="0010666D" w:rsidRDefault="00247C42" w:rsidP="00A67412">
            <w:pPr>
              <w:pStyle w:val="HTMLPreformatted"/>
              <w:shd w:val="clear" w:color="auto" w:fill="FFFFFF"/>
              <w:wordWrap w:val="0"/>
              <w:jc w:val="center"/>
              <w:rPr>
                <w:rFonts w:ascii="Times New Roman" w:hAnsi="Times New Roman" w:cs="Times New Roman"/>
                <w:i/>
                <w:color w:val="000000"/>
                <w:sz w:val="18"/>
                <w:szCs w:val="18"/>
                <w:bdr w:val="none" w:sz="0" w:space="0" w:color="auto" w:frame="1"/>
              </w:rPr>
            </w:pPr>
          </w:p>
        </w:tc>
        <w:tc>
          <w:tcPr>
            <w:tcW w:w="992" w:type="dxa"/>
            <w:tcBorders>
              <w:bottom w:val="single" w:sz="4" w:space="0" w:color="auto"/>
            </w:tcBorders>
            <w:shd w:val="clear" w:color="auto" w:fill="auto"/>
            <w:vAlign w:val="center"/>
          </w:tcPr>
          <w:p w14:paraId="01FE30C3" w14:textId="77777777" w:rsidR="00247C42" w:rsidRPr="0010666D"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10666D">
              <w:rPr>
                <w:rFonts w:ascii="Times New Roman" w:hAnsi="Times New Roman" w:cs="Times New Roman"/>
                <w:color w:val="000000"/>
                <w:sz w:val="18"/>
                <w:szCs w:val="18"/>
                <w:bdr w:val="none" w:sz="0" w:space="0" w:color="auto" w:frame="1"/>
              </w:rPr>
              <w:t>MAPE</w:t>
            </w:r>
          </w:p>
        </w:tc>
        <w:tc>
          <w:tcPr>
            <w:tcW w:w="1266" w:type="dxa"/>
            <w:tcBorders>
              <w:bottom w:val="single" w:sz="4" w:space="0" w:color="auto"/>
            </w:tcBorders>
            <w:shd w:val="clear" w:color="auto" w:fill="auto"/>
            <w:vAlign w:val="center"/>
          </w:tcPr>
          <w:p w14:paraId="0FA1610A" w14:textId="77777777" w:rsidR="00247C42" w:rsidRPr="0010666D"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10666D">
              <w:rPr>
                <w:rFonts w:ascii="Times New Roman" w:hAnsi="Times New Roman" w:cs="Times New Roman"/>
                <w:color w:val="000000"/>
                <w:sz w:val="18"/>
                <w:szCs w:val="18"/>
                <w:bdr w:val="none" w:sz="0" w:space="0" w:color="auto" w:frame="1"/>
              </w:rPr>
              <w:t>.000</w:t>
            </w:r>
          </w:p>
        </w:tc>
        <w:tc>
          <w:tcPr>
            <w:tcW w:w="992" w:type="dxa"/>
            <w:gridSpan w:val="2"/>
            <w:tcBorders>
              <w:bottom w:val="single" w:sz="4" w:space="0" w:color="auto"/>
            </w:tcBorders>
            <w:shd w:val="clear" w:color="auto" w:fill="auto"/>
            <w:vAlign w:val="center"/>
          </w:tcPr>
          <w:p w14:paraId="3D1478F4" w14:textId="77777777" w:rsidR="00247C42" w:rsidRPr="0010666D"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10666D">
              <w:rPr>
                <w:rFonts w:ascii="Times New Roman" w:hAnsi="Times New Roman" w:cs="Times New Roman"/>
                <w:color w:val="000000"/>
                <w:sz w:val="18"/>
                <w:szCs w:val="18"/>
                <w:bdr w:val="none" w:sz="0" w:space="0" w:color="auto" w:frame="1"/>
              </w:rPr>
              <w:t>.061</w:t>
            </w:r>
          </w:p>
        </w:tc>
        <w:tc>
          <w:tcPr>
            <w:tcW w:w="992" w:type="dxa"/>
            <w:gridSpan w:val="2"/>
            <w:tcBorders>
              <w:bottom w:val="single" w:sz="4" w:space="0" w:color="auto"/>
            </w:tcBorders>
            <w:shd w:val="clear" w:color="auto" w:fill="auto"/>
            <w:vAlign w:val="center"/>
          </w:tcPr>
          <w:p w14:paraId="5570FB96" w14:textId="77777777" w:rsidR="00247C42" w:rsidRPr="0010666D"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10666D">
              <w:rPr>
                <w:rFonts w:ascii="Times New Roman" w:hAnsi="Times New Roman" w:cs="Times New Roman"/>
                <w:color w:val="000000"/>
                <w:sz w:val="18"/>
                <w:szCs w:val="18"/>
                <w:bdr w:val="none" w:sz="0" w:space="0" w:color="auto" w:frame="1"/>
              </w:rPr>
              <w:t>.138</w:t>
            </w:r>
          </w:p>
        </w:tc>
        <w:tc>
          <w:tcPr>
            <w:tcW w:w="1134" w:type="dxa"/>
            <w:tcBorders>
              <w:bottom w:val="single" w:sz="4" w:space="0" w:color="auto"/>
            </w:tcBorders>
            <w:shd w:val="clear" w:color="auto" w:fill="auto"/>
            <w:vAlign w:val="center"/>
          </w:tcPr>
          <w:p w14:paraId="6A708640" w14:textId="77777777" w:rsidR="00247C42" w:rsidRPr="0010666D"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10666D">
              <w:rPr>
                <w:rFonts w:ascii="Times New Roman" w:hAnsi="Times New Roman" w:cs="Times New Roman"/>
                <w:color w:val="000000"/>
                <w:sz w:val="18"/>
                <w:szCs w:val="18"/>
                <w:bdr w:val="none" w:sz="0" w:space="0" w:color="auto" w:frame="1"/>
              </w:rPr>
              <w:t>.263</w:t>
            </w:r>
          </w:p>
        </w:tc>
        <w:tc>
          <w:tcPr>
            <w:tcW w:w="1418" w:type="dxa"/>
            <w:gridSpan w:val="2"/>
            <w:tcBorders>
              <w:bottom w:val="single" w:sz="4" w:space="0" w:color="auto"/>
            </w:tcBorders>
            <w:shd w:val="clear" w:color="auto" w:fill="auto"/>
            <w:vAlign w:val="center"/>
          </w:tcPr>
          <w:p w14:paraId="79DB4081" w14:textId="77777777" w:rsidR="00247C42" w:rsidRPr="0010666D"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10666D">
              <w:rPr>
                <w:rFonts w:ascii="Times New Roman" w:hAnsi="Times New Roman" w:cs="Times New Roman"/>
                <w:color w:val="000000"/>
                <w:sz w:val="18"/>
                <w:szCs w:val="18"/>
                <w:bdr w:val="none" w:sz="0" w:space="0" w:color="auto" w:frame="1"/>
              </w:rPr>
              <w:t>10.814</w:t>
            </w:r>
          </w:p>
        </w:tc>
        <w:tc>
          <w:tcPr>
            <w:tcW w:w="1134" w:type="dxa"/>
            <w:gridSpan w:val="2"/>
            <w:tcBorders>
              <w:bottom w:val="single" w:sz="4" w:space="0" w:color="auto"/>
            </w:tcBorders>
            <w:shd w:val="clear" w:color="auto" w:fill="auto"/>
            <w:vAlign w:val="center"/>
          </w:tcPr>
          <w:p w14:paraId="6B468D58" w14:textId="77777777" w:rsidR="00247C42" w:rsidRPr="0010666D"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10666D">
              <w:rPr>
                <w:rFonts w:ascii="Times New Roman" w:hAnsi="Times New Roman" w:cs="Times New Roman"/>
                <w:color w:val="000000"/>
                <w:sz w:val="18"/>
                <w:szCs w:val="18"/>
                <w:bdr w:val="none" w:sz="0" w:space="0" w:color="auto" w:frame="1"/>
              </w:rPr>
              <w:t>.202</w:t>
            </w:r>
          </w:p>
        </w:tc>
        <w:tc>
          <w:tcPr>
            <w:tcW w:w="1134" w:type="dxa"/>
            <w:gridSpan w:val="2"/>
            <w:tcBorders>
              <w:bottom w:val="single" w:sz="4" w:space="0" w:color="auto"/>
            </w:tcBorders>
            <w:shd w:val="clear" w:color="auto" w:fill="auto"/>
            <w:vAlign w:val="center"/>
          </w:tcPr>
          <w:p w14:paraId="0CA96C2C" w14:textId="77777777" w:rsidR="00247C42" w:rsidRPr="0010666D" w:rsidRDefault="00247C42" w:rsidP="00A67412">
            <w:pPr>
              <w:pStyle w:val="HTMLPreformatted"/>
              <w:shd w:val="clear" w:color="auto" w:fill="FFFFFF"/>
              <w:wordWrap w:val="0"/>
              <w:jc w:val="center"/>
              <w:rPr>
                <w:rFonts w:ascii="Times New Roman" w:hAnsi="Times New Roman" w:cs="Times New Roman"/>
                <w:i/>
                <w:color w:val="000000"/>
                <w:sz w:val="18"/>
                <w:szCs w:val="18"/>
                <w:bdr w:val="none" w:sz="0" w:space="0" w:color="auto" w:frame="1"/>
              </w:rPr>
            </w:pPr>
            <w:r w:rsidRPr="0010666D">
              <w:rPr>
                <w:rFonts w:ascii="Times New Roman" w:hAnsi="Times New Roman" w:cs="Times New Roman"/>
                <w:color w:val="000000"/>
                <w:sz w:val="18"/>
                <w:szCs w:val="18"/>
                <w:bdr w:val="none" w:sz="0" w:space="0" w:color="auto" w:frame="1"/>
              </w:rPr>
              <w:t>.246</w:t>
            </w:r>
          </w:p>
        </w:tc>
      </w:tr>
      <w:tr w:rsidR="00247C42" w:rsidRPr="004E4AF4" w14:paraId="2B7CFC1D" w14:textId="77777777" w:rsidTr="00A67412">
        <w:trPr>
          <w:gridAfter w:val="1"/>
          <w:wAfter w:w="10" w:type="dxa"/>
          <w:trHeight w:hRule="exact" w:val="374"/>
          <w:jc w:val="center"/>
        </w:trPr>
        <w:tc>
          <w:tcPr>
            <w:tcW w:w="993" w:type="dxa"/>
            <w:vMerge w:val="restart"/>
            <w:vAlign w:val="center"/>
          </w:tcPr>
          <w:p w14:paraId="685507EA" w14:textId="77777777" w:rsidR="00247C42" w:rsidRPr="0010666D"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10666D">
              <w:rPr>
                <w:rFonts w:ascii="Times New Roman" w:hAnsi="Times New Roman" w:cs="Times New Roman"/>
                <w:color w:val="000000"/>
                <w:sz w:val="18"/>
                <w:szCs w:val="18"/>
                <w:bdr w:val="none" w:sz="0" w:space="0" w:color="auto" w:frame="1"/>
              </w:rPr>
              <w:t>4</w:t>
            </w:r>
          </w:p>
        </w:tc>
        <w:tc>
          <w:tcPr>
            <w:tcW w:w="1887" w:type="dxa"/>
            <w:vMerge w:val="restart"/>
            <w:vAlign w:val="center"/>
          </w:tcPr>
          <w:p w14:paraId="211D9B77" w14:textId="77777777" w:rsidR="00247C42" w:rsidRPr="0010666D" w:rsidRDefault="00247C42" w:rsidP="00A67412">
            <w:pPr>
              <w:pStyle w:val="HTMLPreformatted"/>
              <w:shd w:val="clear" w:color="auto" w:fill="FFFFFF"/>
              <w:wordWrap w:val="0"/>
              <w:jc w:val="center"/>
              <w:rPr>
                <w:rFonts w:ascii="Times New Roman" w:hAnsi="Times New Roman" w:cs="Times New Roman"/>
                <w:i/>
                <w:color w:val="000000"/>
                <w:sz w:val="18"/>
                <w:szCs w:val="18"/>
                <w:bdr w:val="none" w:sz="0" w:space="0" w:color="auto" w:frame="1"/>
              </w:rPr>
            </w:pPr>
            <w:r w:rsidRPr="0010666D">
              <w:rPr>
                <w:rFonts w:ascii="Times New Roman" w:hAnsi="Times New Roman" w:cs="Times New Roman"/>
                <w:sz w:val="18"/>
                <w:szCs w:val="18"/>
                <w:lang w:eastAsia="de-DE"/>
              </w:rPr>
              <w:t>ln (Average</w:t>
            </w:r>
            <w:r w:rsidRPr="0010666D">
              <w:rPr>
                <w:rFonts w:ascii="Times New Roman" w:hAnsi="Times New Roman" w:cs="Times New Roman"/>
                <w:sz w:val="18"/>
                <w:szCs w:val="18"/>
                <w:lang w:eastAsia="de-DE"/>
              </w:rPr>
              <w:br/>
            </w:r>
            <w:r>
              <w:rPr>
                <w:rFonts w:ascii="Times New Roman" w:hAnsi="Times New Roman" w:cs="Times New Roman"/>
                <w:sz w:val="18"/>
                <w:szCs w:val="18"/>
                <w:lang w:eastAsia="de-DE"/>
              </w:rPr>
              <w:t xml:space="preserve">price per ad </w:t>
            </w:r>
            <w:r>
              <w:rPr>
                <w:rFonts w:ascii="Times New Roman" w:hAnsi="Times New Roman" w:cs="Times New Roman"/>
                <w:sz w:val="18"/>
                <w:szCs w:val="18"/>
                <w:lang w:eastAsia="de-DE"/>
              </w:rPr>
              <w:br/>
              <w:t>impression per day</w:t>
            </w:r>
            <w:r w:rsidRPr="0010666D">
              <w:rPr>
                <w:rFonts w:ascii="Times New Roman" w:hAnsi="Times New Roman" w:cs="Times New Roman"/>
                <w:sz w:val="18"/>
                <w:szCs w:val="18"/>
                <w:lang w:eastAsia="de-DE"/>
              </w:rPr>
              <w:t>)</w:t>
            </w:r>
          </w:p>
        </w:tc>
        <w:tc>
          <w:tcPr>
            <w:tcW w:w="1231" w:type="dxa"/>
            <w:vMerge w:val="restart"/>
            <w:vAlign w:val="center"/>
          </w:tcPr>
          <w:p w14:paraId="07E1D696" w14:textId="77777777" w:rsidR="00247C42" w:rsidRPr="0010666D" w:rsidRDefault="00247C42" w:rsidP="00A67412">
            <w:pPr>
              <w:keepNext/>
              <w:keepLines/>
              <w:spacing w:line="240" w:lineRule="auto"/>
              <w:ind w:right="-30"/>
              <w:jc w:val="center"/>
              <w:rPr>
                <w:sz w:val="18"/>
                <w:szCs w:val="18"/>
                <w:lang w:val="en-US"/>
              </w:rPr>
            </w:pPr>
            <w:r w:rsidRPr="0010666D">
              <w:rPr>
                <w:sz w:val="18"/>
                <w:szCs w:val="18"/>
                <w:lang w:val="en-US"/>
              </w:rPr>
              <w:t>Day count</w:t>
            </w:r>
          </w:p>
          <w:p w14:paraId="7DF1EE5D" w14:textId="77777777" w:rsidR="00247C42" w:rsidRPr="0010666D" w:rsidRDefault="00247C42" w:rsidP="00A67412">
            <w:pPr>
              <w:pStyle w:val="HTMLPreformatted"/>
              <w:shd w:val="clear" w:color="auto" w:fill="FFFFFF"/>
              <w:wordWrap w:val="0"/>
              <w:jc w:val="center"/>
              <w:rPr>
                <w:rFonts w:ascii="Times New Roman" w:hAnsi="Times New Roman" w:cs="Times New Roman"/>
                <w:i/>
                <w:color w:val="000000"/>
                <w:sz w:val="18"/>
                <w:szCs w:val="18"/>
                <w:bdr w:val="none" w:sz="0" w:space="0" w:color="auto" w:frame="1"/>
              </w:rPr>
            </w:pPr>
            <w:r w:rsidRPr="0010666D">
              <w:rPr>
                <w:rFonts w:ascii="Times New Roman" w:hAnsi="Times New Roman" w:cs="Times New Roman"/>
                <w:sz w:val="18"/>
                <w:szCs w:val="18"/>
              </w:rPr>
              <w:t>ad inventory</w:t>
            </w:r>
          </w:p>
        </w:tc>
        <w:tc>
          <w:tcPr>
            <w:tcW w:w="992" w:type="dxa"/>
            <w:tcBorders>
              <w:bottom w:val="single" w:sz="4" w:space="0" w:color="auto"/>
            </w:tcBorders>
            <w:shd w:val="clear" w:color="auto" w:fill="auto"/>
            <w:vAlign w:val="center"/>
          </w:tcPr>
          <w:p w14:paraId="455256A1" w14:textId="77777777" w:rsidR="00247C42" w:rsidRPr="0010666D"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10666D">
              <w:rPr>
                <w:rFonts w:ascii="Times New Roman" w:hAnsi="Times New Roman" w:cs="Times New Roman"/>
                <w:color w:val="000000"/>
                <w:sz w:val="18"/>
                <w:szCs w:val="18"/>
                <w:bdr w:val="none" w:sz="0" w:space="0" w:color="auto" w:frame="1"/>
              </w:rPr>
              <w:t>R</w:t>
            </w:r>
            <w:r w:rsidRPr="0010666D">
              <w:rPr>
                <w:rFonts w:ascii="Times New Roman" w:hAnsi="Times New Roman" w:cs="Times New Roman"/>
                <w:color w:val="000000"/>
                <w:sz w:val="18"/>
                <w:szCs w:val="18"/>
                <w:bdr w:val="none" w:sz="0" w:space="0" w:color="auto" w:frame="1"/>
                <w:vertAlign w:val="superscript"/>
              </w:rPr>
              <w:t>2</w:t>
            </w:r>
          </w:p>
        </w:tc>
        <w:tc>
          <w:tcPr>
            <w:tcW w:w="1266" w:type="dxa"/>
            <w:tcBorders>
              <w:bottom w:val="single" w:sz="4" w:space="0" w:color="auto"/>
            </w:tcBorders>
            <w:shd w:val="clear" w:color="auto" w:fill="auto"/>
            <w:vAlign w:val="center"/>
          </w:tcPr>
          <w:p w14:paraId="02D2273F" w14:textId="77777777" w:rsidR="00247C42" w:rsidRPr="0010666D"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10666D">
              <w:rPr>
                <w:rFonts w:ascii="Times New Roman" w:hAnsi="Times New Roman" w:cs="Times New Roman"/>
                <w:color w:val="000000"/>
                <w:sz w:val="18"/>
                <w:szCs w:val="18"/>
                <w:bdr w:val="none" w:sz="0" w:space="0" w:color="auto" w:frame="1"/>
              </w:rPr>
              <w:t>.000</w:t>
            </w:r>
          </w:p>
        </w:tc>
        <w:tc>
          <w:tcPr>
            <w:tcW w:w="992" w:type="dxa"/>
            <w:gridSpan w:val="2"/>
            <w:tcBorders>
              <w:bottom w:val="single" w:sz="4" w:space="0" w:color="auto"/>
            </w:tcBorders>
            <w:shd w:val="clear" w:color="auto" w:fill="auto"/>
            <w:vAlign w:val="center"/>
          </w:tcPr>
          <w:p w14:paraId="53385DAC" w14:textId="77777777" w:rsidR="00247C42" w:rsidRPr="0010666D"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10666D">
              <w:rPr>
                <w:rFonts w:ascii="Times New Roman" w:hAnsi="Times New Roman" w:cs="Times New Roman"/>
                <w:color w:val="000000"/>
                <w:sz w:val="18"/>
                <w:szCs w:val="18"/>
                <w:bdr w:val="none" w:sz="0" w:space="0" w:color="auto" w:frame="1"/>
              </w:rPr>
              <w:t>.031</w:t>
            </w:r>
          </w:p>
        </w:tc>
        <w:tc>
          <w:tcPr>
            <w:tcW w:w="992" w:type="dxa"/>
            <w:gridSpan w:val="2"/>
            <w:tcBorders>
              <w:bottom w:val="single" w:sz="4" w:space="0" w:color="auto"/>
            </w:tcBorders>
            <w:shd w:val="clear" w:color="auto" w:fill="auto"/>
            <w:vAlign w:val="center"/>
          </w:tcPr>
          <w:p w14:paraId="346E7BC2" w14:textId="77777777" w:rsidR="00247C42" w:rsidRPr="0010666D"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10666D">
              <w:rPr>
                <w:rFonts w:ascii="Times New Roman" w:hAnsi="Times New Roman" w:cs="Times New Roman"/>
                <w:color w:val="000000"/>
                <w:sz w:val="18"/>
                <w:szCs w:val="18"/>
                <w:bdr w:val="none" w:sz="0" w:space="0" w:color="auto" w:frame="1"/>
              </w:rPr>
              <w:t>.127</w:t>
            </w:r>
          </w:p>
        </w:tc>
        <w:tc>
          <w:tcPr>
            <w:tcW w:w="1134" w:type="dxa"/>
            <w:tcBorders>
              <w:bottom w:val="single" w:sz="4" w:space="0" w:color="auto"/>
            </w:tcBorders>
            <w:shd w:val="clear" w:color="auto" w:fill="auto"/>
            <w:vAlign w:val="center"/>
          </w:tcPr>
          <w:p w14:paraId="0D8E9E04" w14:textId="77777777" w:rsidR="00247C42" w:rsidRPr="0010666D"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10666D">
              <w:rPr>
                <w:rFonts w:ascii="Times New Roman" w:hAnsi="Times New Roman" w:cs="Times New Roman"/>
                <w:color w:val="000000"/>
                <w:sz w:val="18"/>
                <w:szCs w:val="18"/>
                <w:bdr w:val="none" w:sz="0" w:space="0" w:color="auto" w:frame="1"/>
              </w:rPr>
              <w:t>.428</w:t>
            </w:r>
          </w:p>
        </w:tc>
        <w:tc>
          <w:tcPr>
            <w:tcW w:w="1418" w:type="dxa"/>
            <w:gridSpan w:val="2"/>
            <w:tcBorders>
              <w:bottom w:val="single" w:sz="4" w:space="0" w:color="auto"/>
            </w:tcBorders>
            <w:shd w:val="clear" w:color="auto" w:fill="auto"/>
            <w:vAlign w:val="center"/>
          </w:tcPr>
          <w:p w14:paraId="3350BF71" w14:textId="77777777" w:rsidR="00247C42" w:rsidRPr="0010666D"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10666D">
              <w:rPr>
                <w:rFonts w:ascii="Times New Roman" w:hAnsi="Times New Roman" w:cs="Times New Roman"/>
                <w:color w:val="000000"/>
                <w:sz w:val="18"/>
                <w:szCs w:val="18"/>
                <w:bdr w:val="none" w:sz="0" w:space="0" w:color="auto" w:frame="1"/>
              </w:rPr>
              <w:t>1.000</w:t>
            </w:r>
          </w:p>
        </w:tc>
        <w:tc>
          <w:tcPr>
            <w:tcW w:w="1134" w:type="dxa"/>
            <w:gridSpan w:val="2"/>
            <w:tcBorders>
              <w:bottom w:val="single" w:sz="4" w:space="0" w:color="auto"/>
            </w:tcBorders>
            <w:shd w:val="clear" w:color="auto" w:fill="auto"/>
            <w:vAlign w:val="center"/>
          </w:tcPr>
          <w:p w14:paraId="3BCD3089" w14:textId="77777777" w:rsidR="00247C42" w:rsidRPr="0010666D"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10666D">
              <w:rPr>
                <w:rFonts w:ascii="Times New Roman" w:hAnsi="Times New Roman" w:cs="Times New Roman"/>
                <w:color w:val="000000"/>
                <w:sz w:val="18"/>
                <w:szCs w:val="18"/>
                <w:bdr w:val="none" w:sz="0" w:space="0" w:color="auto" w:frame="1"/>
              </w:rPr>
              <w:t>.279</w:t>
            </w:r>
          </w:p>
        </w:tc>
        <w:tc>
          <w:tcPr>
            <w:tcW w:w="1134" w:type="dxa"/>
            <w:gridSpan w:val="2"/>
            <w:tcBorders>
              <w:bottom w:val="single" w:sz="4" w:space="0" w:color="auto"/>
            </w:tcBorders>
            <w:shd w:val="clear" w:color="auto" w:fill="auto"/>
            <w:vAlign w:val="center"/>
          </w:tcPr>
          <w:p w14:paraId="49CBD37B" w14:textId="77777777" w:rsidR="00247C42" w:rsidRPr="0010666D"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10666D">
              <w:rPr>
                <w:rFonts w:ascii="Times New Roman" w:hAnsi="Times New Roman" w:cs="Times New Roman"/>
                <w:color w:val="000000"/>
                <w:sz w:val="18"/>
                <w:szCs w:val="18"/>
                <w:bdr w:val="none" w:sz="0" w:space="0" w:color="auto" w:frame="1"/>
              </w:rPr>
              <w:t>.327</w:t>
            </w:r>
          </w:p>
        </w:tc>
      </w:tr>
      <w:tr w:rsidR="00247C42" w:rsidRPr="004E4AF4" w14:paraId="0C0693CF" w14:textId="77777777" w:rsidTr="00A67412">
        <w:trPr>
          <w:gridAfter w:val="1"/>
          <w:wAfter w:w="10" w:type="dxa"/>
          <w:trHeight w:hRule="exact" w:val="347"/>
          <w:jc w:val="center"/>
        </w:trPr>
        <w:tc>
          <w:tcPr>
            <w:tcW w:w="993" w:type="dxa"/>
            <w:vMerge/>
            <w:vAlign w:val="center"/>
          </w:tcPr>
          <w:p w14:paraId="74E0A39F" w14:textId="77777777" w:rsidR="00247C42" w:rsidRPr="0010666D"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p>
        </w:tc>
        <w:tc>
          <w:tcPr>
            <w:tcW w:w="1887" w:type="dxa"/>
            <w:vMerge/>
            <w:vAlign w:val="center"/>
          </w:tcPr>
          <w:p w14:paraId="68F208B7" w14:textId="77777777" w:rsidR="00247C42" w:rsidRPr="0010666D" w:rsidRDefault="00247C42" w:rsidP="00A67412">
            <w:pPr>
              <w:pStyle w:val="HTMLPreformatted"/>
              <w:shd w:val="clear" w:color="auto" w:fill="FFFFFF"/>
              <w:wordWrap w:val="0"/>
              <w:jc w:val="center"/>
              <w:rPr>
                <w:rFonts w:ascii="Times New Roman" w:hAnsi="Times New Roman" w:cs="Times New Roman"/>
                <w:i/>
                <w:color w:val="000000"/>
                <w:sz w:val="18"/>
                <w:szCs w:val="18"/>
                <w:bdr w:val="none" w:sz="0" w:space="0" w:color="auto" w:frame="1"/>
              </w:rPr>
            </w:pPr>
          </w:p>
        </w:tc>
        <w:tc>
          <w:tcPr>
            <w:tcW w:w="1231" w:type="dxa"/>
            <w:vMerge/>
            <w:vAlign w:val="center"/>
          </w:tcPr>
          <w:p w14:paraId="28453B5C" w14:textId="77777777" w:rsidR="00247C42" w:rsidRPr="0010666D" w:rsidRDefault="00247C42" w:rsidP="00A67412">
            <w:pPr>
              <w:pStyle w:val="HTMLPreformatted"/>
              <w:shd w:val="clear" w:color="auto" w:fill="FFFFFF"/>
              <w:wordWrap w:val="0"/>
              <w:jc w:val="center"/>
              <w:rPr>
                <w:rFonts w:ascii="Times New Roman" w:hAnsi="Times New Roman" w:cs="Times New Roman"/>
                <w:i/>
                <w:color w:val="000000"/>
                <w:sz w:val="18"/>
                <w:szCs w:val="18"/>
                <w:bdr w:val="none" w:sz="0" w:space="0" w:color="auto" w:frame="1"/>
              </w:rPr>
            </w:pPr>
          </w:p>
        </w:tc>
        <w:tc>
          <w:tcPr>
            <w:tcW w:w="992" w:type="dxa"/>
            <w:tcBorders>
              <w:bottom w:val="single" w:sz="4" w:space="0" w:color="auto"/>
            </w:tcBorders>
            <w:shd w:val="clear" w:color="auto" w:fill="auto"/>
            <w:vAlign w:val="center"/>
          </w:tcPr>
          <w:p w14:paraId="0302FAF6" w14:textId="77777777" w:rsidR="00247C42" w:rsidRPr="0010666D"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10666D">
              <w:rPr>
                <w:rFonts w:ascii="Times New Roman" w:hAnsi="Times New Roman" w:cs="Times New Roman"/>
                <w:color w:val="000000"/>
                <w:sz w:val="18"/>
                <w:szCs w:val="18"/>
                <w:bdr w:val="none" w:sz="0" w:space="0" w:color="auto" w:frame="1"/>
              </w:rPr>
              <w:t>MAE</w:t>
            </w:r>
          </w:p>
        </w:tc>
        <w:tc>
          <w:tcPr>
            <w:tcW w:w="1266" w:type="dxa"/>
            <w:tcBorders>
              <w:bottom w:val="single" w:sz="4" w:space="0" w:color="auto"/>
            </w:tcBorders>
            <w:shd w:val="clear" w:color="auto" w:fill="auto"/>
            <w:vAlign w:val="center"/>
          </w:tcPr>
          <w:p w14:paraId="24626E3C" w14:textId="77777777" w:rsidR="00247C42" w:rsidRPr="0010666D"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10666D">
              <w:rPr>
                <w:rFonts w:ascii="Times New Roman" w:hAnsi="Times New Roman" w:cs="Times New Roman"/>
                <w:color w:val="000000"/>
                <w:sz w:val="18"/>
                <w:szCs w:val="18"/>
                <w:bdr w:val="none" w:sz="0" w:space="0" w:color="auto" w:frame="1"/>
              </w:rPr>
              <w:t>.001</w:t>
            </w:r>
          </w:p>
        </w:tc>
        <w:tc>
          <w:tcPr>
            <w:tcW w:w="992" w:type="dxa"/>
            <w:gridSpan w:val="2"/>
            <w:tcBorders>
              <w:bottom w:val="single" w:sz="4" w:space="0" w:color="auto"/>
            </w:tcBorders>
            <w:shd w:val="clear" w:color="auto" w:fill="auto"/>
            <w:vAlign w:val="center"/>
          </w:tcPr>
          <w:p w14:paraId="6F2BB67C" w14:textId="77777777" w:rsidR="00247C42" w:rsidRPr="0010666D"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10666D">
              <w:rPr>
                <w:rFonts w:ascii="Times New Roman" w:hAnsi="Times New Roman" w:cs="Times New Roman"/>
                <w:color w:val="000000"/>
                <w:sz w:val="18"/>
                <w:szCs w:val="18"/>
                <w:bdr w:val="none" w:sz="0" w:space="0" w:color="auto" w:frame="1"/>
              </w:rPr>
              <w:t>.355</w:t>
            </w:r>
          </w:p>
        </w:tc>
        <w:tc>
          <w:tcPr>
            <w:tcW w:w="992" w:type="dxa"/>
            <w:gridSpan w:val="2"/>
            <w:tcBorders>
              <w:bottom w:val="single" w:sz="4" w:space="0" w:color="auto"/>
            </w:tcBorders>
            <w:shd w:val="clear" w:color="auto" w:fill="auto"/>
            <w:vAlign w:val="center"/>
          </w:tcPr>
          <w:p w14:paraId="7B0496D9" w14:textId="77777777" w:rsidR="00247C42" w:rsidRPr="0010666D"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10666D">
              <w:rPr>
                <w:rFonts w:ascii="Times New Roman" w:hAnsi="Times New Roman" w:cs="Times New Roman"/>
                <w:color w:val="000000"/>
                <w:sz w:val="18"/>
                <w:szCs w:val="18"/>
                <w:bdr w:val="none" w:sz="0" w:space="0" w:color="auto" w:frame="1"/>
              </w:rPr>
              <w:t>.484</w:t>
            </w:r>
          </w:p>
        </w:tc>
        <w:tc>
          <w:tcPr>
            <w:tcW w:w="1134" w:type="dxa"/>
            <w:tcBorders>
              <w:bottom w:val="single" w:sz="4" w:space="0" w:color="auto"/>
            </w:tcBorders>
            <w:shd w:val="clear" w:color="auto" w:fill="auto"/>
            <w:vAlign w:val="center"/>
          </w:tcPr>
          <w:p w14:paraId="7A1C00EF" w14:textId="77777777" w:rsidR="00247C42" w:rsidRPr="0010666D"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10666D">
              <w:rPr>
                <w:rFonts w:ascii="Times New Roman" w:hAnsi="Times New Roman" w:cs="Times New Roman"/>
                <w:color w:val="000000"/>
                <w:sz w:val="18"/>
                <w:szCs w:val="18"/>
                <w:bdr w:val="none" w:sz="0" w:space="0" w:color="auto" w:frame="1"/>
              </w:rPr>
              <w:t>.670</w:t>
            </w:r>
          </w:p>
        </w:tc>
        <w:tc>
          <w:tcPr>
            <w:tcW w:w="1418" w:type="dxa"/>
            <w:gridSpan w:val="2"/>
            <w:tcBorders>
              <w:bottom w:val="single" w:sz="4" w:space="0" w:color="auto"/>
            </w:tcBorders>
            <w:shd w:val="clear" w:color="auto" w:fill="auto"/>
            <w:vAlign w:val="center"/>
          </w:tcPr>
          <w:p w14:paraId="1F5CC5A4" w14:textId="77777777" w:rsidR="00247C42" w:rsidRPr="0010666D"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10666D">
              <w:rPr>
                <w:rFonts w:ascii="Times New Roman" w:hAnsi="Times New Roman" w:cs="Times New Roman"/>
                <w:color w:val="000000"/>
                <w:sz w:val="18"/>
                <w:szCs w:val="18"/>
                <w:bdr w:val="none" w:sz="0" w:space="0" w:color="auto" w:frame="1"/>
              </w:rPr>
              <w:t>11.991</w:t>
            </w:r>
          </w:p>
        </w:tc>
        <w:tc>
          <w:tcPr>
            <w:tcW w:w="1134" w:type="dxa"/>
            <w:gridSpan w:val="2"/>
            <w:tcBorders>
              <w:bottom w:val="single" w:sz="4" w:space="0" w:color="auto"/>
            </w:tcBorders>
            <w:shd w:val="clear" w:color="auto" w:fill="auto"/>
            <w:vAlign w:val="center"/>
          </w:tcPr>
          <w:p w14:paraId="4516DEF3" w14:textId="77777777" w:rsidR="00247C42" w:rsidRPr="0010666D"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10666D">
              <w:rPr>
                <w:rFonts w:ascii="Times New Roman" w:hAnsi="Times New Roman" w:cs="Times New Roman"/>
                <w:color w:val="000000"/>
                <w:sz w:val="18"/>
                <w:szCs w:val="18"/>
                <w:bdr w:val="none" w:sz="0" w:space="0" w:color="auto" w:frame="1"/>
              </w:rPr>
              <w:t>.594</w:t>
            </w:r>
          </w:p>
        </w:tc>
        <w:tc>
          <w:tcPr>
            <w:tcW w:w="1134" w:type="dxa"/>
            <w:gridSpan w:val="2"/>
            <w:tcBorders>
              <w:bottom w:val="single" w:sz="4" w:space="0" w:color="auto"/>
            </w:tcBorders>
            <w:shd w:val="clear" w:color="auto" w:fill="auto"/>
            <w:vAlign w:val="center"/>
          </w:tcPr>
          <w:p w14:paraId="1973D6DD" w14:textId="77777777" w:rsidR="00247C42" w:rsidRPr="0010666D"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10666D">
              <w:rPr>
                <w:rFonts w:ascii="Times New Roman" w:hAnsi="Times New Roman" w:cs="Times New Roman"/>
                <w:color w:val="000000"/>
                <w:sz w:val="18"/>
                <w:szCs w:val="18"/>
                <w:bdr w:val="none" w:sz="0" w:space="0" w:color="auto" w:frame="1"/>
              </w:rPr>
              <w:t>.509</w:t>
            </w:r>
          </w:p>
        </w:tc>
      </w:tr>
      <w:tr w:rsidR="00247C42" w:rsidRPr="004E4AF4" w14:paraId="24604266" w14:textId="77777777" w:rsidTr="00A67412">
        <w:trPr>
          <w:gridAfter w:val="1"/>
          <w:wAfter w:w="10" w:type="dxa"/>
          <w:trHeight w:hRule="exact" w:val="365"/>
          <w:jc w:val="center"/>
        </w:trPr>
        <w:tc>
          <w:tcPr>
            <w:tcW w:w="993" w:type="dxa"/>
            <w:vMerge/>
            <w:vAlign w:val="center"/>
          </w:tcPr>
          <w:p w14:paraId="73613686" w14:textId="77777777" w:rsidR="00247C42" w:rsidRPr="0010666D"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p>
        </w:tc>
        <w:tc>
          <w:tcPr>
            <w:tcW w:w="1887" w:type="dxa"/>
            <w:vMerge/>
            <w:vAlign w:val="center"/>
          </w:tcPr>
          <w:p w14:paraId="7375BA13" w14:textId="77777777" w:rsidR="00247C42" w:rsidRPr="0010666D" w:rsidRDefault="00247C42" w:rsidP="00A67412">
            <w:pPr>
              <w:pStyle w:val="HTMLPreformatted"/>
              <w:shd w:val="clear" w:color="auto" w:fill="FFFFFF"/>
              <w:wordWrap w:val="0"/>
              <w:jc w:val="center"/>
              <w:rPr>
                <w:rFonts w:ascii="Times New Roman" w:hAnsi="Times New Roman" w:cs="Times New Roman"/>
                <w:i/>
                <w:color w:val="000000"/>
                <w:sz w:val="18"/>
                <w:szCs w:val="18"/>
                <w:bdr w:val="none" w:sz="0" w:space="0" w:color="auto" w:frame="1"/>
              </w:rPr>
            </w:pPr>
          </w:p>
        </w:tc>
        <w:tc>
          <w:tcPr>
            <w:tcW w:w="1231" w:type="dxa"/>
            <w:vMerge/>
            <w:vAlign w:val="center"/>
          </w:tcPr>
          <w:p w14:paraId="06704D70" w14:textId="77777777" w:rsidR="00247C42" w:rsidRPr="0010666D" w:rsidRDefault="00247C42" w:rsidP="00A67412">
            <w:pPr>
              <w:pStyle w:val="HTMLPreformatted"/>
              <w:shd w:val="clear" w:color="auto" w:fill="FFFFFF"/>
              <w:wordWrap w:val="0"/>
              <w:jc w:val="center"/>
              <w:rPr>
                <w:rFonts w:ascii="Times New Roman" w:hAnsi="Times New Roman" w:cs="Times New Roman"/>
                <w:i/>
                <w:color w:val="000000"/>
                <w:sz w:val="18"/>
                <w:szCs w:val="18"/>
                <w:bdr w:val="none" w:sz="0" w:space="0" w:color="auto" w:frame="1"/>
              </w:rPr>
            </w:pPr>
          </w:p>
        </w:tc>
        <w:tc>
          <w:tcPr>
            <w:tcW w:w="992" w:type="dxa"/>
            <w:tcBorders>
              <w:bottom w:val="single" w:sz="4" w:space="0" w:color="auto"/>
            </w:tcBorders>
            <w:shd w:val="clear" w:color="auto" w:fill="auto"/>
            <w:vAlign w:val="center"/>
          </w:tcPr>
          <w:p w14:paraId="1D576FC5" w14:textId="77777777" w:rsidR="00247C42" w:rsidRPr="0010666D"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10666D">
              <w:rPr>
                <w:rFonts w:ascii="Times New Roman" w:hAnsi="Times New Roman" w:cs="Times New Roman"/>
                <w:color w:val="000000"/>
                <w:sz w:val="18"/>
                <w:szCs w:val="18"/>
                <w:bdr w:val="none" w:sz="0" w:space="0" w:color="auto" w:frame="1"/>
              </w:rPr>
              <w:t>RMSE</w:t>
            </w:r>
          </w:p>
        </w:tc>
        <w:tc>
          <w:tcPr>
            <w:tcW w:w="1266" w:type="dxa"/>
            <w:tcBorders>
              <w:bottom w:val="single" w:sz="4" w:space="0" w:color="auto"/>
            </w:tcBorders>
            <w:shd w:val="clear" w:color="auto" w:fill="auto"/>
            <w:vAlign w:val="center"/>
          </w:tcPr>
          <w:p w14:paraId="3E67A73E" w14:textId="77777777" w:rsidR="00247C42" w:rsidRPr="0010666D"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10666D">
              <w:rPr>
                <w:rFonts w:ascii="Times New Roman" w:hAnsi="Times New Roman" w:cs="Times New Roman"/>
                <w:color w:val="000000"/>
                <w:sz w:val="18"/>
                <w:szCs w:val="18"/>
                <w:bdr w:val="none" w:sz="0" w:space="0" w:color="auto" w:frame="1"/>
              </w:rPr>
              <w:t>.001</w:t>
            </w:r>
          </w:p>
        </w:tc>
        <w:tc>
          <w:tcPr>
            <w:tcW w:w="992" w:type="dxa"/>
            <w:gridSpan w:val="2"/>
            <w:tcBorders>
              <w:bottom w:val="single" w:sz="4" w:space="0" w:color="auto"/>
            </w:tcBorders>
            <w:shd w:val="clear" w:color="auto" w:fill="auto"/>
            <w:vAlign w:val="center"/>
          </w:tcPr>
          <w:p w14:paraId="2987C4B9" w14:textId="77777777" w:rsidR="00247C42" w:rsidRPr="0010666D"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10666D">
              <w:rPr>
                <w:rFonts w:ascii="Times New Roman" w:hAnsi="Times New Roman" w:cs="Times New Roman"/>
                <w:color w:val="000000"/>
                <w:sz w:val="18"/>
                <w:szCs w:val="18"/>
                <w:bdr w:val="none" w:sz="0" w:space="0" w:color="auto" w:frame="1"/>
              </w:rPr>
              <w:t>.444</w:t>
            </w:r>
          </w:p>
        </w:tc>
        <w:tc>
          <w:tcPr>
            <w:tcW w:w="992" w:type="dxa"/>
            <w:gridSpan w:val="2"/>
            <w:tcBorders>
              <w:bottom w:val="single" w:sz="4" w:space="0" w:color="auto"/>
            </w:tcBorders>
            <w:shd w:val="clear" w:color="auto" w:fill="auto"/>
            <w:vAlign w:val="center"/>
          </w:tcPr>
          <w:p w14:paraId="5892C6D2" w14:textId="77777777" w:rsidR="00247C42" w:rsidRPr="0010666D"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10666D">
              <w:rPr>
                <w:rFonts w:ascii="Times New Roman" w:hAnsi="Times New Roman" w:cs="Times New Roman"/>
                <w:color w:val="000000"/>
                <w:sz w:val="18"/>
                <w:szCs w:val="18"/>
                <w:bdr w:val="none" w:sz="0" w:space="0" w:color="auto" w:frame="1"/>
              </w:rPr>
              <w:t>.598</w:t>
            </w:r>
          </w:p>
        </w:tc>
        <w:tc>
          <w:tcPr>
            <w:tcW w:w="1134" w:type="dxa"/>
            <w:tcBorders>
              <w:bottom w:val="single" w:sz="4" w:space="0" w:color="auto"/>
            </w:tcBorders>
            <w:shd w:val="clear" w:color="auto" w:fill="auto"/>
            <w:vAlign w:val="center"/>
          </w:tcPr>
          <w:p w14:paraId="11E2496C" w14:textId="77777777" w:rsidR="00247C42" w:rsidRPr="0010666D"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10666D">
              <w:rPr>
                <w:rFonts w:ascii="Times New Roman" w:hAnsi="Times New Roman" w:cs="Times New Roman"/>
                <w:color w:val="000000"/>
                <w:sz w:val="18"/>
                <w:szCs w:val="18"/>
                <w:bdr w:val="none" w:sz="0" w:space="0" w:color="auto" w:frame="1"/>
              </w:rPr>
              <w:t>.810</w:t>
            </w:r>
          </w:p>
        </w:tc>
        <w:tc>
          <w:tcPr>
            <w:tcW w:w="1418" w:type="dxa"/>
            <w:gridSpan w:val="2"/>
            <w:tcBorders>
              <w:bottom w:val="single" w:sz="4" w:space="0" w:color="auto"/>
            </w:tcBorders>
            <w:shd w:val="clear" w:color="auto" w:fill="auto"/>
            <w:vAlign w:val="center"/>
          </w:tcPr>
          <w:p w14:paraId="312773A0" w14:textId="77777777" w:rsidR="00247C42" w:rsidRPr="0010666D"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10666D">
              <w:rPr>
                <w:rFonts w:ascii="Times New Roman" w:hAnsi="Times New Roman" w:cs="Times New Roman"/>
                <w:color w:val="000000"/>
                <w:sz w:val="18"/>
                <w:szCs w:val="18"/>
                <w:bdr w:val="none" w:sz="0" w:space="0" w:color="auto" w:frame="1"/>
              </w:rPr>
              <w:t>16.177</w:t>
            </w:r>
          </w:p>
        </w:tc>
        <w:tc>
          <w:tcPr>
            <w:tcW w:w="1134" w:type="dxa"/>
            <w:gridSpan w:val="2"/>
            <w:tcBorders>
              <w:bottom w:val="single" w:sz="4" w:space="0" w:color="auto"/>
            </w:tcBorders>
            <w:shd w:val="clear" w:color="auto" w:fill="auto"/>
            <w:vAlign w:val="center"/>
          </w:tcPr>
          <w:p w14:paraId="518B8E3A" w14:textId="77777777" w:rsidR="00247C42" w:rsidRPr="0010666D"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10666D">
              <w:rPr>
                <w:rFonts w:ascii="Times New Roman" w:hAnsi="Times New Roman" w:cs="Times New Roman"/>
                <w:color w:val="000000"/>
                <w:sz w:val="18"/>
                <w:szCs w:val="18"/>
                <w:bdr w:val="none" w:sz="0" w:space="0" w:color="auto" w:frame="1"/>
              </w:rPr>
              <w:t>.711</w:t>
            </w:r>
          </w:p>
        </w:tc>
        <w:tc>
          <w:tcPr>
            <w:tcW w:w="1134" w:type="dxa"/>
            <w:gridSpan w:val="2"/>
            <w:tcBorders>
              <w:bottom w:val="single" w:sz="4" w:space="0" w:color="auto"/>
            </w:tcBorders>
            <w:shd w:val="clear" w:color="auto" w:fill="auto"/>
            <w:vAlign w:val="center"/>
          </w:tcPr>
          <w:p w14:paraId="71DC1D63" w14:textId="77777777" w:rsidR="00247C42" w:rsidRPr="0010666D"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10666D">
              <w:rPr>
                <w:rFonts w:ascii="Times New Roman" w:hAnsi="Times New Roman" w:cs="Times New Roman"/>
                <w:color w:val="000000"/>
                <w:sz w:val="18"/>
                <w:szCs w:val="18"/>
                <w:bdr w:val="none" w:sz="0" w:space="0" w:color="auto" w:frame="1"/>
              </w:rPr>
              <w:t>.560</w:t>
            </w:r>
          </w:p>
        </w:tc>
      </w:tr>
      <w:tr w:rsidR="00247C42" w:rsidRPr="004E4AF4" w14:paraId="1E459D5B" w14:textId="77777777" w:rsidTr="00A67412">
        <w:trPr>
          <w:gridAfter w:val="1"/>
          <w:wAfter w:w="10" w:type="dxa"/>
          <w:trHeight w:hRule="exact" w:val="356"/>
          <w:jc w:val="center"/>
        </w:trPr>
        <w:tc>
          <w:tcPr>
            <w:tcW w:w="993" w:type="dxa"/>
            <w:vMerge/>
            <w:tcBorders>
              <w:bottom w:val="single" w:sz="4" w:space="0" w:color="auto"/>
            </w:tcBorders>
            <w:vAlign w:val="center"/>
          </w:tcPr>
          <w:p w14:paraId="1BDFF808" w14:textId="77777777" w:rsidR="00247C42" w:rsidRPr="0010666D"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p>
        </w:tc>
        <w:tc>
          <w:tcPr>
            <w:tcW w:w="1887" w:type="dxa"/>
            <w:vMerge/>
            <w:tcBorders>
              <w:bottom w:val="single" w:sz="4" w:space="0" w:color="auto"/>
            </w:tcBorders>
            <w:vAlign w:val="center"/>
          </w:tcPr>
          <w:p w14:paraId="7A3B0E7D" w14:textId="77777777" w:rsidR="00247C42" w:rsidRPr="0010666D" w:rsidRDefault="00247C42" w:rsidP="00A67412">
            <w:pPr>
              <w:pStyle w:val="HTMLPreformatted"/>
              <w:shd w:val="clear" w:color="auto" w:fill="FFFFFF"/>
              <w:wordWrap w:val="0"/>
              <w:jc w:val="center"/>
              <w:rPr>
                <w:rFonts w:ascii="Times New Roman" w:hAnsi="Times New Roman" w:cs="Times New Roman"/>
                <w:i/>
                <w:color w:val="000000"/>
                <w:sz w:val="18"/>
                <w:szCs w:val="18"/>
                <w:bdr w:val="none" w:sz="0" w:space="0" w:color="auto" w:frame="1"/>
              </w:rPr>
            </w:pPr>
          </w:p>
        </w:tc>
        <w:tc>
          <w:tcPr>
            <w:tcW w:w="1231" w:type="dxa"/>
            <w:vMerge/>
            <w:tcBorders>
              <w:bottom w:val="single" w:sz="4" w:space="0" w:color="auto"/>
            </w:tcBorders>
            <w:vAlign w:val="center"/>
          </w:tcPr>
          <w:p w14:paraId="46A7CB78" w14:textId="77777777" w:rsidR="00247C42" w:rsidRPr="0010666D" w:rsidRDefault="00247C42" w:rsidP="00A67412">
            <w:pPr>
              <w:pStyle w:val="HTMLPreformatted"/>
              <w:shd w:val="clear" w:color="auto" w:fill="FFFFFF"/>
              <w:wordWrap w:val="0"/>
              <w:jc w:val="center"/>
              <w:rPr>
                <w:rFonts w:ascii="Times New Roman" w:hAnsi="Times New Roman" w:cs="Times New Roman"/>
                <w:i/>
                <w:color w:val="000000"/>
                <w:sz w:val="18"/>
                <w:szCs w:val="18"/>
                <w:bdr w:val="none" w:sz="0" w:space="0" w:color="auto" w:frame="1"/>
              </w:rPr>
            </w:pPr>
          </w:p>
        </w:tc>
        <w:tc>
          <w:tcPr>
            <w:tcW w:w="992" w:type="dxa"/>
            <w:tcBorders>
              <w:bottom w:val="single" w:sz="4" w:space="0" w:color="auto"/>
            </w:tcBorders>
            <w:shd w:val="clear" w:color="auto" w:fill="auto"/>
            <w:vAlign w:val="center"/>
          </w:tcPr>
          <w:p w14:paraId="2E359063" w14:textId="77777777" w:rsidR="00247C42" w:rsidRPr="0010666D"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10666D">
              <w:rPr>
                <w:rFonts w:ascii="Times New Roman" w:hAnsi="Times New Roman" w:cs="Times New Roman"/>
                <w:color w:val="000000"/>
                <w:sz w:val="18"/>
                <w:szCs w:val="18"/>
                <w:bdr w:val="none" w:sz="0" w:space="0" w:color="auto" w:frame="1"/>
              </w:rPr>
              <w:t>MAPE</w:t>
            </w:r>
          </w:p>
        </w:tc>
        <w:tc>
          <w:tcPr>
            <w:tcW w:w="1266" w:type="dxa"/>
            <w:tcBorders>
              <w:bottom w:val="single" w:sz="4" w:space="0" w:color="auto"/>
            </w:tcBorders>
            <w:shd w:val="clear" w:color="auto" w:fill="auto"/>
            <w:vAlign w:val="center"/>
          </w:tcPr>
          <w:p w14:paraId="57F0FEFB" w14:textId="77777777" w:rsidR="00247C42" w:rsidRPr="0010666D"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10666D">
              <w:rPr>
                <w:rFonts w:ascii="Times New Roman" w:hAnsi="Times New Roman" w:cs="Times New Roman"/>
                <w:color w:val="000000"/>
                <w:sz w:val="18"/>
                <w:szCs w:val="18"/>
                <w:bdr w:val="none" w:sz="0" w:space="0" w:color="auto" w:frame="1"/>
              </w:rPr>
              <w:t>.000</w:t>
            </w:r>
          </w:p>
        </w:tc>
        <w:tc>
          <w:tcPr>
            <w:tcW w:w="992" w:type="dxa"/>
            <w:gridSpan w:val="2"/>
            <w:tcBorders>
              <w:bottom w:val="single" w:sz="4" w:space="0" w:color="auto"/>
            </w:tcBorders>
            <w:shd w:val="clear" w:color="auto" w:fill="auto"/>
            <w:vAlign w:val="center"/>
          </w:tcPr>
          <w:p w14:paraId="5372B4EE" w14:textId="77777777" w:rsidR="00247C42" w:rsidRPr="0010666D"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10666D">
              <w:rPr>
                <w:rFonts w:ascii="Times New Roman" w:hAnsi="Times New Roman" w:cs="Times New Roman"/>
                <w:color w:val="000000"/>
                <w:sz w:val="18"/>
                <w:szCs w:val="18"/>
                <w:bdr w:val="none" w:sz="0" w:space="0" w:color="auto" w:frame="1"/>
              </w:rPr>
              <w:t>.052</w:t>
            </w:r>
          </w:p>
        </w:tc>
        <w:tc>
          <w:tcPr>
            <w:tcW w:w="992" w:type="dxa"/>
            <w:gridSpan w:val="2"/>
            <w:tcBorders>
              <w:bottom w:val="single" w:sz="4" w:space="0" w:color="auto"/>
            </w:tcBorders>
            <w:shd w:val="clear" w:color="auto" w:fill="auto"/>
            <w:vAlign w:val="center"/>
          </w:tcPr>
          <w:p w14:paraId="7293EED1" w14:textId="77777777" w:rsidR="00247C42" w:rsidRPr="0010666D"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10666D">
              <w:rPr>
                <w:rFonts w:ascii="Times New Roman" w:hAnsi="Times New Roman" w:cs="Times New Roman"/>
                <w:color w:val="000000"/>
                <w:sz w:val="18"/>
                <w:szCs w:val="18"/>
                <w:bdr w:val="none" w:sz="0" w:space="0" w:color="auto" w:frame="1"/>
              </w:rPr>
              <w:t>.120</w:t>
            </w:r>
          </w:p>
        </w:tc>
        <w:tc>
          <w:tcPr>
            <w:tcW w:w="1134" w:type="dxa"/>
            <w:tcBorders>
              <w:bottom w:val="single" w:sz="4" w:space="0" w:color="auto"/>
            </w:tcBorders>
            <w:shd w:val="clear" w:color="auto" w:fill="auto"/>
            <w:vAlign w:val="center"/>
          </w:tcPr>
          <w:p w14:paraId="303DB865" w14:textId="77777777" w:rsidR="00247C42" w:rsidRPr="0010666D"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10666D">
              <w:rPr>
                <w:rFonts w:ascii="Times New Roman" w:hAnsi="Times New Roman" w:cs="Times New Roman"/>
                <w:color w:val="000000"/>
                <w:sz w:val="18"/>
                <w:szCs w:val="18"/>
                <w:bdr w:val="none" w:sz="0" w:space="0" w:color="auto" w:frame="1"/>
              </w:rPr>
              <w:t>.240</w:t>
            </w:r>
          </w:p>
        </w:tc>
        <w:tc>
          <w:tcPr>
            <w:tcW w:w="1418" w:type="dxa"/>
            <w:gridSpan w:val="2"/>
            <w:tcBorders>
              <w:bottom w:val="single" w:sz="4" w:space="0" w:color="auto"/>
            </w:tcBorders>
            <w:shd w:val="clear" w:color="auto" w:fill="auto"/>
            <w:vAlign w:val="center"/>
          </w:tcPr>
          <w:p w14:paraId="4AD7C6E5" w14:textId="77777777" w:rsidR="00247C42" w:rsidRPr="0010666D"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10666D">
              <w:rPr>
                <w:rFonts w:ascii="Times New Roman" w:hAnsi="Times New Roman" w:cs="Times New Roman"/>
                <w:color w:val="000000"/>
                <w:sz w:val="18"/>
                <w:szCs w:val="18"/>
                <w:bdr w:val="none" w:sz="0" w:space="0" w:color="auto" w:frame="1"/>
              </w:rPr>
              <w:t>41.495</w:t>
            </w:r>
          </w:p>
        </w:tc>
        <w:tc>
          <w:tcPr>
            <w:tcW w:w="1134" w:type="dxa"/>
            <w:gridSpan w:val="2"/>
            <w:tcBorders>
              <w:bottom w:val="single" w:sz="4" w:space="0" w:color="auto"/>
            </w:tcBorders>
            <w:shd w:val="clear" w:color="auto" w:fill="auto"/>
            <w:vAlign w:val="center"/>
          </w:tcPr>
          <w:p w14:paraId="52F60E9D" w14:textId="77777777" w:rsidR="00247C42" w:rsidRPr="0010666D"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10666D">
              <w:rPr>
                <w:rFonts w:ascii="Times New Roman" w:hAnsi="Times New Roman" w:cs="Times New Roman"/>
                <w:color w:val="000000"/>
                <w:sz w:val="18"/>
                <w:szCs w:val="18"/>
                <w:bdr w:val="none" w:sz="0" w:space="0" w:color="auto" w:frame="1"/>
              </w:rPr>
              <w:t>.185</w:t>
            </w:r>
          </w:p>
        </w:tc>
        <w:tc>
          <w:tcPr>
            <w:tcW w:w="1134" w:type="dxa"/>
            <w:gridSpan w:val="2"/>
            <w:tcBorders>
              <w:bottom w:val="single" w:sz="4" w:space="0" w:color="auto"/>
            </w:tcBorders>
            <w:shd w:val="clear" w:color="auto" w:fill="auto"/>
            <w:vAlign w:val="center"/>
          </w:tcPr>
          <w:p w14:paraId="449B8B8E" w14:textId="77777777" w:rsidR="00247C42" w:rsidRPr="0010666D"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10666D">
              <w:rPr>
                <w:rFonts w:ascii="Times New Roman" w:hAnsi="Times New Roman" w:cs="Times New Roman"/>
                <w:color w:val="000000"/>
                <w:sz w:val="18"/>
                <w:szCs w:val="18"/>
                <w:bdr w:val="none" w:sz="0" w:space="0" w:color="auto" w:frame="1"/>
              </w:rPr>
              <w:t>.338</w:t>
            </w:r>
          </w:p>
        </w:tc>
      </w:tr>
      <w:tr w:rsidR="00247C42" w:rsidRPr="004E4AF4" w14:paraId="63D4A2C3" w14:textId="77777777" w:rsidTr="00A67412">
        <w:trPr>
          <w:gridAfter w:val="1"/>
          <w:wAfter w:w="10" w:type="dxa"/>
          <w:trHeight w:hRule="exact" w:val="356"/>
          <w:jc w:val="center"/>
        </w:trPr>
        <w:tc>
          <w:tcPr>
            <w:tcW w:w="993" w:type="dxa"/>
            <w:vMerge w:val="restart"/>
            <w:vAlign w:val="center"/>
          </w:tcPr>
          <w:p w14:paraId="6FB26C92" w14:textId="77777777" w:rsidR="00247C42" w:rsidRPr="00BE79A9" w:rsidRDefault="00247C42" w:rsidP="00A67412">
            <w:pPr>
              <w:pStyle w:val="HTMLPreformatted"/>
              <w:shd w:val="clear" w:color="auto" w:fill="FFFFFF"/>
              <w:wordWrap w:val="0"/>
              <w:jc w:val="center"/>
              <w:rPr>
                <w:rFonts w:ascii="Times New Roman" w:hAnsi="Times New Roman" w:cs="Times New Roman"/>
                <w:color w:val="000000"/>
                <w:bdr w:val="none" w:sz="0" w:space="0" w:color="auto" w:frame="1"/>
              </w:rPr>
            </w:pPr>
            <w:r w:rsidRPr="00F30515">
              <w:rPr>
                <w:rFonts w:ascii="Times New Roman" w:hAnsi="Times New Roman" w:cs="Times New Roman"/>
                <w:sz w:val="18"/>
                <w:szCs w:val="18"/>
              </w:rPr>
              <w:t>5</w:t>
            </w:r>
          </w:p>
        </w:tc>
        <w:tc>
          <w:tcPr>
            <w:tcW w:w="1887" w:type="dxa"/>
            <w:vMerge w:val="restart"/>
            <w:vAlign w:val="center"/>
          </w:tcPr>
          <w:p w14:paraId="2AFC05F1" w14:textId="77777777" w:rsidR="00247C42" w:rsidRPr="00BE79A9" w:rsidRDefault="00247C42" w:rsidP="00A67412">
            <w:pPr>
              <w:pStyle w:val="HTMLPreformatted"/>
              <w:shd w:val="clear" w:color="auto" w:fill="FFFFFF"/>
              <w:wordWrap w:val="0"/>
              <w:jc w:val="center"/>
              <w:rPr>
                <w:rFonts w:ascii="Times New Roman" w:hAnsi="Times New Roman" w:cs="Times New Roman"/>
                <w:i/>
                <w:color w:val="000000"/>
                <w:bdr w:val="none" w:sz="0" w:space="0" w:color="auto" w:frame="1"/>
              </w:rPr>
            </w:pPr>
            <w:r w:rsidRPr="00F30515">
              <w:rPr>
                <w:rFonts w:ascii="Times New Roman" w:hAnsi="Times New Roman" w:cs="Times New Roman"/>
                <w:sz w:val="18"/>
                <w:szCs w:val="18"/>
              </w:rPr>
              <w:t>Average</w:t>
            </w:r>
            <w:r w:rsidRPr="00F30515">
              <w:rPr>
                <w:rFonts w:ascii="Times New Roman" w:hAnsi="Times New Roman" w:cs="Times New Roman"/>
                <w:sz w:val="18"/>
                <w:szCs w:val="18"/>
              </w:rPr>
              <w:br/>
            </w:r>
            <w:r>
              <w:rPr>
                <w:rFonts w:ascii="Times New Roman" w:hAnsi="Times New Roman" w:cs="Times New Roman"/>
                <w:sz w:val="18"/>
                <w:szCs w:val="18"/>
              </w:rPr>
              <w:t xml:space="preserve">price per ad </w:t>
            </w:r>
            <w:r>
              <w:rPr>
                <w:rFonts w:ascii="Times New Roman" w:hAnsi="Times New Roman" w:cs="Times New Roman"/>
                <w:sz w:val="18"/>
                <w:szCs w:val="18"/>
              </w:rPr>
              <w:br/>
              <w:t>impression per day</w:t>
            </w:r>
          </w:p>
        </w:tc>
        <w:tc>
          <w:tcPr>
            <w:tcW w:w="1231" w:type="dxa"/>
            <w:vMerge w:val="restart"/>
            <w:vAlign w:val="center"/>
          </w:tcPr>
          <w:p w14:paraId="217CAD6B" w14:textId="77777777" w:rsidR="00247C42" w:rsidRPr="00BE79A9" w:rsidRDefault="00247C42" w:rsidP="00A67412">
            <w:pPr>
              <w:pStyle w:val="HTMLPreformatted"/>
              <w:shd w:val="clear" w:color="auto" w:fill="FFFFFF"/>
              <w:wordWrap w:val="0"/>
              <w:jc w:val="center"/>
              <w:rPr>
                <w:rFonts w:ascii="Times New Roman" w:hAnsi="Times New Roman" w:cs="Times New Roman"/>
                <w:i/>
                <w:color w:val="000000"/>
                <w:bdr w:val="none" w:sz="0" w:space="0" w:color="auto" w:frame="1"/>
              </w:rPr>
            </w:pPr>
            <w:r w:rsidRPr="00F30515">
              <w:rPr>
                <w:rFonts w:ascii="Times New Roman" w:hAnsi="Times New Roman" w:cs="Times New Roman"/>
                <w:sz w:val="18"/>
                <w:szCs w:val="18"/>
              </w:rPr>
              <w:t>Day count</w:t>
            </w:r>
            <w:r w:rsidRPr="00F30515">
              <w:rPr>
                <w:rFonts w:ascii="Times New Roman" w:hAnsi="Times New Roman" w:cs="Times New Roman"/>
                <w:sz w:val="18"/>
                <w:szCs w:val="18"/>
              </w:rPr>
              <w:br/>
              <w:t>day count</w:t>
            </w:r>
            <w:r w:rsidRPr="00F30515">
              <w:rPr>
                <w:rFonts w:ascii="Times New Roman" w:hAnsi="Times New Roman" w:cs="Times New Roman"/>
                <w:sz w:val="18"/>
                <w:szCs w:val="18"/>
                <w:vertAlign w:val="superscript"/>
              </w:rPr>
              <w:t>2</w:t>
            </w:r>
            <w:r w:rsidRPr="00F30515">
              <w:rPr>
                <w:rFonts w:ascii="Times New Roman" w:hAnsi="Times New Roman" w:cs="Times New Roman"/>
                <w:sz w:val="18"/>
                <w:szCs w:val="18"/>
              </w:rPr>
              <w:br/>
              <w:t>ad inventory</w:t>
            </w:r>
          </w:p>
        </w:tc>
        <w:tc>
          <w:tcPr>
            <w:tcW w:w="992" w:type="dxa"/>
            <w:tcBorders>
              <w:bottom w:val="single" w:sz="4" w:space="0" w:color="auto"/>
            </w:tcBorders>
            <w:shd w:val="clear" w:color="auto" w:fill="auto"/>
            <w:vAlign w:val="center"/>
          </w:tcPr>
          <w:p w14:paraId="4715A48F" w14:textId="77777777" w:rsidR="00247C42" w:rsidRPr="00BE79A9" w:rsidRDefault="00247C42" w:rsidP="00A67412">
            <w:pPr>
              <w:pStyle w:val="HTMLPreformatted"/>
              <w:shd w:val="clear" w:color="auto" w:fill="FFFFFF"/>
              <w:wordWrap w:val="0"/>
              <w:jc w:val="center"/>
              <w:rPr>
                <w:rFonts w:ascii="Times New Roman" w:hAnsi="Times New Roman" w:cs="Times New Roman"/>
                <w:color w:val="000000"/>
                <w:bdr w:val="none" w:sz="0" w:space="0" w:color="auto" w:frame="1"/>
              </w:rPr>
            </w:pPr>
            <w:r w:rsidRPr="0010666D">
              <w:rPr>
                <w:rFonts w:ascii="Times New Roman" w:hAnsi="Times New Roman" w:cs="Times New Roman"/>
                <w:color w:val="000000"/>
                <w:sz w:val="18"/>
                <w:szCs w:val="18"/>
                <w:bdr w:val="none" w:sz="0" w:space="0" w:color="auto" w:frame="1"/>
              </w:rPr>
              <w:t>R</w:t>
            </w:r>
            <w:r w:rsidRPr="0010666D">
              <w:rPr>
                <w:rFonts w:ascii="Times New Roman" w:hAnsi="Times New Roman" w:cs="Times New Roman"/>
                <w:color w:val="000000"/>
                <w:sz w:val="18"/>
                <w:szCs w:val="18"/>
                <w:bdr w:val="none" w:sz="0" w:space="0" w:color="auto" w:frame="1"/>
                <w:vertAlign w:val="superscript"/>
              </w:rPr>
              <w:t>2</w:t>
            </w:r>
          </w:p>
        </w:tc>
        <w:tc>
          <w:tcPr>
            <w:tcW w:w="1266" w:type="dxa"/>
            <w:tcBorders>
              <w:bottom w:val="single" w:sz="4" w:space="0" w:color="auto"/>
            </w:tcBorders>
            <w:shd w:val="clear" w:color="auto" w:fill="auto"/>
            <w:vAlign w:val="center"/>
          </w:tcPr>
          <w:p w14:paraId="2456CEC1" w14:textId="77777777" w:rsidR="00247C42" w:rsidRPr="00BE79A9" w:rsidRDefault="00247C42" w:rsidP="00A67412">
            <w:pPr>
              <w:pStyle w:val="HTMLPreformatted"/>
              <w:shd w:val="clear" w:color="auto" w:fill="FFFFFF"/>
              <w:wordWrap w:val="0"/>
              <w:jc w:val="center"/>
              <w:rPr>
                <w:rFonts w:ascii="Times New Roman" w:hAnsi="Times New Roman" w:cs="Times New Roman"/>
                <w:color w:val="000000"/>
                <w:bdr w:val="none" w:sz="0" w:space="0" w:color="auto" w:frame="1"/>
              </w:rPr>
            </w:pPr>
            <w:r w:rsidRPr="008A540C">
              <w:rPr>
                <w:rFonts w:ascii="Times New Roman" w:hAnsi="Times New Roman" w:cs="Times New Roman"/>
                <w:color w:val="000000"/>
                <w:sz w:val="18"/>
                <w:szCs w:val="18"/>
                <w:bdr w:val="none" w:sz="0" w:space="0" w:color="auto" w:frame="1"/>
              </w:rPr>
              <w:t>.000</w:t>
            </w:r>
          </w:p>
        </w:tc>
        <w:tc>
          <w:tcPr>
            <w:tcW w:w="992" w:type="dxa"/>
            <w:gridSpan w:val="2"/>
            <w:tcBorders>
              <w:bottom w:val="single" w:sz="4" w:space="0" w:color="auto"/>
            </w:tcBorders>
            <w:shd w:val="clear" w:color="auto" w:fill="auto"/>
            <w:vAlign w:val="center"/>
          </w:tcPr>
          <w:p w14:paraId="31467C8F" w14:textId="77777777" w:rsidR="00247C42" w:rsidRPr="00BE79A9" w:rsidRDefault="00247C42" w:rsidP="00A67412">
            <w:pPr>
              <w:pStyle w:val="HTMLPreformatted"/>
              <w:shd w:val="clear" w:color="auto" w:fill="FFFFFF"/>
              <w:wordWrap w:val="0"/>
              <w:jc w:val="center"/>
              <w:rPr>
                <w:rFonts w:ascii="Times New Roman" w:hAnsi="Times New Roman" w:cs="Times New Roman"/>
                <w:color w:val="000000"/>
                <w:bdr w:val="none" w:sz="0" w:space="0" w:color="auto" w:frame="1"/>
              </w:rPr>
            </w:pPr>
            <w:r w:rsidRPr="008A540C">
              <w:rPr>
                <w:rFonts w:ascii="Times New Roman" w:hAnsi="Times New Roman" w:cs="Times New Roman"/>
                <w:color w:val="000000"/>
                <w:sz w:val="18"/>
                <w:szCs w:val="18"/>
                <w:bdr w:val="none" w:sz="0" w:space="0" w:color="auto" w:frame="1"/>
              </w:rPr>
              <w:t>.028</w:t>
            </w:r>
          </w:p>
        </w:tc>
        <w:tc>
          <w:tcPr>
            <w:tcW w:w="992" w:type="dxa"/>
            <w:gridSpan w:val="2"/>
            <w:tcBorders>
              <w:bottom w:val="single" w:sz="4" w:space="0" w:color="auto"/>
            </w:tcBorders>
            <w:shd w:val="clear" w:color="auto" w:fill="auto"/>
            <w:vAlign w:val="center"/>
          </w:tcPr>
          <w:p w14:paraId="7825477F" w14:textId="77777777" w:rsidR="00247C42" w:rsidRPr="00BE79A9" w:rsidRDefault="00247C42" w:rsidP="00A67412">
            <w:pPr>
              <w:pStyle w:val="HTMLPreformatted"/>
              <w:shd w:val="clear" w:color="auto" w:fill="FFFFFF"/>
              <w:wordWrap w:val="0"/>
              <w:jc w:val="center"/>
              <w:rPr>
                <w:rFonts w:ascii="Times New Roman" w:hAnsi="Times New Roman" w:cs="Times New Roman"/>
                <w:color w:val="000000"/>
                <w:bdr w:val="none" w:sz="0" w:space="0" w:color="auto" w:frame="1"/>
              </w:rPr>
            </w:pPr>
            <w:r w:rsidRPr="008A540C">
              <w:rPr>
                <w:rFonts w:ascii="Times New Roman" w:hAnsi="Times New Roman" w:cs="Times New Roman"/>
                <w:color w:val="000000"/>
                <w:sz w:val="18"/>
                <w:szCs w:val="18"/>
                <w:bdr w:val="none" w:sz="0" w:space="0" w:color="auto" w:frame="1"/>
              </w:rPr>
              <w:t>.117</w:t>
            </w:r>
          </w:p>
        </w:tc>
        <w:tc>
          <w:tcPr>
            <w:tcW w:w="1134" w:type="dxa"/>
            <w:tcBorders>
              <w:bottom w:val="single" w:sz="4" w:space="0" w:color="auto"/>
            </w:tcBorders>
            <w:shd w:val="clear" w:color="auto" w:fill="auto"/>
            <w:vAlign w:val="center"/>
          </w:tcPr>
          <w:p w14:paraId="4934D344" w14:textId="77777777" w:rsidR="00247C42" w:rsidRPr="00BE79A9" w:rsidRDefault="00247C42" w:rsidP="00A67412">
            <w:pPr>
              <w:pStyle w:val="HTMLPreformatted"/>
              <w:shd w:val="clear" w:color="auto" w:fill="FFFFFF"/>
              <w:wordWrap w:val="0"/>
              <w:jc w:val="center"/>
              <w:rPr>
                <w:rFonts w:ascii="Times New Roman" w:hAnsi="Times New Roman" w:cs="Times New Roman"/>
                <w:color w:val="000000"/>
                <w:bdr w:val="none" w:sz="0" w:space="0" w:color="auto" w:frame="1"/>
              </w:rPr>
            </w:pPr>
            <w:r w:rsidRPr="008A540C">
              <w:rPr>
                <w:rFonts w:ascii="Times New Roman" w:hAnsi="Times New Roman" w:cs="Times New Roman"/>
                <w:color w:val="000000"/>
                <w:sz w:val="18"/>
                <w:szCs w:val="18"/>
                <w:bdr w:val="none" w:sz="0" w:space="0" w:color="auto" w:frame="1"/>
              </w:rPr>
              <w:t>.399</w:t>
            </w:r>
          </w:p>
        </w:tc>
        <w:tc>
          <w:tcPr>
            <w:tcW w:w="1418" w:type="dxa"/>
            <w:gridSpan w:val="2"/>
            <w:tcBorders>
              <w:bottom w:val="single" w:sz="4" w:space="0" w:color="auto"/>
            </w:tcBorders>
            <w:shd w:val="clear" w:color="auto" w:fill="auto"/>
            <w:vAlign w:val="center"/>
          </w:tcPr>
          <w:p w14:paraId="0A99A28F" w14:textId="77777777" w:rsidR="00247C42" w:rsidRPr="00BE79A9" w:rsidRDefault="00247C42" w:rsidP="00A67412">
            <w:pPr>
              <w:pStyle w:val="HTMLPreformatted"/>
              <w:shd w:val="clear" w:color="auto" w:fill="FFFFFF"/>
              <w:wordWrap w:val="0"/>
              <w:jc w:val="center"/>
              <w:rPr>
                <w:rFonts w:ascii="Times New Roman" w:hAnsi="Times New Roman" w:cs="Times New Roman"/>
                <w:color w:val="000000"/>
                <w:bdr w:val="none" w:sz="0" w:space="0" w:color="auto" w:frame="1"/>
              </w:rPr>
            </w:pPr>
            <w:r w:rsidRPr="008A540C">
              <w:rPr>
                <w:rFonts w:ascii="Times New Roman" w:hAnsi="Times New Roman" w:cs="Times New Roman"/>
                <w:color w:val="000000"/>
                <w:sz w:val="18"/>
                <w:szCs w:val="18"/>
                <w:bdr w:val="none" w:sz="0" w:space="0" w:color="auto" w:frame="1"/>
              </w:rPr>
              <w:t>1.000</w:t>
            </w:r>
          </w:p>
        </w:tc>
        <w:tc>
          <w:tcPr>
            <w:tcW w:w="1134" w:type="dxa"/>
            <w:gridSpan w:val="2"/>
            <w:tcBorders>
              <w:bottom w:val="single" w:sz="4" w:space="0" w:color="auto"/>
            </w:tcBorders>
            <w:shd w:val="clear" w:color="auto" w:fill="auto"/>
            <w:vAlign w:val="center"/>
          </w:tcPr>
          <w:p w14:paraId="42FE0D09" w14:textId="77777777" w:rsidR="00247C42" w:rsidRPr="00BE79A9" w:rsidRDefault="00247C42" w:rsidP="00A67412">
            <w:pPr>
              <w:pStyle w:val="HTMLPreformatted"/>
              <w:shd w:val="clear" w:color="auto" w:fill="FFFFFF"/>
              <w:wordWrap w:val="0"/>
              <w:jc w:val="center"/>
              <w:rPr>
                <w:rFonts w:ascii="Times New Roman" w:hAnsi="Times New Roman" w:cs="Times New Roman"/>
                <w:color w:val="000000"/>
                <w:bdr w:val="none" w:sz="0" w:space="0" w:color="auto" w:frame="1"/>
              </w:rPr>
            </w:pPr>
            <w:r w:rsidRPr="008A540C">
              <w:rPr>
                <w:rFonts w:ascii="Times New Roman" w:hAnsi="Times New Roman" w:cs="Times New Roman"/>
                <w:color w:val="000000"/>
                <w:sz w:val="18"/>
                <w:szCs w:val="18"/>
                <w:bdr w:val="none" w:sz="0" w:space="0" w:color="auto" w:frame="1"/>
              </w:rPr>
              <w:t>.269</w:t>
            </w:r>
          </w:p>
        </w:tc>
        <w:tc>
          <w:tcPr>
            <w:tcW w:w="1134" w:type="dxa"/>
            <w:gridSpan w:val="2"/>
            <w:tcBorders>
              <w:bottom w:val="single" w:sz="4" w:space="0" w:color="auto"/>
            </w:tcBorders>
            <w:shd w:val="clear" w:color="auto" w:fill="auto"/>
            <w:vAlign w:val="center"/>
          </w:tcPr>
          <w:p w14:paraId="2746D7E1" w14:textId="77777777" w:rsidR="00247C42" w:rsidRPr="00BE79A9" w:rsidRDefault="00247C42" w:rsidP="00A67412">
            <w:pPr>
              <w:pStyle w:val="HTMLPreformatted"/>
              <w:shd w:val="clear" w:color="auto" w:fill="FFFFFF"/>
              <w:wordWrap w:val="0"/>
              <w:jc w:val="center"/>
              <w:rPr>
                <w:rFonts w:ascii="Times New Roman" w:hAnsi="Times New Roman" w:cs="Times New Roman"/>
                <w:color w:val="000000"/>
                <w:bdr w:val="none" w:sz="0" w:space="0" w:color="auto" w:frame="1"/>
              </w:rPr>
            </w:pPr>
            <w:r w:rsidRPr="008A540C">
              <w:rPr>
                <w:rFonts w:ascii="Times New Roman" w:hAnsi="Times New Roman" w:cs="Times New Roman"/>
                <w:color w:val="000000"/>
                <w:sz w:val="18"/>
                <w:szCs w:val="18"/>
                <w:bdr w:val="none" w:sz="0" w:space="0" w:color="auto" w:frame="1"/>
              </w:rPr>
              <w:t>.325</w:t>
            </w:r>
          </w:p>
        </w:tc>
      </w:tr>
      <w:tr w:rsidR="00247C42" w:rsidRPr="004E4AF4" w14:paraId="16D6B8A5" w14:textId="77777777" w:rsidTr="00A67412">
        <w:trPr>
          <w:gridAfter w:val="1"/>
          <w:wAfter w:w="10" w:type="dxa"/>
          <w:trHeight w:hRule="exact" w:val="365"/>
          <w:jc w:val="center"/>
        </w:trPr>
        <w:tc>
          <w:tcPr>
            <w:tcW w:w="993" w:type="dxa"/>
            <w:vMerge/>
            <w:vAlign w:val="center"/>
          </w:tcPr>
          <w:p w14:paraId="6F74EC60" w14:textId="77777777" w:rsidR="00247C42" w:rsidRPr="00BE79A9" w:rsidRDefault="00247C42" w:rsidP="00A67412">
            <w:pPr>
              <w:pStyle w:val="HTMLPreformatted"/>
              <w:shd w:val="clear" w:color="auto" w:fill="FFFFFF"/>
              <w:wordWrap w:val="0"/>
              <w:jc w:val="center"/>
              <w:rPr>
                <w:rFonts w:ascii="Times New Roman" w:hAnsi="Times New Roman" w:cs="Times New Roman"/>
                <w:color w:val="000000"/>
                <w:bdr w:val="none" w:sz="0" w:space="0" w:color="auto" w:frame="1"/>
              </w:rPr>
            </w:pPr>
          </w:p>
        </w:tc>
        <w:tc>
          <w:tcPr>
            <w:tcW w:w="1887" w:type="dxa"/>
            <w:vMerge/>
            <w:vAlign w:val="center"/>
          </w:tcPr>
          <w:p w14:paraId="739D2166" w14:textId="77777777" w:rsidR="00247C42" w:rsidRPr="00BE79A9" w:rsidRDefault="00247C42" w:rsidP="00A67412">
            <w:pPr>
              <w:pStyle w:val="HTMLPreformatted"/>
              <w:shd w:val="clear" w:color="auto" w:fill="FFFFFF"/>
              <w:wordWrap w:val="0"/>
              <w:jc w:val="center"/>
              <w:rPr>
                <w:rFonts w:ascii="Times New Roman" w:hAnsi="Times New Roman" w:cs="Times New Roman"/>
                <w:i/>
                <w:color w:val="000000"/>
                <w:bdr w:val="none" w:sz="0" w:space="0" w:color="auto" w:frame="1"/>
              </w:rPr>
            </w:pPr>
          </w:p>
        </w:tc>
        <w:tc>
          <w:tcPr>
            <w:tcW w:w="1231" w:type="dxa"/>
            <w:vMerge/>
            <w:vAlign w:val="center"/>
          </w:tcPr>
          <w:p w14:paraId="6E173013" w14:textId="77777777" w:rsidR="00247C42" w:rsidRPr="00BE79A9" w:rsidRDefault="00247C42" w:rsidP="00A67412">
            <w:pPr>
              <w:pStyle w:val="HTMLPreformatted"/>
              <w:shd w:val="clear" w:color="auto" w:fill="FFFFFF"/>
              <w:wordWrap w:val="0"/>
              <w:jc w:val="center"/>
              <w:rPr>
                <w:rFonts w:ascii="Times New Roman" w:hAnsi="Times New Roman" w:cs="Times New Roman"/>
                <w:i/>
                <w:color w:val="000000"/>
                <w:bdr w:val="none" w:sz="0" w:space="0" w:color="auto" w:frame="1"/>
              </w:rPr>
            </w:pPr>
          </w:p>
        </w:tc>
        <w:tc>
          <w:tcPr>
            <w:tcW w:w="992" w:type="dxa"/>
            <w:tcBorders>
              <w:bottom w:val="single" w:sz="4" w:space="0" w:color="auto"/>
            </w:tcBorders>
            <w:shd w:val="clear" w:color="auto" w:fill="auto"/>
            <w:vAlign w:val="center"/>
          </w:tcPr>
          <w:p w14:paraId="0A9C4A02" w14:textId="77777777" w:rsidR="00247C42" w:rsidRPr="00BE79A9" w:rsidRDefault="00247C42" w:rsidP="00A67412">
            <w:pPr>
              <w:pStyle w:val="HTMLPreformatted"/>
              <w:shd w:val="clear" w:color="auto" w:fill="FFFFFF"/>
              <w:wordWrap w:val="0"/>
              <w:jc w:val="center"/>
              <w:rPr>
                <w:rFonts w:ascii="Times New Roman" w:hAnsi="Times New Roman" w:cs="Times New Roman"/>
                <w:color w:val="000000"/>
                <w:bdr w:val="none" w:sz="0" w:space="0" w:color="auto" w:frame="1"/>
              </w:rPr>
            </w:pPr>
            <w:r w:rsidRPr="0010666D">
              <w:rPr>
                <w:rFonts w:ascii="Times New Roman" w:hAnsi="Times New Roman" w:cs="Times New Roman"/>
                <w:color w:val="000000"/>
                <w:sz w:val="18"/>
                <w:szCs w:val="18"/>
                <w:bdr w:val="none" w:sz="0" w:space="0" w:color="auto" w:frame="1"/>
              </w:rPr>
              <w:t>MAE</w:t>
            </w:r>
          </w:p>
        </w:tc>
        <w:tc>
          <w:tcPr>
            <w:tcW w:w="1266" w:type="dxa"/>
            <w:tcBorders>
              <w:bottom w:val="single" w:sz="4" w:space="0" w:color="auto"/>
            </w:tcBorders>
            <w:shd w:val="clear" w:color="auto" w:fill="auto"/>
            <w:vAlign w:val="center"/>
          </w:tcPr>
          <w:p w14:paraId="28CFE101" w14:textId="77777777" w:rsidR="00247C42" w:rsidRPr="00BE79A9" w:rsidRDefault="00247C42" w:rsidP="00A67412">
            <w:pPr>
              <w:pStyle w:val="HTMLPreformatted"/>
              <w:shd w:val="clear" w:color="auto" w:fill="FFFFFF"/>
              <w:wordWrap w:val="0"/>
              <w:jc w:val="center"/>
              <w:rPr>
                <w:rFonts w:ascii="Times New Roman" w:hAnsi="Times New Roman" w:cs="Times New Roman"/>
                <w:color w:val="000000"/>
                <w:bdr w:val="none" w:sz="0" w:space="0" w:color="auto" w:frame="1"/>
              </w:rPr>
            </w:pPr>
            <w:r w:rsidRPr="008A540C">
              <w:rPr>
                <w:rFonts w:ascii="Times New Roman" w:hAnsi="Times New Roman" w:cs="Times New Roman"/>
                <w:color w:val="000000"/>
                <w:sz w:val="18"/>
                <w:szCs w:val="18"/>
                <w:bdr w:val="none" w:sz="0" w:space="0" w:color="auto" w:frame="1"/>
              </w:rPr>
              <w:t>.000</w:t>
            </w:r>
          </w:p>
        </w:tc>
        <w:tc>
          <w:tcPr>
            <w:tcW w:w="992" w:type="dxa"/>
            <w:gridSpan w:val="2"/>
            <w:tcBorders>
              <w:bottom w:val="single" w:sz="4" w:space="0" w:color="auto"/>
            </w:tcBorders>
            <w:shd w:val="clear" w:color="auto" w:fill="auto"/>
            <w:vAlign w:val="center"/>
          </w:tcPr>
          <w:p w14:paraId="49F7B8A2" w14:textId="77777777" w:rsidR="00247C42" w:rsidRPr="00BE79A9" w:rsidRDefault="00247C42" w:rsidP="00A67412">
            <w:pPr>
              <w:pStyle w:val="HTMLPreformatted"/>
              <w:shd w:val="clear" w:color="auto" w:fill="FFFFFF"/>
              <w:wordWrap w:val="0"/>
              <w:jc w:val="center"/>
              <w:rPr>
                <w:rFonts w:ascii="Times New Roman" w:hAnsi="Times New Roman" w:cs="Times New Roman"/>
                <w:color w:val="000000"/>
                <w:bdr w:val="none" w:sz="0" w:space="0" w:color="auto" w:frame="1"/>
              </w:rPr>
            </w:pPr>
            <w:r w:rsidRPr="008A540C">
              <w:rPr>
                <w:rFonts w:ascii="Times New Roman" w:hAnsi="Times New Roman" w:cs="Times New Roman"/>
                <w:color w:val="000000"/>
                <w:sz w:val="18"/>
                <w:szCs w:val="18"/>
                <w:bdr w:val="none" w:sz="0" w:space="0" w:color="auto" w:frame="1"/>
              </w:rPr>
              <w:t>.290</w:t>
            </w:r>
          </w:p>
        </w:tc>
        <w:tc>
          <w:tcPr>
            <w:tcW w:w="992" w:type="dxa"/>
            <w:gridSpan w:val="2"/>
            <w:tcBorders>
              <w:bottom w:val="single" w:sz="4" w:space="0" w:color="auto"/>
            </w:tcBorders>
            <w:shd w:val="clear" w:color="auto" w:fill="auto"/>
            <w:vAlign w:val="center"/>
          </w:tcPr>
          <w:p w14:paraId="3F72ED74" w14:textId="77777777" w:rsidR="00247C42" w:rsidRPr="00BE79A9" w:rsidRDefault="00247C42" w:rsidP="00A67412">
            <w:pPr>
              <w:pStyle w:val="HTMLPreformatted"/>
              <w:shd w:val="clear" w:color="auto" w:fill="FFFFFF"/>
              <w:wordWrap w:val="0"/>
              <w:jc w:val="center"/>
              <w:rPr>
                <w:rFonts w:ascii="Times New Roman" w:hAnsi="Times New Roman" w:cs="Times New Roman"/>
                <w:color w:val="000000"/>
                <w:bdr w:val="none" w:sz="0" w:space="0" w:color="auto" w:frame="1"/>
              </w:rPr>
            </w:pPr>
            <w:r w:rsidRPr="008A540C">
              <w:rPr>
                <w:rFonts w:ascii="Times New Roman" w:hAnsi="Times New Roman" w:cs="Times New Roman"/>
                <w:color w:val="000000"/>
                <w:sz w:val="18"/>
                <w:szCs w:val="18"/>
                <w:bdr w:val="none" w:sz="0" w:space="0" w:color="auto" w:frame="1"/>
              </w:rPr>
              <w:t>.492</w:t>
            </w:r>
          </w:p>
        </w:tc>
        <w:tc>
          <w:tcPr>
            <w:tcW w:w="1134" w:type="dxa"/>
            <w:tcBorders>
              <w:bottom w:val="single" w:sz="4" w:space="0" w:color="auto"/>
            </w:tcBorders>
            <w:shd w:val="clear" w:color="auto" w:fill="auto"/>
            <w:vAlign w:val="center"/>
          </w:tcPr>
          <w:p w14:paraId="370C435F" w14:textId="77777777" w:rsidR="00247C42" w:rsidRPr="00BE79A9" w:rsidRDefault="00247C42" w:rsidP="00A67412">
            <w:pPr>
              <w:pStyle w:val="HTMLPreformatted"/>
              <w:shd w:val="clear" w:color="auto" w:fill="FFFFFF"/>
              <w:wordWrap w:val="0"/>
              <w:jc w:val="center"/>
              <w:rPr>
                <w:rFonts w:ascii="Times New Roman" w:hAnsi="Times New Roman" w:cs="Times New Roman"/>
                <w:color w:val="000000"/>
                <w:bdr w:val="none" w:sz="0" w:space="0" w:color="auto" w:frame="1"/>
              </w:rPr>
            </w:pPr>
            <w:r w:rsidRPr="008A540C">
              <w:rPr>
                <w:rFonts w:ascii="Times New Roman" w:hAnsi="Times New Roman" w:cs="Times New Roman"/>
                <w:color w:val="000000"/>
                <w:sz w:val="18"/>
                <w:szCs w:val="18"/>
                <w:bdr w:val="none" w:sz="0" w:space="0" w:color="auto" w:frame="1"/>
              </w:rPr>
              <w:t>.867</w:t>
            </w:r>
          </w:p>
        </w:tc>
        <w:tc>
          <w:tcPr>
            <w:tcW w:w="1418" w:type="dxa"/>
            <w:gridSpan w:val="2"/>
            <w:tcBorders>
              <w:bottom w:val="single" w:sz="4" w:space="0" w:color="auto"/>
            </w:tcBorders>
            <w:shd w:val="clear" w:color="auto" w:fill="auto"/>
            <w:vAlign w:val="center"/>
          </w:tcPr>
          <w:p w14:paraId="6C81713F" w14:textId="77777777" w:rsidR="00247C42" w:rsidRPr="00BE79A9" w:rsidRDefault="00247C42" w:rsidP="00A67412">
            <w:pPr>
              <w:pStyle w:val="HTMLPreformatted"/>
              <w:shd w:val="clear" w:color="auto" w:fill="FFFFFF"/>
              <w:wordWrap w:val="0"/>
              <w:jc w:val="center"/>
              <w:rPr>
                <w:rFonts w:ascii="Times New Roman" w:hAnsi="Times New Roman" w:cs="Times New Roman"/>
                <w:color w:val="000000"/>
                <w:bdr w:val="none" w:sz="0" w:space="0" w:color="auto" w:frame="1"/>
              </w:rPr>
            </w:pPr>
            <w:r w:rsidRPr="008A540C">
              <w:rPr>
                <w:rFonts w:ascii="Times New Roman" w:hAnsi="Times New Roman" w:cs="Times New Roman"/>
                <w:color w:val="000000"/>
                <w:sz w:val="18"/>
                <w:szCs w:val="18"/>
                <w:bdr w:val="none" w:sz="0" w:space="0" w:color="auto" w:frame="1"/>
              </w:rPr>
              <w:t>280.137</w:t>
            </w:r>
          </w:p>
        </w:tc>
        <w:tc>
          <w:tcPr>
            <w:tcW w:w="1134" w:type="dxa"/>
            <w:gridSpan w:val="2"/>
            <w:tcBorders>
              <w:bottom w:val="single" w:sz="4" w:space="0" w:color="auto"/>
            </w:tcBorders>
            <w:shd w:val="clear" w:color="auto" w:fill="auto"/>
            <w:vAlign w:val="center"/>
          </w:tcPr>
          <w:p w14:paraId="3CE260A5" w14:textId="77777777" w:rsidR="00247C42" w:rsidRPr="00BE79A9" w:rsidRDefault="00247C42" w:rsidP="00A67412">
            <w:pPr>
              <w:pStyle w:val="HTMLPreformatted"/>
              <w:shd w:val="clear" w:color="auto" w:fill="FFFFFF"/>
              <w:wordWrap w:val="0"/>
              <w:jc w:val="center"/>
              <w:rPr>
                <w:rFonts w:ascii="Times New Roman" w:hAnsi="Times New Roman" w:cs="Times New Roman"/>
                <w:color w:val="000000"/>
                <w:bdr w:val="none" w:sz="0" w:space="0" w:color="auto" w:frame="1"/>
              </w:rPr>
            </w:pPr>
            <w:r w:rsidRPr="008A540C">
              <w:rPr>
                <w:rFonts w:ascii="Times New Roman" w:hAnsi="Times New Roman" w:cs="Times New Roman"/>
                <w:color w:val="000000"/>
                <w:sz w:val="18"/>
                <w:szCs w:val="18"/>
                <w:bdr w:val="none" w:sz="0" w:space="0" w:color="auto" w:frame="1"/>
              </w:rPr>
              <w:t>.890</w:t>
            </w:r>
          </w:p>
        </w:tc>
        <w:tc>
          <w:tcPr>
            <w:tcW w:w="1134" w:type="dxa"/>
            <w:gridSpan w:val="2"/>
            <w:tcBorders>
              <w:bottom w:val="single" w:sz="4" w:space="0" w:color="auto"/>
            </w:tcBorders>
            <w:shd w:val="clear" w:color="auto" w:fill="auto"/>
            <w:vAlign w:val="center"/>
          </w:tcPr>
          <w:p w14:paraId="53A25D00" w14:textId="77777777" w:rsidR="00247C42" w:rsidRPr="00BE79A9" w:rsidRDefault="00247C42" w:rsidP="00A67412">
            <w:pPr>
              <w:pStyle w:val="HTMLPreformatted"/>
              <w:shd w:val="clear" w:color="auto" w:fill="FFFFFF"/>
              <w:wordWrap w:val="0"/>
              <w:jc w:val="center"/>
              <w:rPr>
                <w:rFonts w:ascii="Times New Roman" w:hAnsi="Times New Roman" w:cs="Times New Roman"/>
                <w:color w:val="000000"/>
                <w:bdr w:val="none" w:sz="0" w:space="0" w:color="auto" w:frame="1"/>
              </w:rPr>
            </w:pPr>
            <w:r w:rsidRPr="008A540C">
              <w:rPr>
                <w:rFonts w:ascii="Times New Roman" w:hAnsi="Times New Roman" w:cs="Times New Roman"/>
                <w:color w:val="000000"/>
                <w:sz w:val="18"/>
                <w:szCs w:val="18"/>
                <w:bdr w:val="none" w:sz="0" w:space="0" w:color="auto" w:frame="1"/>
              </w:rPr>
              <w:t>3.493</w:t>
            </w:r>
          </w:p>
        </w:tc>
      </w:tr>
      <w:tr w:rsidR="00247C42" w:rsidRPr="004E4AF4" w14:paraId="474BBECE" w14:textId="77777777" w:rsidTr="00A67412">
        <w:trPr>
          <w:gridAfter w:val="1"/>
          <w:wAfter w:w="10" w:type="dxa"/>
          <w:trHeight w:hRule="exact" w:val="320"/>
          <w:jc w:val="center"/>
        </w:trPr>
        <w:tc>
          <w:tcPr>
            <w:tcW w:w="993" w:type="dxa"/>
            <w:vMerge/>
            <w:vAlign w:val="center"/>
          </w:tcPr>
          <w:p w14:paraId="46765E25" w14:textId="77777777" w:rsidR="00247C42" w:rsidRPr="00BE79A9" w:rsidRDefault="00247C42" w:rsidP="00A67412">
            <w:pPr>
              <w:pStyle w:val="HTMLPreformatted"/>
              <w:shd w:val="clear" w:color="auto" w:fill="FFFFFF"/>
              <w:wordWrap w:val="0"/>
              <w:jc w:val="center"/>
              <w:rPr>
                <w:rFonts w:ascii="Times New Roman" w:hAnsi="Times New Roman" w:cs="Times New Roman"/>
                <w:color w:val="000000"/>
                <w:bdr w:val="none" w:sz="0" w:space="0" w:color="auto" w:frame="1"/>
              </w:rPr>
            </w:pPr>
          </w:p>
        </w:tc>
        <w:tc>
          <w:tcPr>
            <w:tcW w:w="1887" w:type="dxa"/>
            <w:vMerge/>
            <w:vAlign w:val="center"/>
          </w:tcPr>
          <w:p w14:paraId="460680DE" w14:textId="77777777" w:rsidR="00247C42" w:rsidRPr="00BE79A9" w:rsidRDefault="00247C42" w:rsidP="00A67412">
            <w:pPr>
              <w:pStyle w:val="HTMLPreformatted"/>
              <w:shd w:val="clear" w:color="auto" w:fill="FFFFFF"/>
              <w:wordWrap w:val="0"/>
              <w:jc w:val="center"/>
              <w:rPr>
                <w:rFonts w:ascii="Times New Roman" w:hAnsi="Times New Roman" w:cs="Times New Roman"/>
                <w:i/>
                <w:color w:val="000000"/>
                <w:bdr w:val="none" w:sz="0" w:space="0" w:color="auto" w:frame="1"/>
              </w:rPr>
            </w:pPr>
          </w:p>
        </w:tc>
        <w:tc>
          <w:tcPr>
            <w:tcW w:w="1231" w:type="dxa"/>
            <w:vMerge/>
            <w:vAlign w:val="center"/>
          </w:tcPr>
          <w:p w14:paraId="028A8CCF" w14:textId="77777777" w:rsidR="00247C42" w:rsidRPr="00BE79A9" w:rsidRDefault="00247C42" w:rsidP="00A67412">
            <w:pPr>
              <w:pStyle w:val="HTMLPreformatted"/>
              <w:shd w:val="clear" w:color="auto" w:fill="FFFFFF"/>
              <w:wordWrap w:val="0"/>
              <w:jc w:val="center"/>
              <w:rPr>
                <w:rFonts w:ascii="Times New Roman" w:hAnsi="Times New Roman" w:cs="Times New Roman"/>
                <w:i/>
                <w:color w:val="000000"/>
                <w:bdr w:val="none" w:sz="0" w:space="0" w:color="auto" w:frame="1"/>
              </w:rPr>
            </w:pPr>
          </w:p>
        </w:tc>
        <w:tc>
          <w:tcPr>
            <w:tcW w:w="992" w:type="dxa"/>
            <w:tcBorders>
              <w:bottom w:val="single" w:sz="4" w:space="0" w:color="auto"/>
            </w:tcBorders>
            <w:shd w:val="clear" w:color="auto" w:fill="auto"/>
            <w:vAlign w:val="center"/>
          </w:tcPr>
          <w:p w14:paraId="1848919B" w14:textId="77777777" w:rsidR="00247C42" w:rsidRPr="00BE79A9" w:rsidRDefault="00247C42" w:rsidP="00A67412">
            <w:pPr>
              <w:pStyle w:val="HTMLPreformatted"/>
              <w:shd w:val="clear" w:color="auto" w:fill="FFFFFF"/>
              <w:wordWrap w:val="0"/>
              <w:jc w:val="center"/>
              <w:rPr>
                <w:rFonts w:ascii="Times New Roman" w:hAnsi="Times New Roman" w:cs="Times New Roman"/>
                <w:color w:val="000000"/>
                <w:bdr w:val="none" w:sz="0" w:space="0" w:color="auto" w:frame="1"/>
              </w:rPr>
            </w:pPr>
            <w:r w:rsidRPr="0010666D">
              <w:rPr>
                <w:rFonts w:ascii="Times New Roman" w:hAnsi="Times New Roman" w:cs="Times New Roman"/>
                <w:color w:val="000000"/>
                <w:sz w:val="18"/>
                <w:szCs w:val="18"/>
                <w:bdr w:val="none" w:sz="0" w:space="0" w:color="auto" w:frame="1"/>
              </w:rPr>
              <w:t>RMSE</w:t>
            </w:r>
          </w:p>
        </w:tc>
        <w:tc>
          <w:tcPr>
            <w:tcW w:w="1266" w:type="dxa"/>
            <w:tcBorders>
              <w:bottom w:val="single" w:sz="4" w:space="0" w:color="auto"/>
            </w:tcBorders>
            <w:shd w:val="clear" w:color="auto" w:fill="auto"/>
            <w:vAlign w:val="center"/>
          </w:tcPr>
          <w:p w14:paraId="3306A7D3" w14:textId="77777777" w:rsidR="00247C42" w:rsidRPr="00BE79A9" w:rsidRDefault="00247C42" w:rsidP="00A67412">
            <w:pPr>
              <w:pStyle w:val="HTMLPreformatted"/>
              <w:shd w:val="clear" w:color="auto" w:fill="FFFFFF"/>
              <w:wordWrap w:val="0"/>
              <w:jc w:val="center"/>
              <w:rPr>
                <w:rFonts w:ascii="Times New Roman" w:hAnsi="Times New Roman" w:cs="Times New Roman"/>
                <w:color w:val="000000"/>
                <w:bdr w:val="none" w:sz="0" w:space="0" w:color="auto" w:frame="1"/>
              </w:rPr>
            </w:pPr>
            <w:r w:rsidRPr="008A540C">
              <w:rPr>
                <w:rFonts w:ascii="Times New Roman" w:hAnsi="Times New Roman" w:cs="Times New Roman"/>
                <w:color w:val="000000"/>
                <w:sz w:val="18"/>
                <w:szCs w:val="18"/>
                <w:bdr w:val="none" w:sz="0" w:space="0" w:color="auto" w:frame="1"/>
              </w:rPr>
              <w:t>.000</w:t>
            </w:r>
          </w:p>
        </w:tc>
        <w:tc>
          <w:tcPr>
            <w:tcW w:w="992" w:type="dxa"/>
            <w:gridSpan w:val="2"/>
            <w:tcBorders>
              <w:bottom w:val="single" w:sz="4" w:space="0" w:color="auto"/>
            </w:tcBorders>
            <w:shd w:val="clear" w:color="auto" w:fill="auto"/>
            <w:vAlign w:val="center"/>
          </w:tcPr>
          <w:p w14:paraId="21612332" w14:textId="77777777" w:rsidR="00247C42" w:rsidRPr="00BE79A9" w:rsidRDefault="00247C42" w:rsidP="00A67412">
            <w:pPr>
              <w:pStyle w:val="HTMLPreformatted"/>
              <w:shd w:val="clear" w:color="auto" w:fill="FFFFFF"/>
              <w:wordWrap w:val="0"/>
              <w:jc w:val="center"/>
              <w:rPr>
                <w:rFonts w:ascii="Times New Roman" w:hAnsi="Times New Roman" w:cs="Times New Roman"/>
                <w:color w:val="000000"/>
                <w:bdr w:val="none" w:sz="0" w:space="0" w:color="auto" w:frame="1"/>
              </w:rPr>
            </w:pPr>
            <w:r w:rsidRPr="008A540C">
              <w:rPr>
                <w:rFonts w:ascii="Times New Roman" w:hAnsi="Times New Roman" w:cs="Times New Roman"/>
                <w:color w:val="000000"/>
                <w:sz w:val="18"/>
                <w:szCs w:val="18"/>
                <w:bdr w:val="none" w:sz="0" w:space="0" w:color="auto" w:frame="1"/>
              </w:rPr>
              <w:t>.371</w:t>
            </w:r>
          </w:p>
        </w:tc>
        <w:tc>
          <w:tcPr>
            <w:tcW w:w="992" w:type="dxa"/>
            <w:gridSpan w:val="2"/>
            <w:tcBorders>
              <w:bottom w:val="single" w:sz="4" w:space="0" w:color="auto"/>
            </w:tcBorders>
            <w:shd w:val="clear" w:color="auto" w:fill="auto"/>
            <w:vAlign w:val="center"/>
          </w:tcPr>
          <w:p w14:paraId="268FEAF7" w14:textId="77777777" w:rsidR="00247C42" w:rsidRPr="00BE79A9" w:rsidRDefault="00247C42" w:rsidP="00A67412">
            <w:pPr>
              <w:pStyle w:val="HTMLPreformatted"/>
              <w:shd w:val="clear" w:color="auto" w:fill="FFFFFF"/>
              <w:wordWrap w:val="0"/>
              <w:jc w:val="center"/>
              <w:rPr>
                <w:rFonts w:ascii="Times New Roman" w:hAnsi="Times New Roman" w:cs="Times New Roman"/>
                <w:color w:val="000000"/>
                <w:bdr w:val="none" w:sz="0" w:space="0" w:color="auto" w:frame="1"/>
              </w:rPr>
            </w:pPr>
            <w:r w:rsidRPr="008A540C">
              <w:rPr>
                <w:rFonts w:ascii="Times New Roman" w:hAnsi="Times New Roman" w:cs="Times New Roman"/>
                <w:color w:val="000000"/>
                <w:sz w:val="18"/>
                <w:szCs w:val="18"/>
                <w:bdr w:val="none" w:sz="0" w:space="0" w:color="auto" w:frame="1"/>
              </w:rPr>
              <w:t>.635</w:t>
            </w:r>
          </w:p>
        </w:tc>
        <w:tc>
          <w:tcPr>
            <w:tcW w:w="1134" w:type="dxa"/>
            <w:tcBorders>
              <w:bottom w:val="single" w:sz="4" w:space="0" w:color="auto"/>
            </w:tcBorders>
            <w:shd w:val="clear" w:color="auto" w:fill="auto"/>
            <w:vAlign w:val="center"/>
          </w:tcPr>
          <w:p w14:paraId="7A35C93D" w14:textId="77777777" w:rsidR="00247C42" w:rsidRPr="00BE79A9" w:rsidRDefault="00247C42" w:rsidP="00A67412">
            <w:pPr>
              <w:pStyle w:val="HTMLPreformatted"/>
              <w:shd w:val="clear" w:color="auto" w:fill="FFFFFF"/>
              <w:wordWrap w:val="0"/>
              <w:jc w:val="center"/>
              <w:rPr>
                <w:rFonts w:ascii="Times New Roman" w:hAnsi="Times New Roman" w:cs="Times New Roman"/>
                <w:color w:val="000000"/>
                <w:bdr w:val="none" w:sz="0" w:space="0" w:color="auto" w:frame="1"/>
              </w:rPr>
            </w:pPr>
            <w:r w:rsidRPr="008A540C">
              <w:rPr>
                <w:rFonts w:ascii="Times New Roman" w:hAnsi="Times New Roman" w:cs="Times New Roman"/>
                <w:color w:val="000000"/>
                <w:sz w:val="18"/>
                <w:szCs w:val="18"/>
                <w:bdr w:val="none" w:sz="0" w:space="0" w:color="auto" w:frame="1"/>
              </w:rPr>
              <w:t>1.115</w:t>
            </w:r>
          </w:p>
        </w:tc>
        <w:tc>
          <w:tcPr>
            <w:tcW w:w="1418" w:type="dxa"/>
            <w:gridSpan w:val="2"/>
            <w:tcBorders>
              <w:bottom w:val="single" w:sz="4" w:space="0" w:color="auto"/>
            </w:tcBorders>
            <w:shd w:val="clear" w:color="auto" w:fill="auto"/>
            <w:vAlign w:val="center"/>
          </w:tcPr>
          <w:p w14:paraId="7C761C3F" w14:textId="77777777" w:rsidR="00247C42" w:rsidRPr="00BE79A9" w:rsidRDefault="00247C42" w:rsidP="00A67412">
            <w:pPr>
              <w:pStyle w:val="HTMLPreformatted"/>
              <w:shd w:val="clear" w:color="auto" w:fill="FFFFFF"/>
              <w:wordWrap w:val="0"/>
              <w:jc w:val="center"/>
              <w:rPr>
                <w:rFonts w:ascii="Times New Roman" w:hAnsi="Times New Roman" w:cs="Times New Roman"/>
                <w:color w:val="000000"/>
                <w:bdr w:val="none" w:sz="0" w:space="0" w:color="auto" w:frame="1"/>
              </w:rPr>
            </w:pPr>
            <w:r w:rsidRPr="008A540C">
              <w:rPr>
                <w:rFonts w:ascii="Times New Roman" w:hAnsi="Times New Roman" w:cs="Times New Roman"/>
                <w:color w:val="000000"/>
                <w:sz w:val="18"/>
                <w:szCs w:val="18"/>
                <w:bdr w:val="none" w:sz="0" w:space="0" w:color="auto" w:frame="1"/>
              </w:rPr>
              <w:t>384.279</w:t>
            </w:r>
          </w:p>
        </w:tc>
        <w:tc>
          <w:tcPr>
            <w:tcW w:w="1134" w:type="dxa"/>
            <w:gridSpan w:val="2"/>
            <w:tcBorders>
              <w:bottom w:val="single" w:sz="4" w:space="0" w:color="auto"/>
            </w:tcBorders>
            <w:shd w:val="clear" w:color="auto" w:fill="auto"/>
            <w:vAlign w:val="center"/>
          </w:tcPr>
          <w:p w14:paraId="5A269D16" w14:textId="77777777" w:rsidR="00247C42" w:rsidRPr="00BE79A9" w:rsidRDefault="00247C42" w:rsidP="00A67412">
            <w:pPr>
              <w:pStyle w:val="HTMLPreformatted"/>
              <w:shd w:val="clear" w:color="auto" w:fill="FFFFFF"/>
              <w:wordWrap w:val="0"/>
              <w:jc w:val="center"/>
              <w:rPr>
                <w:rFonts w:ascii="Times New Roman" w:hAnsi="Times New Roman" w:cs="Times New Roman"/>
                <w:color w:val="000000"/>
                <w:bdr w:val="none" w:sz="0" w:space="0" w:color="auto" w:frame="1"/>
              </w:rPr>
            </w:pPr>
            <w:r w:rsidRPr="008A540C">
              <w:rPr>
                <w:rFonts w:ascii="Times New Roman" w:hAnsi="Times New Roman" w:cs="Times New Roman"/>
                <w:color w:val="000000"/>
                <w:sz w:val="18"/>
                <w:szCs w:val="18"/>
                <w:bdr w:val="none" w:sz="0" w:space="0" w:color="auto" w:frame="1"/>
              </w:rPr>
              <w:t>1.113</w:t>
            </w:r>
          </w:p>
        </w:tc>
        <w:tc>
          <w:tcPr>
            <w:tcW w:w="1134" w:type="dxa"/>
            <w:gridSpan w:val="2"/>
            <w:tcBorders>
              <w:bottom w:val="single" w:sz="4" w:space="0" w:color="auto"/>
            </w:tcBorders>
            <w:shd w:val="clear" w:color="auto" w:fill="auto"/>
            <w:vAlign w:val="center"/>
          </w:tcPr>
          <w:p w14:paraId="16654D1B" w14:textId="77777777" w:rsidR="00247C42" w:rsidRPr="00BE79A9" w:rsidRDefault="00247C42" w:rsidP="00A67412">
            <w:pPr>
              <w:pStyle w:val="HTMLPreformatted"/>
              <w:shd w:val="clear" w:color="auto" w:fill="FFFFFF"/>
              <w:wordWrap w:val="0"/>
              <w:jc w:val="center"/>
              <w:rPr>
                <w:rFonts w:ascii="Times New Roman" w:hAnsi="Times New Roman" w:cs="Times New Roman"/>
                <w:color w:val="000000"/>
                <w:bdr w:val="none" w:sz="0" w:space="0" w:color="auto" w:frame="1"/>
              </w:rPr>
            </w:pPr>
            <w:r w:rsidRPr="008A540C">
              <w:rPr>
                <w:rFonts w:ascii="Times New Roman" w:hAnsi="Times New Roman" w:cs="Times New Roman"/>
                <w:color w:val="000000"/>
                <w:sz w:val="18"/>
                <w:szCs w:val="18"/>
                <w:bdr w:val="none" w:sz="0" w:space="0" w:color="auto" w:frame="1"/>
              </w:rPr>
              <w:t>4.358</w:t>
            </w:r>
          </w:p>
        </w:tc>
      </w:tr>
      <w:tr w:rsidR="00247C42" w:rsidRPr="004E4AF4" w14:paraId="3B2A34BB" w14:textId="77777777" w:rsidTr="00A67412">
        <w:trPr>
          <w:gridAfter w:val="1"/>
          <w:wAfter w:w="10" w:type="dxa"/>
          <w:trHeight w:hRule="exact" w:val="311"/>
          <w:jc w:val="center"/>
        </w:trPr>
        <w:tc>
          <w:tcPr>
            <w:tcW w:w="993" w:type="dxa"/>
            <w:vMerge/>
            <w:tcBorders>
              <w:bottom w:val="single" w:sz="4" w:space="0" w:color="auto"/>
            </w:tcBorders>
            <w:vAlign w:val="center"/>
          </w:tcPr>
          <w:p w14:paraId="3FE3AEF1" w14:textId="77777777" w:rsidR="00247C42" w:rsidRPr="00BE79A9" w:rsidRDefault="00247C42" w:rsidP="00A67412">
            <w:pPr>
              <w:pStyle w:val="HTMLPreformatted"/>
              <w:shd w:val="clear" w:color="auto" w:fill="FFFFFF"/>
              <w:wordWrap w:val="0"/>
              <w:jc w:val="both"/>
              <w:rPr>
                <w:rFonts w:ascii="Times New Roman" w:hAnsi="Times New Roman" w:cs="Times New Roman"/>
                <w:color w:val="000000"/>
                <w:bdr w:val="none" w:sz="0" w:space="0" w:color="auto" w:frame="1"/>
              </w:rPr>
            </w:pPr>
          </w:p>
        </w:tc>
        <w:tc>
          <w:tcPr>
            <w:tcW w:w="1887" w:type="dxa"/>
            <w:vMerge/>
            <w:tcBorders>
              <w:bottom w:val="single" w:sz="4" w:space="0" w:color="auto"/>
            </w:tcBorders>
            <w:vAlign w:val="center"/>
          </w:tcPr>
          <w:p w14:paraId="1CBB1FAE" w14:textId="77777777" w:rsidR="00247C42" w:rsidRPr="00BE79A9" w:rsidRDefault="00247C42" w:rsidP="00A67412">
            <w:pPr>
              <w:pStyle w:val="HTMLPreformatted"/>
              <w:shd w:val="clear" w:color="auto" w:fill="FFFFFF"/>
              <w:wordWrap w:val="0"/>
              <w:jc w:val="both"/>
              <w:rPr>
                <w:rFonts w:ascii="Times New Roman" w:hAnsi="Times New Roman" w:cs="Times New Roman"/>
                <w:i/>
                <w:color w:val="000000"/>
                <w:bdr w:val="none" w:sz="0" w:space="0" w:color="auto" w:frame="1"/>
              </w:rPr>
            </w:pPr>
          </w:p>
        </w:tc>
        <w:tc>
          <w:tcPr>
            <w:tcW w:w="1231" w:type="dxa"/>
            <w:vMerge/>
            <w:tcBorders>
              <w:bottom w:val="single" w:sz="4" w:space="0" w:color="auto"/>
            </w:tcBorders>
            <w:vAlign w:val="center"/>
          </w:tcPr>
          <w:p w14:paraId="51BB1EAA" w14:textId="77777777" w:rsidR="00247C42" w:rsidRPr="00BE79A9" w:rsidRDefault="00247C42" w:rsidP="00A67412">
            <w:pPr>
              <w:pStyle w:val="HTMLPreformatted"/>
              <w:shd w:val="clear" w:color="auto" w:fill="FFFFFF"/>
              <w:wordWrap w:val="0"/>
              <w:jc w:val="both"/>
              <w:rPr>
                <w:rFonts w:ascii="Times New Roman" w:hAnsi="Times New Roman" w:cs="Times New Roman"/>
                <w:i/>
                <w:color w:val="000000"/>
                <w:bdr w:val="none" w:sz="0" w:space="0" w:color="auto" w:frame="1"/>
              </w:rPr>
            </w:pPr>
          </w:p>
        </w:tc>
        <w:tc>
          <w:tcPr>
            <w:tcW w:w="992" w:type="dxa"/>
            <w:tcBorders>
              <w:bottom w:val="single" w:sz="4" w:space="0" w:color="auto"/>
            </w:tcBorders>
            <w:shd w:val="clear" w:color="auto" w:fill="auto"/>
            <w:vAlign w:val="center"/>
          </w:tcPr>
          <w:p w14:paraId="12945267" w14:textId="77777777" w:rsidR="00247C42" w:rsidRPr="00BE79A9" w:rsidRDefault="00247C42" w:rsidP="00A67412">
            <w:pPr>
              <w:pStyle w:val="HTMLPreformatted"/>
              <w:shd w:val="clear" w:color="auto" w:fill="FFFFFF"/>
              <w:wordWrap w:val="0"/>
              <w:jc w:val="center"/>
              <w:rPr>
                <w:rFonts w:ascii="Times New Roman" w:hAnsi="Times New Roman" w:cs="Times New Roman"/>
                <w:color w:val="000000"/>
                <w:bdr w:val="none" w:sz="0" w:space="0" w:color="auto" w:frame="1"/>
              </w:rPr>
            </w:pPr>
            <w:r w:rsidRPr="0010666D">
              <w:rPr>
                <w:rFonts w:ascii="Times New Roman" w:hAnsi="Times New Roman" w:cs="Times New Roman"/>
                <w:color w:val="000000"/>
                <w:sz w:val="18"/>
                <w:szCs w:val="18"/>
                <w:bdr w:val="none" w:sz="0" w:space="0" w:color="auto" w:frame="1"/>
              </w:rPr>
              <w:t>MAPE</w:t>
            </w:r>
          </w:p>
        </w:tc>
        <w:tc>
          <w:tcPr>
            <w:tcW w:w="1266" w:type="dxa"/>
            <w:tcBorders>
              <w:bottom w:val="single" w:sz="4" w:space="0" w:color="auto"/>
            </w:tcBorders>
            <w:shd w:val="clear" w:color="auto" w:fill="auto"/>
            <w:vAlign w:val="center"/>
          </w:tcPr>
          <w:p w14:paraId="5F29E972" w14:textId="77777777" w:rsidR="00247C42" w:rsidRPr="00BE79A9" w:rsidRDefault="00247C42" w:rsidP="00A67412">
            <w:pPr>
              <w:pStyle w:val="HTMLPreformatted"/>
              <w:shd w:val="clear" w:color="auto" w:fill="FFFFFF"/>
              <w:wordWrap w:val="0"/>
              <w:jc w:val="center"/>
              <w:rPr>
                <w:rFonts w:ascii="Times New Roman" w:hAnsi="Times New Roman" w:cs="Times New Roman"/>
                <w:color w:val="000000"/>
                <w:bdr w:val="none" w:sz="0" w:space="0" w:color="auto" w:frame="1"/>
              </w:rPr>
            </w:pPr>
            <w:r w:rsidRPr="008A540C">
              <w:rPr>
                <w:rFonts w:ascii="Times New Roman" w:hAnsi="Times New Roman" w:cs="Times New Roman"/>
                <w:color w:val="000000"/>
                <w:sz w:val="18"/>
                <w:szCs w:val="18"/>
                <w:bdr w:val="none" w:sz="0" w:space="0" w:color="auto" w:frame="1"/>
              </w:rPr>
              <w:t>.000</w:t>
            </w:r>
          </w:p>
        </w:tc>
        <w:tc>
          <w:tcPr>
            <w:tcW w:w="992" w:type="dxa"/>
            <w:gridSpan w:val="2"/>
            <w:tcBorders>
              <w:bottom w:val="single" w:sz="4" w:space="0" w:color="auto"/>
            </w:tcBorders>
            <w:shd w:val="clear" w:color="auto" w:fill="auto"/>
            <w:vAlign w:val="center"/>
          </w:tcPr>
          <w:p w14:paraId="65EDA4CF" w14:textId="77777777" w:rsidR="00247C42" w:rsidRPr="00BE79A9" w:rsidRDefault="00247C42" w:rsidP="00A67412">
            <w:pPr>
              <w:pStyle w:val="HTMLPreformatted"/>
              <w:shd w:val="clear" w:color="auto" w:fill="FFFFFF"/>
              <w:wordWrap w:val="0"/>
              <w:jc w:val="center"/>
              <w:rPr>
                <w:rFonts w:ascii="Times New Roman" w:hAnsi="Times New Roman" w:cs="Times New Roman"/>
                <w:color w:val="000000"/>
                <w:bdr w:val="none" w:sz="0" w:space="0" w:color="auto" w:frame="1"/>
              </w:rPr>
            </w:pPr>
            <w:r w:rsidRPr="008A540C">
              <w:rPr>
                <w:rFonts w:ascii="Times New Roman" w:hAnsi="Times New Roman" w:cs="Times New Roman"/>
                <w:color w:val="000000"/>
                <w:sz w:val="18"/>
                <w:szCs w:val="18"/>
                <w:bdr w:val="none" w:sz="0" w:space="0" w:color="auto" w:frame="1"/>
              </w:rPr>
              <w:t>.043</w:t>
            </w:r>
          </w:p>
        </w:tc>
        <w:tc>
          <w:tcPr>
            <w:tcW w:w="992" w:type="dxa"/>
            <w:gridSpan w:val="2"/>
            <w:tcBorders>
              <w:bottom w:val="single" w:sz="4" w:space="0" w:color="auto"/>
            </w:tcBorders>
            <w:shd w:val="clear" w:color="auto" w:fill="auto"/>
            <w:vAlign w:val="center"/>
          </w:tcPr>
          <w:p w14:paraId="68D896B4" w14:textId="77777777" w:rsidR="00247C42" w:rsidRPr="00BE79A9" w:rsidRDefault="00247C42" w:rsidP="00A67412">
            <w:pPr>
              <w:pStyle w:val="HTMLPreformatted"/>
              <w:shd w:val="clear" w:color="auto" w:fill="FFFFFF"/>
              <w:wordWrap w:val="0"/>
              <w:jc w:val="center"/>
              <w:rPr>
                <w:rFonts w:ascii="Times New Roman" w:hAnsi="Times New Roman" w:cs="Times New Roman"/>
                <w:color w:val="000000"/>
                <w:bdr w:val="none" w:sz="0" w:space="0" w:color="auto" w:frame="1"/>
              </w:rPr>
            </w:pPr>
            <w:r w:rsidRPr="008A540C">
              <w:rPr>
                <w:rFonts w:ascii="Times New Roman" w:hAnsi="Times New Roman" w:cs="Times New Roman"/>
                <w:color w:val="000000"/>
                <w:sz w:val="18"/>
                <w:szCs w:val="18"/>
                <w:bdr w:val="none" w:sz="0" w:space="0" w:color="auto" w:frame="1"/>
              </w:rPr>
              <w:t>.102</w:t>
            </w:r>
          </w:p>
        </w:tc>
        <w:tc>
          <w:tcPr>
            <w:tcW w:w="1134" w:type="dxa"/>
            <w:tcBorders>
              <w:bottom w:val="single" w:sz="4" w:space="0" w:color="auto"/>
            </w:tcBorders>
            <w:shd w:val="clear" w:color="auto" w:fill="auto"/>
            <w:vAlign w:val="center"/>
          </w:tcPr>
          <w:p w14:paraId="581A5ABF" w14:textId="77777777" w:rsidR="00247C42" w:rsidRPr="00BE79A9" w:rsidRDefault="00247C42" w:rsidP="00A67412">
            <w:pPr>
              <w:pStyle w:val="HTMLPreformatted"/>
              <w:shd w:val="clear" w:color="auto" w:fill="FFFFFF"/>
              <w:wordWrap w:val="0"/>
              <w:jc w:val="center"/>
              <w:rPr>
                <w:rFonts w:ascii="Times New Roman" w:hAnsi="Times New Roman" w:cs="Times New Roman"/>
                <w:color w:val="000000"/>
                <w:bdr w:val="none" w:sz="0" w:space="0" w:color="auto" w:frame="1"/>
              </w:rPr>
            </w:pPr>
            <w:r w:rsidRPr="008A540C">
              <w:rPr>
                <w:rFonts w:ascii="Times New Roman" w:hAnsi="Times New Roman" w:cs="Times New Roman"/>
                <w:color w:val="000000"/>
                <w:sz w:val="18"/>
                <w:szCs w:val="18"/>
                <w:bdr w:val="none" w:sz="0" w:space="0" w:color="auto" w:frame="1"/>
              </w:rPr>
              <w:t>.212</w:t>
            </w:r>
          </w:p>
        </w:tc>
        <w:tc>
          <w:tcPr>
            <w:tcW w:w="1418" w:type="dxa"/>
            <w:gridSpan w:val="2"/>
            <w:tcBorders>
              <w:bottom w:val="single" w:sz="4" w:space="0" w:color="auto"/>
            </w:tcBorders>
            <w:shd w:val="clear" w:color="auto" w:fill="auto"/>
            <w:vAlign w:val="center"/>
          </w:tcPr>
          <w:p w14:paraId="061825AF" w14:textId="77777777" w:rsidR="00247C42" w:rsidRPr="00BE79A9" w:rsidRDefault="00247C42" w:rsidP="00A67412">
            <w:pPr>
              <w:pStyle w:val="HTMLPreformatted"/>
              <w:shd w:val="clear" w:color="auto" w:fill="FFFFFF"/>
              <w:wordWrap w:val="0"/>
              <w:jc w:val="center"/>
              <w:rPr>
                <w:rFonts w:ascii="Times New Roman" w:hAnsi="Times New Roman" w:cs="Times New Roman"/>
                <w:color w:val="000000"/>
                <w:bdr w:val="none" w:sz="0" w:space="0" w:color="auto" w:frame="1"/>
              </w:rPr>
            </w:pPr>
            <w:r w:rsidRPr="008A540C">
              <w:rPr>
                <w:rFonts w:ascii="Times New Roman" w:hAnsi="Times New Roman" w:cs="Times New Roman"/>
                <w:color w:val="000000"/>
                <w:sz w:val="18"/>
                <w:szCs w:val="18"/>
                <w:bdr w:val="none" w:sz="0" w:space="0" w:color="auto" w:frame="1"/>
              </w:rPr>
              <w:t>12.305</w:t>
            </w:r>
          </w:p>
        </w:tc>
        <w:tc>
          <w:tcPr>
            <w:tcW w:w="1134" w:type="dxa"/>
            <w:gridSpan w:val="2"/>
            <w:tcBorders>
              <w:bottom w:val="single" w:sz="4" w:space="0" w:color="auto"/>
            </w:tcBorders>
            <w:shd w:val="clear" w:color="auto" w:fill="auto"/>
            <w:vAlign w:val="center"/>
          </w:tcPr>
          <w:p w14:paraId="676A6B4F" w14:textId="77777777" w:rsidR="00247C42" w:rsidRPr="00BE79A9" w:rsidRDefault="00247C42" w:rsidP="00A67412">
            <w:pPr>
              <w:pStyle w:val="HTMLPreformatted"/>
              <w:shd w:val="clear" w:color="auto" w:fill="FFFFFF"/>
              <w:wordWrap w:val="0"/>
              <w:jc w:val="center"/>
              <w:rPr>
                <w:rFonts w:ascii="Times New Roman" w:hAnsi="Times New Roman" w:cs="Times New Roman"/>
                <w:color w:val="000000"/>
                <w:bdr w:val="none" w:sz="0" w:space="0" w:color="auto" w:frame="1"/>
              </w:rPr>
            </w:pPr>
            <w:r w:rsidRPr="008A540C">
              <w:rPr>
                <w:rFonts w:ascii="Times New Roman" w:hAnsi="Times New Roman" w:cs="Times New Roman"/>
                <w:color w:val="000000"/>
                <w:sz w:val="18"/>
                <w:szCs w:val="18"/>
                <w:bdr w:val="none" w:sz="0" w:space="0" w:color="auto" w:frame="1"/>
              </w:rPr>
              <w:t>.181</w:t>
            </w:r>
          </w:p>
        </w:tc>
        <w:tc>
          <w:tcPr>
            <w:tcW w:w="1134" w:type="dxa"/>
            <w:gridSpan w:val="2"/>
            <w:tcBorders>
              <w:bottom w:val="single" w:sz="4" w:space="0" w:color="auto"/>
            </w:tcBorders>
            <w:shd w:val="clear" w:color="auto" w:fill="auto"/>
            <w:vAlign w:val="center"/>
          </w:tcPr>
          <w:p w14:paraId="78A3B380" w14:textId="77777777" w:rsidR="00247C42" w:rsidRPr="00BE79A9" w:rsidRDefault="00247C42" w:rsidP="00A67412">
            <w:pPr>
              <w:pStyle w:val="HTMLPreformatted"/>
              <w:shd w:val="clear" w:color="auto" w:fill="FFFFFF"/>
              <w:wordWrap w:val="0"/>
              <w:jc w:val="center"/>
              <w:rPr>
                <w:rFonts w:ascii="Times New Roman" w:hAnsi="Times New Roman" w:cs="Times New Roman"/>
                <w:color w:val="000000"/>
                <w:bdr w:val="none" w:sz="0" w:space="0" w:color="auto" w:frame="1"/>
              </w:rPr>
            </w:pPr>
            <w:r w:rsidRPr="008A540C">
              <w:rPr>
                <w:rFonts w:ascii="Times New Roman" w:hAnsi="Times New Roman" w:cs="Times New Roman"/>
                <w:color w:val="000000"/>
                <w:sz w:val="18"/>
                <w:szCs w:val="18"/>
                <w:bdr w:val="none" w:sz="0" w:space="0" w:color="auto" w:frame="1"/>
              </w:rPr>
              <w:t>.315</w:t>
            </w:r>
          </w:p>
        </w:tc>
      </w:tr>
      <w:tr w:rsidR="00247C42" w:rsidRPr="009E6AB2" w14:paraId="6F5CFA5D" w14:textId="77777777" w:rsidTr="00A67412">
        <w:trPr>
          <w:gridAfter w:val="1"/>
          <w:wAfter w:w="10" w:type="dxa"/>
          <w:trHeight w:hRule="exact" w:val="311"/>
          <w:jc w:val="center"/>
        </w:trPr>
        <w:tc>
          <w:tcPr>
            <w:tcW w:w="13173" w:type="dxa"/>
            <w:gridSpan w:val="16"/>
            <w:tcBorders>
              <w:bottom w:val="single" w:sz="4" w:space="0" w:color="auto"/>
            </w:tcBorders>
            <w:vAlign w:val="center"/>
          </w:tcPr>
          <w:p w14:paraId="5D35ADE4" w14:textId="77777777" w:rsidR="00247C42" w:rsidRPr="00BE79A9" w:rsidRDefault="00247C42" w:rsidP="00A67412">
            <w:pPr>
              <w:pStyle w:val="HTMLPreformatted"/>
              <w:shd w:val="clear" w:color="auto" w:fill="FFFFFF"/>
              <w:wordWrap w:val="0"/>
              <w:jc w:val="center"/>
              <w:rPr>
                <w:rFonts w:ascii="Times New Roman" w:hAnsi="Times New Roman" w:cs="Times New Roman"/>
                <w:color w:val="000000"/>
                <w:bdr w:val="none" w:sz="0" w:space="0" w:color="auto" w:frame="1"/>
              </w:rPr>
            </w:pPr>
            <w:r w:rsidRPr="0061171C">
              <w:rPr>
                <w:rFonts w:ascii="Times New Roman" w:hAnsi="Times New Roman" w:cs="Times New Roman"/>
                <w:color w:val="000000"/>
                <w:bdr w:val="none" w:sz="0" w:space="0" w:color="auto" w:frame="1"/>
              </w:rPr>
              <w:lastRenderedPageBreak/>
              <w:t>Panel I</w:t>
            </w:r>
            <w:r>
              <w:rPr>
                <w:rFonts w:ascii="Times New Roman" w:hAnsi="Times New Roman" w:cs="Times New Roman"/>
                <w:color w:val="000000"/>
                <w:bdr w:val="none" w:sz="0" w:space="0" w:color="auto" w:frame="1"/>
              </w:rPr>
              <w:t>I</w:t>
            </w:r>
            <w:r w:rsidRPr="0061171C">
              <w:rPr>
                <w:rFonts w:ascii="Times New Roman" w:hAnsi="Times New Roman" w:cs="Times New Roman"/>
                <w:color w:val="000000"/>
                <w:bdr w:val="none" w:sz="0" w:space="0" w:color="auto" w:frame="1"/>
              </w:rPr>
              <w:t>: Model Fit Measures</w:t>
            </w:r>
            <w:r w:rsidRPr="0061171C">
              <w:rPr>
                <w:rFonts w:ascii="Times New Roman" w:hAnsi="Times New Roman" w:cs="Times New Roman"/>
                <w:color w:val="000000"/>
                <w:bdr w:val="none" w:sz="0" w:space="0" w:color="auto" w:frame="1"/>
                <w:vertAlign w:val="superscript"/>
              </w:rPr>
              <w:t>b</w:t>
            </w:r>
          </w:p>
        </w:tc>
      </w:tr>
      <w:tr w:rsidR="00247C42" w:rsidRPr="004E4AF4" w14:paraId="0E3FEA2C" w14:textId="77777777" w:rsidTr="00A67412">
        <w:trPr>
          <w:gridAfter w:val="1"/>
          <w:wAfter w:w="10" w:type="dxa"/>
          <w:trHeight w:hRule="exact" w:val="415"/>
          <w:jc w:val="center"/>
        </w:trPr>
        <w:tc>
          <w:tcPr>
            <w:tcW w:w="993" w:type="dxa"/>
            <w:vMerge w:val="restart"/>
            <w:vAlign w:val="center"/>
          </w:tcPr>
          <w:p w14:paraId="5CFDA942"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F30515">
              <w:rPr>
                <w:rFonts w:ascii="Times New Roman" w:hAnsi="Times New Roman" w:cs="Times New Roman"/>
                <w:sz w:val="18"/>
                <w:szCs w:val="18"/>
              </w:rPr>
              <w:t>1</w:t>
            </w:r>
          </w:p>
        </w:tc>
        <w:tc>
          <w:tcPr>
            <w:tcW w:w="1887" w:type="dxa"/>
            <w:vMerge w:val="restart"/>
            <w:vAlign w:val="center"/>
          </w:tcPr>
          <w:p w14:paraId="0A534357"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F30515">
              <w:rPr>
                <w:rFonts w:ascii="Times New Roman" w:hAnsi="Times New Roman" w:cs="Times New Roman"/>
                <w:sz w:val="18"/>
                <w:szCs w:val="18"/>
              </w:rPr>
              <w:t>Average</w:t>
            </w:r>
            <w:r w:rsidRPr="00F30515">
              <w:rPr>
                <w:rFonts w:ascii="Times New Roman" w:hAnsi="Times New Roman" w:cs="Times New Roman"/>
                <w:sz w:val="18"/>
                <w:szCs w:val="18"/>
              </w:rPr>
              <w:br/>
            </w:r>
            <w:r>
              <w:rPr>
                <w:rFonts w:ascii="Times New Roman" w:hAnsi="Times New Roman" w:cs="Times New Roman"/>
                <w:sz w:val="18"/>
                <w:szCs w:val="18"/>
              </w:rPr>
              <w:t xml:space="preserve">price per ad </w:t>
            </w:r>
            <w:r>
              <w:rPr>
                <w:rFonts w:ascii="Times New Roman" w:hAnsi="Times New Roman" w:cs="Times New Roman"/>
                <w:sz w:val="18"/>
                <w:szCs w:val="18"/>
              </w:rPr>
              <w:br/>
              <w:t>impression per day</w:t>
            </w:r>
          </w:p>
        </w:tc>
        <w:tc>
          <w:tcPr>
            <w:tcW w:w="1231" w:type="dxa"/>
            <w:vMerge w:val="restart"/>
            <w:vAlign w:val="center"/>
          </w:tcPr>
          <w:p w14:paraId="374B0579"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F30515">
              <w:rPr>
                <w:rFonts w:ascii="Times New Roman" w:hAnsi="Times New Roman" w:cs="Times New Roman"/>
                <w:sz w:val="18"/>
                <w:szCs w:val="18"/>
              </w:rPr>
              <w:t>Day count</w:t>
            </w:r>
          </w:p>
        </w:tc>
        <w:tc>
          <w:tcPr>
            <w:tcW w:w="992" w:type="dxa"/>
            <w:tcBorders>
              <w:bottom w:val="single" w:sz="4" w:space="0" w:color="auto"/>
            </w:tcBorders>
            <w:shd w:val="clear" w:color="auto" w:fill="auto"/>
            <w:vAlign w:val="center"/>
          </w:tcPr>
          <w:p w14:paraId="541DB485"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F30515">
              <w:rPr>
                <w:rStyle w:val="gd15mcfceub"/>
                <w:rFonts w:ascii="Times New Roman" w:hAnsi="Times New Roman" w:cs="Times New Roman"/>
                <w:color w:val="000000"/>
                <w:sz w:val="18"/>
                <w:szCs w:val="18"/>
                <w:bdr w:val="none" w:sz="0" w:space="0" w:color="auto" w:frame="1"/>
              </w:rPr>
              <w:t>R</w:t>
            </w:r>
            <w:r w:rsidRPr="00F30515">
              <w:rPr>
                <w:rStyle w:val="gd15mcfceub"/>
                <w:rFonts w:ascii="Times New Roman" w:hAnsi="Times New Roman" w:cs="Times New Roman"/>
                <w:color w:val="000000"/>
                <w:sz w:val="18"/>
                <w:szCs w:val="18"/>
                <w:bdr w:val="none" w:sz="0" w:space="0" w:color="auto" w:frame="1"/>
                <w:vertAlign w:val="superscript"/>
              </w:rPr>
              <w:t>2</w:t>
            </w:r>
          </w:p>
        </w:tc>
        <w:tc>
          <w:tcPr>
            <w:tcW w:w="1266" w:type="dxa"/>
            <w:tcBorders>
              <w:bottom w:val="single" w:sz="4" w:space="0" w:color="auto"/>
            </w:tcBorders>
            <w:shd w:val="clear" w:color="auto" w:fill="auto"/>
            <w:vAlign w:val="center"/>
          </w:tcPr>
          <w:p w14:paraId="12A329B0"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F30515">
              <w:rPr>
                <w:rStyle w:val="gd15mcfceub"/>
                <w:rFonts w:ascii="Times New Roman" w:hAnsi="Times New Roman" w:cs="Times New Roman"/>
                <w:color w:val="000000"/>
                <w:sz w:val="18"/>
                <w:szCs w:val="18"/>
                <w:bdr w:val="none" w:sz="0" w:space="0" w:color="auto" w:frame="1"/>
              </w:rPr>
              <w:t>.000</w:t>
            </w:r>
          </w:p>
        </w:tc>
        <w:tc>
          <w:tcPr>
            <w:tcW w:w="992" w:type="dxa"/>
            <w:gridSpan w:val="2"/>
            <w:tcBorders>
              <w:bottom w:val="single" w:sz="4" w:space="0" w:color="auto"/>
            </w:tcBorders>
            <w:shd w:val="clear" w:color="auto" w:fill="auto"/>
            <w:vAlign w:val="center"/>
          </w:tcPr>
          <w:p w14:paraId="1882F079"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F30515">
              <w:rPr>
                <w:rStyle w:val="gd15mcfceub"/>
                <w:rFonts w:ascii="Times New Roman" w:hAnsi="Times New Roman" w:cs="Times New Roman"/>
                <w:color w:val="000000"/>
                <w:sz w:val="18"/>
                <w:szCs w:val="18"/>
                <w:bdr w:val="none" w:sz="0" w:space="0" w:color="auto" w:frame="1"/>
              </w:rPr>
              <w:t>.006</w:t>
            </w:r>
          </w:p>
        </w:tc>
        <w:tc>
          <w:tcPr>
            <w:tcW w:w="992" w:type="dxa"/>
            <w:gridSpan w:val="2"/>
            <w:tcBorders>
              <w:bottom w:val="single" w:sz="4" w:space="0" w:color="auto"/>
            </w:tcBorders>
            <w:shd w:val="clear" w:color="auto" w:fill="auto"/>
            <w:vAlign w:val="center"/>
          </w:tcPr>
          <w:p w14:paraId="725019E3"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F30515">
              <w:rPr>
                <w:rStyle w:val="gd15mcfceub"/>
                <w:rFonts w:ascii="Times New Roman" w:hAnsi="Times New Roman" w:cs="Times New Roman"/>
                <w:color w:val="000000"/>
                <w:sz w:val="18"/>
                <w:szCs w:val="18"/>
                <w:bdr w:val="none" w:sz="0" w:space="0" w:color="auto" w:frame="1"/>
              </w:rPr>
              <w:t>.028</w:t>
            </w:r>
          </w:p>
        </w:tc>
        <w:tc>
          <w:tcPr>
            <w:tcW w:w="1134" w:type="dxa"/>
            <w:tcBorders>
              <w:bottom w:val="single" w:sz="4" w:space="0" w:color="auto"/>
            </w:tcBorders>
            <w:shd w:val="clear" w:color="auto" w:fill="auto"/>
            <w:vAlign w:val="center"/>
          </w:tcPr>
          <w:p w14:paraId="05FE01B2"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F30515">
              <w:rPr>
                <w:rStyle w:val="gd15mcfceub"/>
                <w:rFonts w:ascii="Times New Roman" w:hAnsi="Times New Roman" w:cs="Times New Roman"/>
                <w:color w:val="000000"/>
                <w:sz w:val="18"/>
                <w:szCs w:val="18"/>
                <w:bdr w:val="none" w:sz="0" w:space="0" w:color="auto" w:frame="1"/>
              </w:rPr>
              <w:t>.088</w:t>
            </w:r>
          </w:p>
        </w:tc>
        <w:tc>
          <w:tcPr>
            <w:tcW w:w="1418" w:type="dxa"/>
            <w:gridSpan w:val="2"/>
            <w:tcBorders>
              <w:bottom w:val="single" w:sz="4" w:space="0" w:color="auto"/>
            </w:tcBorders>
            <w:shd w:val="clear" w:color="auto" w:fill="auto"/>
            <w:vAlign w:val="center"/>
          </w:tcPr>
          <w:p w14:paraId="7C93B040"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F30515">
              <w:rPr>
                <w:rStyle w:val="gd15mcfceub"/>
                <w:rFonts w:ascii="Times New Roman" w:hAnsi="Times New Roman" w:cs="Times New Roman"/>
                <w:color w:val="000000"/>
                <w:sz w:val="18"/>
                <w:szCs w:val="18"/>
                <w:bdr w:val="none" w:sz="0" w:space="0" w:color="auto" w:frame="1"/>
              </w:rPr>
              <w:t>.953</w:t>
            </w:r>
          </w:p>
        </w:tc>
        <w:tc>
          <w:tcPr>
            <w:tcW w:w="1134" w:type="dxa"/>
            <w:gridSpan w:val="2"/>
            <w:tcBorders>
              <w:bottom w:val="single" w:sz="4" w:space="0" w:color="auto"/>
            </w:tcBorders>
            <w:shd w:val="clear" w:color="auto" w:fill="auto"/>
            <w:vAlign w:val="center"/>
          </w:tcPr>
          <w:p w14:paraId="48DD75FE"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F30515">
              <w:rPr>
                <w:rStyle w:val="gd15mcfceub"/>
                <w:rFonts w:ascii="Times New Roman" w:hAnsi="Times New Roman" w:cs="Times New Roman"/>
                <w:color w:val="000000"/>
                <w:sz w:val="18"/>
                <w:szCs w:val="18"/>
                <w:bdr w:val="none" w:sz="0" w:space="0" w:color="auto" w:frame="1"/>
              </w:rPr>
              <w:t>.073</w:t>
            </w:r>
          </w:p>
        </w:tc>
        <w:tc>
          <w:tcPr>
            <w:tcW w:w="1134" w:type="dxa"/>
            <w:gridSpan w:val="2"/>
            <w:tcBorders>
              <w:bottom w:val="single" w:sz="4" w:space="0" w:color="auto"/>
            </w:tcBorders>
            <w:shd w:val="clear" w:color="auto" w:fill="auto"/>
            <w:vAlign w:val="center"/>
          </w:tcPr>
          <w:p w14:paraId="73047D18"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F30515">
              <w:rPr>
                <w:rStyle w:val="gd15mcfceub"/>
                <w:rFonts w:ascii="Times New Roman" w:hAnsi="Times New Roman" w:cs="Times New Roman"/>
                <w:color w:val="000000"/>
                <w:sz w:val="18"/>
                <w:szCs w:val="18"/>
                <w:bdr w:val="none" w:sz="0" w:space="0" w:color="auto" w:frame="1"/>
              </w:rPr>
              <w:t>.113</w:t>
            </w:r>
          </w:p>
        </w:tc>
      </w:tr>
      <w:tr w:rsidR="00247C42" w:rsidRPr="004E4AF4" w14:paraId="1CF6C40D" w14:textId="77777777" w:rsidTr="00A67412">
        <w:trPr>
          <w:gridAfter w:val="1"/>
          <w:wAfter w:w="10" w:type="dxa"/>
          <w:trHeight w:hRule="exact" w:val="415"/>
          <w:jc w:val="center"/>
        </w:trPr>
        <w:tc>
          <w:tcPr>
            <w:tcW w:w="993" w:type="dxa"/>
            <w:vMerge/>
            <w:vAlign w:val="center"/>
          </w:tcPr>
          <w:p w14:paraId="4507558D"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p>
        </w:tc>
        <w:tc>
          <w:tcPr>
            <w:tcW w:w="1887" w:type="dxa"/>
            <w:vMerge/>
            <w:vAlign w:val="center"/>
          </w:tcPr>
          <w:p w14:paraId="4569EB92"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p>
        </w:tc>
        <w:tc>
          <w:tcPr>
            <w:tcW w:w="1231" w:type="dxa"/>
            <w:vMerge/>
            <w:vAlign w:val="center"/>
          </w:tcPr>
          <w:p w14:paraId="0B7F28B8"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p>
        </w:tc>
        <w:tc>
          <w:tcPr>
            <w:tcW w:w="992" w:type="dxa"/>
            <w:tcBorders>
              <w:bottom w:val="single" w:sz="4" w:space="0" w:color="auto"/>
            </w:tcBorders>
            <w:shd w:val="clear" w:color="auto" w:fill="auto"/>
            <w:vAlign w:val="center"/>
          </w:tcPr>
          <w:p w14:paraId="2849C4CE"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F30515">
              <w:rPr>
                <w:rStyle w:val="gd15mcfceub"/>
                <w:rFonts w:ascii="Times New Roman" w:hAnsi="Times New Roman" w:cs="Times New Roman"/>
                <w:color w:val="000000"/>
                <w:sz w:val="18"/>
                <w:szCs w:val="18"/>
                <w:bdr w:val="none" w:sz="0" w:space="0" w:color="auto" w:frame="1"/>
              </w:rPr>
              <w:t>AIC</w:t>
            </w:r>
          </w:p>
        </w:tc>
        <w:tc>
          <w:tcPr>
            <w:tcW w:w="1266" w:type="dxa"/>
            <w:tcBorders>
              <w:bottom w:val="single" w:sz="4" w:space="0" w:color="auto"/>
            </w:tcBorders>
            <w:shd w:val="clear" w:color="auto" w:fill="auto"/>
            <w:vAlign w:val="center"/>
          </w:tcPr>
          <w:p w14:paraId="310FE1E3"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F30515">
              <w:rPr>
                <w:rStyle w:val="gd15mcfceub"/>
                <w:rFonts w:ascii="Times New Roman" w:hAnsi="Times New Roman" w:cs="Times New Roman"/>
                <w:color w:val="000000"/>
                <w:sz w:val="18"/>
                <w:szCs w:val="18"/>
                <w:bdr w:val="none" w:sz="0" w:space="0" w:color="auto" w:frame="1"/>
              </w:rPr>
              <w:t>−1,329.290</w:t>
            </w:r>
          </w:p>
        </w:tc>
        <w:tc>
          <w:tcPr>
            <w:tcW w:w="992" w:type="dxa"/>
            <w:gridSpan w:val="2"/>
            <w:tcBorders>
              <w:bottom w:val="single" w:sz="4" w:space="0" w:color="auto"/>
            </w:tcBorders>
            <w:shd w:val="clear" w:color="auto" w:fill="auto"/>
            <w:vAlign w:val="center"/>
          </w:tcPr>
          <w:p w14:paraId="49598D24"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F30515">
              <w:rPr>
                <w:rStyle w:val="gd15mcfceub"/>
                <w:rFonts w:ascii="Times New Roman" w:hAnsi="Times New Roman" w:cs="Times New Roman"/>
                <w:color w:val="000000"/>
                <w:sz w:val="18"/>
                <w:szCs w:val="18"/>
                <w:bdr w:val="none" w:sz="0" w:space="0" w:color="auto" w:frame="1"/>
              </w:rPr>
              <w:t>29.730</w:t>
            </w:r>
          </w:p>
        </w:tc>
        <w:tc>
          <w:tcPr>
            <w:tcW w:w="992" w:type="dxa"/>
            <w:gridSpan w:val="2"/>
            <w:tcBorders>
              <w:bottom w:val="single" w:sz="4" w:space="0" w:color="auto"/>
            </w:tcBorders>
            <w:shd w:val="clear" w:color="auto" w:fill="auto"/>
            <w:vAlign w:val="center"/>
          </w:tcPr>
          <w:p w14:paraId="0B888974"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F30515">
              <w:rPr>
                <w:rStyle w:val="gd15mcfceub"/>
                <w:rFonts w:ascii="Times New Roman" w:hAnsi="Times New Roman" w:cs="Times New Roman"/>
                <w:color w:val="000000"/>
                <w:sz w:val="18"/>
                <w:szCs w:val="18"/>
                <w:bdr w:val="none" w:sz="0" w:space="0" w:color="auto" w:frame="1"/>
              </w:rPr>
              <w:t>106.460</w:t>
            </w:r>
          </w:p>
        </w:tc>
        <w:tc>
          <w:tcPr>
            <w:tcW w:w="1134" w:type="dxa"/>
            <w:tcBorders>
              <w:bottom w:val="single" w:sz="4" w:space="0" w:color="auto"/>
            </w:tcBorders>
            <w:shd w:val="clear" w:color="auto" w:fill="auto"/>
            <w:vAlign w:val="center"/>
          </w:tcPr>
          <w:p w14:paraId="100DE5C9"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F30515">
              <w:rPr>
                <w:rStyle w:val="gd15mcfceub"/>
                <w:rFonts w:ascii="Times New Roman" w:hAnsi="Times New Roman" w:cs="Times New Roman"/>
                <w:color w:val="000000"/>
                <w:sz w:val="18"/>
                <w:szCs w:val="18"/>
                <w:bdr w:val="none" w:sz="0" w:space="0" w:color="auto" w:frame="1"/>
              </w:rPr>
              <w:t>343.810</w:t>
            </w:r>
          </w:p>
        </w:tc>
        <w:tc>
          <w:tcPr>
            <w:tcW w:w="1418" w:type="dxa"/>
            <w:gridSpan w:val="2"/>
            <w:tcBorders>
              <w:bottom w:val="single" w:sz="4" w:space="0" w:color="auto"/>
            </w:tcBorders>
            <w:shd w:val="clear" w:color="auto" w:fill="auto"/>
            <w:vAlign w:val="center"/>
          </w:tcPr>
          <w:p w14:paraId="0034FDCE"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F30515">
              <w:rPr>
                <w:rStyle w:val="gd15mcfceub"/>
                <w:rFonts w:ascii="Times New Roman" w:hAnsi="Times New Roman" w:cs="Times New Roman"/>
                <w:color w:val="000000"/>
                <w:sz w:val="18"/>
                <w:szCs w:val="18"/>
                <w:bdr w:val="none" w:sz="0" w:space="0" w:color="auto" w:frame="1"/>
              </w:rPr>
              <w:t>4,953.150</w:t>
            </w:r>
          </w:p>
        </w:tc>
        <w:tc>
          <w:tcPr>
            <w:tcW w:w="1134" w:type="dxa"/>
            <w:gridSpan w:val="2"/>
            <w:tcBorders>
              <w:bottom w:val="single" w:sz="4" w:space="0" w:color="auto"/>
            </w:tcBorders>
            <w:shd w:val="clear" w:color="auto" w:fill="auto"/>
            <w:vAlign w:val="center"/>
          </w:tcPr>
          <w:p w14:paraId="0BF97AA4"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F30515">
              <w:rPr>
                <w:rStyle w:val="gd15mcfceub"/>
                <w:rFonts w:ascii="Times New Roman" w:hAnsi="Times New Roman" w:cs="Times New Roman"/>
                <w:color w:val="000000"/>
                <w:sz w:val="18"/>
                <w:szCs w:val="18"/>
                <w:bdr w:val="none" w:sz="0" w:space="0" w:color="auto" w:frame="1"/>
              </w:rPr>
              <w:t>236.820</w:t>
            </w:r>
          </w:p>
        </w:tc>
        <w:tc>
          <w:tcPr>
            <w:tcW w:w="1134" w:type="dxa"/>
            <w:gridSpan w:val="2"/>
            <w:tcBorders>
              <w:bottom w:val="single" w:sz="4" w:space="0" w:color="auto"/>
            </w:tcBorders>
            <w:shd w:val="clear" w:color="auto" w:fill="auto"/>
            <w:vAlign w:val="center"/>
          </w:tcPr>
          <w:p w14:paraId="7CE29EE5"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F30515">
              <w:rPr>
                <w:rStyle w:val="gd15mcfceub"/>
                <w:rFonts w:ascii="Times New Roman" w:hAnsi="Times New Roman" w:cs="Times New Roman"/>
                <w:color w:val="000000"/>
                <w:sz w:val="18"/>
                <w:szCs w:val="18"/>
                <w:bdr w:val="none" w:sz="0" w:space="0" w:color="auto" w:frame="1"/>
              </w:rPr>
              <w:t>366.717</w:t>
            </w:r>
          </w:p>
        </w:tc>
      </w:tr>
      <w:tr w:rsidR="00247C42" w:rsidRPr="004E4AF4" w14:paraId="1EC61252" w14:textId="77777777" w:rsidTr="00A67412">
        <w:trPr>
          <w:gridAfter w:val="1"/>
          <w:wAfter w:w="10" w:type="dxa"/>
          <w:trHeight w:hRule="exact" w:val="415"/>
          <w:jc w:val="center"/>
        </w:trPr>
        <w:tc>
          <w:tcPr>
            <w:tcW w:w="993" w:type="dxa"/>
            <w:vMerge/>
            <w:tcBorders>
              <w:bottom w:val="single" w:sz="4" w:space="0" w:color="auto"/>
            </w:tcBorders>
            <w:vAlign w:val="center"/>
          </w:tcPr>
          <w:p w14:paraId="41CBDDA5"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p>
        </w:tc>
        <w:tc>
          <w:tcPr>
            <w:tcW w:w="1887" w:type="dxa"/>
            <w:vMerge/>
            <w:tcBorders>
              <w:bottom w:val="single" w:sz="4" w:space="0" w:color="auto"/>
            </w:tcBorders>
            <w:vAlign w:val="center"/>
          </w:tcPr>
          <w:p w14:paraId="4502E240"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p>
        </w:tc>
        <w:tc>
          <w:tcPr>
            <w:tcW w:w="1231" w:type="dxa"/>
            <w:vMerge/>
            <w:tcBorders>
              <w:bottom w:val="single" w:sz="4" w:space="0" w:color="auto"/>
            </w:tcBorders>
            <w:vAlign w:val="center"/>
          </w:tcPr>
          <w:p w14:paraId="1AAE8CE4"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p>
        </w:tc>
        <w:tc>
          <w:tcPr>
            <w:tcW w:w="992" w:type="dxa"/>
            <w:tcBorders>
              <w:bottom w:val="single" w:sz="4" w:space="0" w:color="auto"/>
            </w:tcBorders>
            <w:shd w:val="clear" w:color="auto" w:fill="auto"/>
            <w:vAlign w:val="center"/>
          </w:tcPr>
          <w:p w14:paraId="355FBFED"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F30515">
              <w:rPr>
                <w:rStyle w:val="gd15mcfceub"/>
                <w:rFonts w:ascii="Times New Roman" w:hAnsi="Times New Roman" w:cs="Times New Roman"/>
                <w:color w:val="000000"/>
                <w:sz w:val="18"/>
                <w:szCs w:val="18"/>
                <w:bdr w:val="none" w:sz="0" w:space="0" w:color="auto" w:frame="1"/>
              </w:rPr>
              <w:t>BIC</w:t>
            </w:r>
          </w:p>
        </w:tc>
        <w:tc>
          <w:tcPr>
            <w:tcW w:w="1266" w:type="dxa"/>
            <w:tcBorders>
              <w:bottom w:val="single" w:sz="4" w:space="0" w:color="auto"/>
            </w:tcBorders>
            <w:shd w:val="clear" w:color="auto" w:fill="auto"/>
            <w:vAlign w:val="center"/>
          </w:tcPr>
          <w:p w14:paraId="3552AA4F"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F30515">
              <w:rPr>
                <w:rStyle w:val="gd15mcfceub"/>
                <w:rFonts w:ascii="Times New Roman" w:hAnsi="Times New Roman" w:cs="Times New Roman"/>
                <w:color w:val="000000"/>
                <w:sz w:val="18"/>
                <w:szCs w:val="18"/>
                <w:bdr w:val="none" w:sz="0" w:space="0" w:color="auto" w:frame="1"/>
              </w:rPr>
              <w:t>−1,321.630</w:t>
            </w:r>
          </w:p>
        </w:tc>
        <w:tc>
          <w:tcPr>
            <w:tcW w:w="992" w:type="dxa"/>
            <w:gridSpan w:val="2"/>
            <w:tcBorders>
              <w:bottom w:val="single" w:sz="4" w:space="0" w:color="auto"/>
            </w:tcBorders>
            <w:shd w:val="clear" w:color="auto" w:fill="auto"/>
            <w:vAlign w:val="center"/>
          </w:tcPr>
          <w:p w14:paraId="3F5C6FEB"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F30515">
              <w:rPr>
                <w:rStyle w:val="gd15mcfceub"/>
                <w:rFonts w:ascii="Times New Roman" w:hAnsi="Times New Roman" w:cs="Times New Roman"/>
                <w:color w:val="000000"/>
                <w:sz w:val="18"/>
                <w:szCs w:val="18"/>
                <w:bdr w:val="none" w:sz="0" w:space="0" w:color="auto" w:frame="1"/>
              </w:rPr>
              <w:t>33.180</w:t>
            </w:r>
          </w:p>
        </w:tc>
        <w:tc>
          <w:tcPr>
            <w:tcW w:w="992" w:type="dxa"/>
            <w:gridSpan w:val="2"/>
            <w:tcBorders>
              <w:bottom w:val="single" w:sz="4" w:space="0" w:color="auto"/>
            </w:tcBorders>
            <w:shd w:val="clear" w:color="auto" w:fill="auto"/>
            <w:vAlign w:val="center"/>
          </w:tcPr>
          <w:p w14:paraId="583E4E54"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F30515">
              <w:rPr>
                <w:rStyle w:val="gd15mcfceub"/>
                <w:rFonts w:ascii="Times New Roman" w:hAnsi="Times New Roman" w:cs="Times New Roman"/>
                <w:color w:val="000000"/>
                <w:sz w:val="18"/>
                <w:szCs w:val="18"/>
                <w:bdr w:val="none" w:sz="0" w:space="0" w:color="auto" w:frame="1"/>
              </w:rPr>
              <w:t>112.780</w:t>
            </w:r>
          </w:p>
        </w:tc>
        <w:tc>
          <w:tcPr>
            <w:tcW w:w="1134" w:type="dxa"/>
            <w:tcBorders>
              <w:bottom w:val="single" w:sz="4" w:space="0" w:color="auto"/>
            </w:tcBorders>
            <w:shd w:val="clear" w:color="auto" w:fill="auto"/>
            <w:vAlign w:val="center"/>
          </w:tcPr>
          <w:p w14:paraId="694FE30D"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F30515">
              <w:rPr>
                <w:rStyle w:val="gd15mcfceub"/>
                <w:rFonts w:ascii="Times New Roman" w:hAnsi="Times New Roman" w:cs="Times New Roman"/>
                <w:color w:val="000000"/>
                <w:sz w:val="18"/>
                <w:szCs w:val="18"/>
                <w:bdr w:val="none" w:sz="0" w:space="0" w:color="auto" w:frame="1"/>
              </w:rPr>
              <w:t>353.910</w:t>
            </w:r>
          </w:p>
        </w:tc>
        <w:tc>
          <w:tcPr>
            <w:tcW w:w="1418" w:type="dxa"/>
            <w:gridSpan w:val="2"/>
            <w:tcBorders>
              <w:bottom w:val="single" w:sz="4" w:space="0" w:color="auto"/>
            </w:tcBorders>
            <w:shd w:val="clear" w:color="auto" w:fill="auto"/>
            <w:vAlign w:val="center"/>
          </w:tcPr>
          <w:p w14:paraId="38C65133"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F30515">
              <w:rPr>
                <w:rStyle w:val="gd15mcfceub"/>
                <w:rFonts w:ascii="Times New Roman" w:hAnsi="Times New Roman" w:cs="Times New Roman"/>
                <w:color w:val="000000"/>
                <w:sz w:val="18"/>
                <w:szCs w:val="18"/>
                <w:bdr w:val="none" w:sz="0" w:space="0" w:color="auto" w:frame="1"/>
              </w:rPr>
              <w:t>4,967.200</w:t>
            </w:r>
          </w:p>
        </w:tc>
        <w:tc>
          <w:tcPr>
            <w:tcW w:w="1134" w:type="dxa"/>
            <w:gridSpan w:val="2"/>
            <w:tcBorders>
              <w:bottom w:val="single" w:sz="4" w:space="0" w:color="auto"/>
            </w:tcBorders>
            <w:shd w:val="clear" w:color="auto" w:fill="auto"/>
            <w:vAlign w:val="center"/>
          </w:tcPr>
          <w:p w14:paraId="2B25E573"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F30515">
              <w:rPr>
                <w:rStyle w:val="gd15mcfceub"/>
                <w:rFonts w:ascii="Times New Roman" w:hAnsi="Times New Roman" w:cs="Times New Roman"/>
                <w:color w:val="000000"/>
                <w:sz w:val="18"/>
                <w:szCs w:val="18"/>
                <w:bdr w:val="none" w:sz="0" w:space="0" w:color="auto" w:frame="1"/>
              </w:rPr>
              <w:t>243.970</w:t>
            </w:r>
          </w:p>
        </w:tc>
        <w:tc>
          <w:tcPr>
            <w:tcW w:w="1134" w:type="dxa"/>
            <w:gridSpan w:val="2"/>
            <w:tcBorders>
              <w:bottom w:val="single" w:sz="4" w:space="0" w:color="auto"/>
            </w:tcBorders>
            <w:shd w:val="clear" w:color="auto" w:fill="auto"/>
            <w:vAlign w:val="center"/>
          </w:tcPr>
          <w:p w14:paraId="67E03109"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F30515">
              <w:rPr>
                <w:rStyle w:val="gd15mcfceub"/>
                <w:rFonts w:ascii="Times New Roman" w:hAnsi="Times New Roman" w:cs="Times New Roman"/>
                <w:color w:val="000000"/>
                <w:sz w:val="18"/>
                <w:szCs w:val="18"/>
                <w:bdr w:val="none" w:sz="0" w:space="0" w:color="auto" w:frame="1"/>
              </w:rPr>
              <w:t>369.104</w:t>
            </w:r>
          </w:p>
        </w:tc>
      </w:tr>
      <w:tr w:rsidR="00247C42" w:rsidRPr="004E4AF4" w14:paraId="632F53B3" w14:textId="77777777" w:rsidTr="00A67412">
        <w:trPr>
          <w:gridAfter w:val="1"/>
          <w:wAfter w:w="10" w:type="dxa"/>
          <w:trHeight w:hRule="exact" w:val="415"/>
          <w:jc w:val="center"/>
        </w:trPr>
        <w:tc>
          <w:tcPr>
            <w:tcW w:w="993" w:type="dxa"/>
            <w:vMerge w:val="restart"/>
            <w:vAlign w:val="center"/>
          </w:tcPr>
          <w:p w14:paraId="2FB9846B"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F30515">
              <w:rPr>
                <w:rFonts w:ascii="Times New Roman" w:hAnsi="Times New Roman" w:cs="Times New Roman"/>
                <w:sz w:val="18"/>
                <w:szCs w:val="18"/>
              </w:rPr>
              <w:t>2</w:t>
            </w:r>
          </w:p>
        </w:tc>
        <w:tc>
          <w:tcPr>
            <w:tcW w:w="1887" w:type="dxa"/>
            <w:vMerge w:val="restart"/>
            <w:vAlign w:val="center"/>
          </w:tcPr>
          <w:p w14:paraId="7B19D249"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F30515">
              <w:rPr>
                <w:rFonts w:ascii="Times New Roman" w:hAnsi="Times New Roman" w:cs="Times New Roman"/>
                <w:sz w:val="18"/>
                <w:szCs w:val="18"/>
              </w:rPr>
              <w:t>Average</w:t>
            </w:r>
            <w:r w:rsidRPr="00F30515">
              <w:rPr>
                <w:rFonts w:ascii="Times New Roman" w:hAnsi="Times New Roman" w:cs="Times New Roman"/>
                <w:sz w:val="18"/>
                <w:szCs w:val="18"/>
              </w:rPr>
              <w:br/>
            </w:r>
            <w:r>
              <w:rPr>
                <w:rFonts w:ascii="Times New Roman" w:hAnsi="Times New Roman" w:cs="Times New Roman"/>
                <w:sz w:val="18"/>
                <w:szCs w:val="18"/>
              </w:rPr>
              <w:t xml:space="preserve">price per ad </w:t>
            </w:r>
            <w:r>
              <w:rPr>
                <w:rFonts w:ascii="Times New Roman" w:hAnsi="Times New Roman" w:cs="Times New Roman"/>
                <w:sz w:val="18"/>
                <w:szCs w:val="18"/>
              </w:rPr>
              <w:br/>
              <w:t>impression per day</w:t>
            </w:r>
          </w:p>
        </w:tc>
        <w:tc>
          <w:tcPr>
            <w:tcW w:w="1231" w:type="dxa"/>
            <w:vMerge w:val="restart"/>
            <w:vAlign w:val="center"/>
          </w:tcPr>
          <w:p w14:paraId="28A53D6C"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F30515">
              <w:rPr>
                <w:rFonts w:ascii="Times New Roman" w:hAnsi="Times New Roman" w:cs="Times New Roman"/>
                <w:sz w:val="18"/>
                <w:szCs w:val="18"/>
              </w:rPr>
              <w:t>Day count</w:t>
            </w:r>
            <w:r w:rsidRPr="00F30515">
              <w:rPr>
                <w:rFonts w:ascii="Times New Roman" w:hAnsi="Times New Roman" w:cs="Times New Roman"/>
                <w:sz w:val="18"/>
                <w:szCs w:val="18"/>
              </w:rPr>
              <w:br/>
              <w:t>ad inventory</w:t>
            </w:r>
          </w:p>
        </w:tc>
        <w:tc>
          <w:tcPr>
            <w:tcW w:w="992" w:type="dxa"/>
            <w:tcBorders>
              <w:bottom w:val="single" w:sz="4" w:space="0" w:color="auto"/>
            </w:tcBorders>
            <w:shd w:val="clear" w:color="auto" w:fill="auto"/>
            <w:vAlign w:val="center"/>
          </w:tcPr>
          <w:p w14:paraId="6632184C"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F30515">
              <w:rPr>
                <w:rStyle w:val="gd15mcfceub"/>
                <w:rFonts w:ascii="Times New Roman" w:hAnsi="Times New Roman" w:cs="Times New Roman"/>
                <w:color w:val="000000"/>
                <w:sz w:val="18"/>
                <w:szCs w:val="18"/>
                <w:bdr w:val="none" w:sz="0" w:space="0" w:color="auto" w:frame="1"/>
              </w:rPr>
              <w:t>R</w:t>
            </w:r>
            <w:r w:rsidRPr="00F30515">
              <w:rPr>
                <w:rStyle w:val="gd15mcfceub"/>
                <w:rFonts w:ascii="Times New Roman" w:hAnsi="Times New Roman" w:cs="Times New Roman"/>
                <w:color w:val="000000"/>
                <w:sz w:val="18"/>
                <w:szCs w:val="18"/>
                <w:bdr w:val="none" w:sz="0" w:space="0" w:color="auto" w:frame="1"/>
                <w:vertAlign w:val="superscript"/>
              </w:rPr>
              <w:t>2</w:t>
            </w:r>
          </w:p>
        </w:tc>
        <w:tc>
          <w:tcPr>
            <w:tcW w:w="1266" w:type="dxa"/>
            <w:tcBorders>
              <w:bottom w:val="single" w:sz="4" w:space="0" w:color="auto"/>
            </w:tcBorders>
            <w:shd w:val="clear" w:color="auto" w:fill="auto"/>
            <w:vAlign w:val="center"/>
          </w:tcPr>
          <w:p w14:paraId="2ADB0110"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F30515">
              <w:rPr>
                <w:rStyle w:val="gd15mcfceub"/>
                <w:rFonts w:ascii="Times New Roman" w:hAnsi="Times New Roman" w:cs="Times New Roman"/>
                <w:color w:val="000000"/>
                <w:sz w:val="18"/>
                <w:szCs w:val="18"/>
                <w:bdr w:val="none" w:sz="0" w:space="0" w:color="auto" w:frame="1"/>
              </w:rPr>
              <w:t>.000</w:t>
            </w:r>
          </w:p>
        </w:tc>
        <w:tc>
          <w:tcPr>
            <w:tcW w:w="992" w:type="dxa"/>
            <w:gridSpan w:val="2"/>
            <w:tcBorders>
              <w:bottom w:val="single" w:sz="4" w:space="0" w:color="auto"/>
            </w:tcBorders>
            <w:shd w:val="clear" w:color="auto" w:fill="auto"/>
            <w:vAlign w:val="center"/>
          </w:tcPr>
          <w:p w14:paraId="2EC49A68"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F30515">
              <w:rPr>
                <w:rStyle w:val="gd15mcfceub"/>
                <w:rFonts w:ascii="Times New Roman" w:hAnsi="Times New Roman" w:cs="Times New Roman"/>
                <w:color w:val="000000"/>
                <w:sz w:val="18"/>
                <w:szCs w:val="18"/>
                <w:bdr w:val="none" w:sz="0" w:space="0" w:color="auto" w:frame="1"/>
              </w:rPr>
              <w:t>.033</w:t>
            </w:r>
          </w:p>
        </w:tc>
        <w:tc>
          <w:tcPr>
            <w:tcW w:w="992" w:type="dxa"/>
            <w:gridSpan w:val="2"/>
            <w:tcBorders>
              <w:bottom w:val="single" w:sz="4" w:space="0" w:color="auto"/>
            </w:tcBorders>
            <w:shd w:val="clear" w:color="auto" w:fill="auto"/>
            <w:vAlign w:val="center"/>
          </w:tcPr>
          <w:p w14:paraId="47644838"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F30515">
              <w:rPr>
                <w:rStyle w:val="gd15mcfceub"/>
                <w:rFonts w:ascii="Times New Roman" w:hAnsi="Times New Roman" w:cs="Times New Roman"/>
                <w:color w:val="000000"/>
                <w:sz w:val="18"/>
                <w:szCs w:val="18"/>
                <w:bdr w:val="none" w:sz="0" w:space="0" w:color="auto" w:frame="1"/>
              </w:rPr>
              <w:t>.088</w:t>
            </w:r>
          </w:p>
        </w:tc>
        <w:tc>
          <w:tcPr>
            <w:tcW w:w="1134" w:type="dxa"/>
            <w:tcBorders>
              <w:bottom w:val="single" w:sz="4" w:space="0" w:color="auto"/>
            </w:tcBorders>
            <w:shd w:val="clear" w:color="auto" w:fill="auto"/>
            <w:vAlign w:val="center"/>
          </w:tcPr>
          <w:p w14:paraId="6D336E46"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F30515">
              <w:rPr>
                <w:rStyle w:val="gd15mcfceub"/>
                <w:rFonts w:ascii="Times New Roman" w:hAnsi="Times New Roman" w:cs="Times New Roman"/>
                <w:color w:val="000000"/>
                <w:sz w:val="18"/>
                <w:szCs w:val="18"/>
                <w:bdr w:val="none" w:sz="0" w:space="0" w:color="auto" w:frame="1"/>
              </w:rPr>
              <w:t>.205</w:t>
            </w:r>
          </w:p>
        </w:tc>
        <w:tc>
          <w:tcPr>
            <w:tcW w:w="1418" w:type="dxa"/>
            <w:gridSpan w:val="2"/>
            <w:tcBorders>
              <w:bottom w:val="single" w:sz="4" w:space="0" w:color="auto"/>
            </w:tcBorders>
            <w:shd w:val="clear" w:color="auto" w:fill="auto"/>
            <w:vAlign w:val="center"/>
          </w:tcPr>
          <w:p w14:paraId="691A5CC7"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F30515">
              <w:rPr>
                <w:rStyle w:val="gd15mcfceub"/>
                <w:rFonts w:ascii="Times New Roman" w:hAnsi="Times New Roman" w:cs="Times New Roman"/>
                <w:color w:val="000000"/>
                <w:sz w:val="18"/>
                <w:szCs w:val="18"/>
                <w:bdr w:val="none" w:sz="0" w:space="0" w:color="auto" w:frame="1"/>
              </w:rPr>
              <w:t>.998</w:t>
            </w:r>
          </w:p>
        </w:tc>
        <w:tc>
          <w:tcPr>
            <w:tcW w:w="1134" w:type="dxa"/>
            <w:gridSpan w:val="2"/>
            <w:tcBorders>
              <w:bottom w:val="single" w:sz="4" w:space="0" w:color="auto"/>
            </w:tcBorders>
            <w:shd w:val="clear" w:color="auto" w:fill="auto"/>
            <w:vAlign w:val="center"/>
          </w:tcPr>
          <w:p w14:paraId="3366271E"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F30515">
              <w:rPr>
                <w:rStyle w:val="gd15mcfceub"/>
                <w:rFonts w:ascii="Times New Roman" w:hAnsi="Times New Roman" w:cs="Times New Roman"/>
                <w:color w:val="000000"/>
                <w:sz w:val="18"/>
                <w:szCs w:val="18"/>
                <w:bdr w:val="none" w:sz="0" w:space="0" w:color="auto" w:frame="1"/>
              </w:rPr>
              <w:t>.151</w:t>
            </w:r>
          </w:p>
        </w:tc>
        <w:tc>
          <w:tcPr>
            <w:tcW w:w="1134" w:type="dxa"/>
            <w:gridSpan w:val="2"/>
            <w:tcBorders>
              <w:bottom w:val="single" w:sz="4" w:space="0" w:color="auto"/>
            </w:tcBorders>
            <w:shd w:val="clear" w:color="auto" w:fill="auto"/>
            <w:vAlign w:val="center"/>
          </w:tcPr>
          <w:p w14:paraId="70F78828"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F30515">
              <w:rPr>
                <w:rStyle w:val="gd15mcfceub"/>
                <w:rFonts w:ascii="Times New Roman" w:hAnsi="Times New Roman" w:cs="Times New Roman"/>
                <w:color w:val="000000"/>
                <w:sz w:val="18"/>
                <w:szCs w:val="18"/>
                <w:bdr w:val="none" w:sz="0" w:space="0" w:color="auto" w:frame="1"/>
              </w:rPr>
              <w:t>.168</w:t>
            </w:r>
          </w:p>
        </w:tc>
      </w:tr>
      <w:tr w:rsidR="00247C42" w:rsidRPr="004E4AF4" w14:paraId="07970E9D" w14:textId="77777777" w:rsidTr="00A67412">
        <w:trPr>
          <w:gridAfter w:val="1"/>
          <w:wAfter w:w="10" w:type="dxa"/>
          <w:trHeight w:hRule="exact" w:val="415"/>
          <w:jc w:val="center"/>
        </w:trPr>
        <w:tc>
          <w:tcPr>
            <w:tcW w:w="993" w:type="dxa"/>
            <w:vMerge/>
            <w:vAlign w:val="center"/>
          </w:tcPr>
          <w:p w14:paraId="29AAECE5"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p>
        </w:tc>
        <w:tc>
          <w:tcPr>
            <w:tcW w:w="1887" w:type="dxa"/>
            <w:vMerge/>
            <w:vAlign w:val="center"/>
          </w:tcPr>
          <w:p w14:paraId="1D4ED221"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p>
        </w:tc>
        <w:tc>
          <w:tcPr>
            <w:tcW w:w="1231" w:type="dxa"/>
            <w:vMerge/>
            <w:vAlign w:val="center"/>
          </w:tcPr>
          <w:p w14:paraId="73DFF3A8"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p>
        </w:tc>
        <w:tc>
          <w:tcPr>
            <w:tcW w:w="992" w:type="dxa"/>
            <w:tcBorders>
              <w:bottom w:val="single" w:sz="4" w:space="0" w:color="auto"/>
            </w:tcBorders>
            <w:shd w:val="clear" w:color="auto" w:fill="auto"/>
            <w:vAlign w:val="center"/>
          </w:tcPr>
          <w:p w14:paraId="719372A8"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F30515">
              <w:rPr>
                <w:rStyle w:val="gd15mcfceub"/>
                <w:rFonts w:ascii="Times New Roman" w:hAnsi="Times New Roman" w:cs="Times New Roman"/>
                <w:color w:val="000000"/>
                <w:sz w:val="18"/>
                <w:szCs w:val="18"/>
                <w:bdr w:val="none" w:sz="0" w:space="0" w:color="auto" w:frame="1"/>
              </w:rPr>
              <w:t>AIC</w:t>
            </w:r>
          </w:p>
        </w:tc>
        <w:tc>
          <w:tcPr>
            <w:tcW w:w="1266" w:type="dxa"/>
            <w:tcBorders>
              <w:bottom w:val="single" w:sz="4" w:space="0" w:color="auto"/>
            </w:tcBorders>
            <w:shd w:val="clear" w:color="auto" w:fill="auto"/>
            <w:vAlign w:val="center"/>
          </w:tcPr>
          <w:p w14:paraId="40A29656"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F30515">
              <w:rPr>
                <w:rStyle w:val="gd15mcfceub"/>
                <w:rFonts w:ascii="Times New Roman" w:hAnsi="Times New Roman" w:cs="Times New Roman"/>
                <w:color w:val="000000"/>
                <w:sz w:val="18"/>
                <w:szCs w:val="18"/>
                <w:bdr w:val="none" w:sz="0" w:space="0" w:color="auto" w:frame="1"/>
              </w:rPr>
              <w:t>−1,329.290</w:t>
            </w:r>
          </w:p>
        </w:tc>
        <w:tc>
          <w:tcPr>
            <w:tcW w:w="992" w:type="dxa"/>
            <w:gridSpan w:val="2"/>
            <w:tcBorders>
              <w:bottom w:val="single" w:sz="4" w:space="0" w:color="auto"/>
            </w:tcBorders>
            <w:shd w:val="clear" w:color="auto" w:fill="auto"/>
            <w:vAlign w:val="center"/>
          </w:tcPr>
          <w:p w14:paraId="386E2C19"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F30515">
              <w:rPr>
                <w:rStyle w:val="gd15mcfceub"/>
                <w:rFonts w:ascii="Times New Roman" w:hAnsi="Times New Roman" w:cs="Times New Roman"/>
                <w:color w:val="000000"/>
                <w:sz w:val="18"/>
                <w:szCs w:val="18"/>
                <w:bdr w:val="none" w:sz="0" w:space="0" w:color="auto" w:frame="1"/>
              </w:rPr>
              <w:t>27.030</w:t>
            </w:r>
          </w:p>
        </w:tc>
        <w:tc>
          <w:tcPr>
            <w:tcW w:w="992" w:type="dxa"/>
            <w:gridSpan w:val="2"/>
            <w:tcBorders>
              <w:bottom w:val="single" w:sz="4" w:space="0" w:color="auto"/>
            </w:tcBorders>
            <w:shd w:val="clear" w:color="auto" w:fill="auto"/>
            <w:vAlign w:val="center"/>
          </w:tcPr>
          <w:p w14:paraId="759E802A"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F30515">
              <w:rPr>
                <w:rStyle w:val="gd15mcfceub"/>
                <w:rFonts w:ascii="Times New Roman" w:hAnsi="Times New Roman" w:cs="Times New Roman"/>
                <w:color w:val="000000"/>
                <w:sz w:val="18"/>
                <w:szCs w:val="18"/>
                <w:bdr w:val="none" w:sz="0" w:space="0" w:color="auto" w:frame="1"/>
              </w:rPr>
              <w:t>101.780</w:t>
            </w:r>
          </w:p>
        </w:tc>
        <w:tc>
          <w:tcPr>
            <w:tcW w:w="1134" w:type="dxa"/>
            <w:tcBorders>
              <w:bottom w:val="single" w:sz="4" w:space="0" w:color="auto"/>
            </w:tcBorders>
            <w:shd w:val="clear" w:color="auto" w:fill="auto"/>
            <w:vAlign w:val="center"/>
          </w:tcPr>
          <w:p w14:paraId="5CA7B73A"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F30515">
              <w:rPr>
                <w:rStyle w:val="gd15mcfceub"/>
                <w:rFonts w:ascii="Times New Roman" w:hAnsi="Times New Roman" w:cs="Times New Roman"/>
                <w:color w:val="000000"/>
                <w:sz w:val="18"/>
                <w:szCs w:val="18"/>
                <w:bdr w:val="none" w:sz="0" w:space="0" w:color="auto" w:frame="1"/>
              </w:rPr>
              <w:t>335.430</w:t>
            </w:r>
          </w:p>
        </w:tc>
        <w:tc>
          <w:tcPr>
            <w:tcW w:w="1418" w:type="dxa"/>
            <w:gridSpan w:val="2"/>
            <w:tcBorders>
              <w:bottom w:val="single" w:sz="4" w:space="0" w:color="auto"/>
            </w:tcBorders>
            <w:shd w:val="clear" w:color="auto" w:fill="auto"/>
            <w:vAlign w:val="center"/>
          </w:tcPr>
          <w:p w14:paraId="292D2289"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F30515">
              <w:rPr>
                <w:rStyle w:val="gd15mcfceub"/>
                <w:rFonts w:ascii="Times New Roman" w:hAnsi="Times New Roman" w:cs="Times New Roman"/>
                <w:color w:val="000000"/>
                <w:sz w:val="18"/>
                <w:szCs w:val="18"/>
                <w:bdr w:val="none" w:sz="0" w:space="0" w:color="auto" w:frame="1"/>
              </w:rPr>
              <w:t>4,951.780</w:t>
            </w:r>
          </w:p>
        </w:tc>
        <w:tc>
          <w:tcPr>
            <w:tcW w:w="1134" w:type="dxa"/>
            <w:gridSpan w:val="2"/>
            <w:tcBorders>
              <w:bottom w:val="single" w:sz="4" w:space="0" w:color="auto"/>
            </w:tcBorders>
            <w:shd w:val="clear" w:color="auto" w:fill="auto"/>
            <w:vAlign w:val="center"/>
          </w:tcPr>
          <w:p w14:paraId="43929BEA"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F30515">
              <w:rPr>
                <w:rStyle w:val="gd15mcfceub"/>
                <w:rFonts w:ascii="Times New Roman" w:hAnsi="Times New Roman" w:cs="Times New Roman"/>
                <w:color w:val="000000"/>
                <w:sz w:val="18"/>
                <w:szCs w:val="18"/>
                <w:bdr w:val="none" w:sz="0" w:space="0" w:color="auto" w:frame="1"/>
              </w:rPr>
              <w:t>230.750</w:t>
            </w:r>
          </w:p>
        </w:tc>
        <w:tc>
          <w:tcPr>
            <w:tcW w:w="1134" w:type="dxa"/>
            <w:gridSpan w:val="2"/>
            <w:tcBorders>
              <w:bottom w:val="single" w:sz="4" w:space="0" w:color="auto"/>
            </w:tcBorders>
            <w:shd w:val="clear" w:color="auto" w:fill="auto"/>
            <w:vAlign w:val="center"/>
          </w:tcPr>
          <w:p w14:paraId="6A74380C"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F30515">
              <w:rPr>
                <w:rStyle w:val="gd15mcfceub"/>
                <w:rFonts w:ascii="Times New Roman" w:hAnsi="Times New Roman" w:cs="Times New Roman"/>
                <w:color w:val="000000"/>
                <w:sz w:val="18"/>
                <w:szCs w:val="18"/>
                <w:bdr w:val="none" w:sz="0" w:space="0" w:color="auto" w:frame="1"/>
              </w:rPr>
              <w:t>366.594</w:t>
            </w:r>
          </w:p>
        </w:tc>
      </w:tr>
      <w:tr w:rsidR="00247C42" w:rsidRPr="004E4AF4" w14:paraId="6C2864BD" w14:textId="77777777" w:rsidTr="00A67412">
        <w:trPr>
          <w:gridAfter w:val="1"/>
          <w:wAfter w:w="10" w:type="dxa"/>
          <w:trHeight w:hRule="exact" w:val="415"/>
          <w:jc w:val="center"/>
        </w:trPr>
        <w:tc>
          <w:tcPr>
            <w:tcW w:w="993" w:type="dxa"/>
            <w:vMerge/>
            <w:tcBorders>
              <w:bottom w:val="single" w:sz="4" w:space="0" w:color="auto"/>
            </w:tcBorders>
            <w:vAlign w:val="center"/>
          </w:tcPr>
          <w:p w14:paraId="49183FE0"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p>
        </w:tc>
        <w:tc>
          <w:tcPr>
            <w:tcW w:w="1887" w:type="dxa"/>
            <w:vMerge/>
            <w:tcBorders>
              <w:bottom w:val="single" w:sz="4" w:space="0" w:color="auto"/>
            </w:tcBorders>
            <w:vAlign w:val="center"/>
          </w:tcPr>
          <w:p w14:paraId="42575FF9"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p>
        </w:tc>
        <w:tc>
          <w:tcPr>
            <w:tcW w:w="1231" w:type="dxa"/>
            <w:vMerge/>
            <w:tcBorders>
              <w:bottom w:val="single" w:sz="4" w:space="0" w:color="auto"/>
            </w:tcBorders>
            <w:vAlign w:val="center"/>
          </w:tcPr>
          <w:p w14:paraId="2D09A701"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p>
        </w:tc>
        <w:tc>
          <w:tcPr>
            <w:tcW w:w="992" w:type="dxa"/>
            <w:tcBorders>
              <w:bottom w:val="single" w:sz="4" w:space="0" w:color="auto"/>
            </w:tcBorders>
            <w:shd w:val="clear" w:color="auto" w:fill="auto"/>
            <w:vAlign w:val="center"/>
          </w:tcPr>
          <w:p w14:paraId="66589924"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F30515">
              <w:rPr>
                <w:rStyle w:val="gd15mcfceub"/>
                <w:rFonts w:ascii="Times New Roman" w:hAnsi="Times New Roman" w:cs="Times New Roman"/>
                <w:color w:val="000000"/>
                <w:sz w:val="18"/>
                <w:szCs w:val="18"/>
                <w:bdr w:val="none" w:sz="0" w:space="0" w:color="auto" w:frame="1"/>
              </w:rPr>
              <w:t>BIC</w:t>
            </w:r>
          </w:p>
        </w:tc>
        <w:tc>
          <w:tcPr>
            <w:tcW w:w="1266" w:type="dxa"/>
            <w:tcBorders>
              <w:bottom w:val="single" w:sz="4" w:space="0" w:color="auto"/>
            </w:tcBorders>
            <w:shd w:val="clear" w:color="auto" w:fill="auto"/>
            <w:vAlign w:val="center"/>
          </w:tcPr>
          <w:p w14:paraId="6FF7FABA"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F30515">
              <w:rPr>
                <w:rStyle w:val="gd15mcfceub"/>
                <w:rFonts w:ascii="Times New Roman" w:hAnsi="Times New Roman" w:cs="Times New Roman"/>
                <w:color w:val="000000"/>
                <w:sz w:val="18"/>
                <w:szCs w:val="18"/>
                <w:bdr w:val="none" w:sz="0" w:space="0" w:color="auto" w:frame="1"/>
              </w:rPr>
              <w:t>−1,321.63</w:t>
            </w:r>
          </w:p>
        </w:tc>
        <w:tc>
          <w:tcPr>
            <w:tcW w:w="992" w:type="dxa"/>
            <w:gridSpan w:val="2"/>
            <w:tcBorders>
              <w:bottom w:val="single" w:sz="4" w:space="0" w:color="auto"/>
            </w:tcBorders>
            <w:shd w:val="clear" w:color="auto" w:fill="auto"/>
            <w:vAlign w:val="center"/>
          </w:tcPr>
          <w:p w14:paraId="175AAD0E"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F30515">
              <w:rPr>
                <w:rStyle w:val="gd15mcfceub"/>
                <w:rFonts w:ascii="Times New Roman" w:hAnsi="Times New Roman" w:cs="Times New Roman"/>
                <w:color w:val="000000"/>
                <w:sz w:val="18"/>
                <w:szCs w:val="18"/>
                <w:bdr w:val="none" w:sz="0" w:space="0" w:color="auto" w:frame="1"/>
              </w:rPr>
              <w:t>31.320</w:t>
            </w:r>
          </w:p>
        </w:tc>
        <w:tc>
          <w:tcPr>
            <w:tcW w:w="992" w:type="dxa"/>
            <w:gridSpan w:val="2"/>
            <w:tcBorders>
              <w:bottom w:val="single" w:sz="4" w:space="0" w:color="auto"/>
            </w:tcBorders>
            <w:shd w:val="clear" w:color="auto" w:fill="auto"/>
            <w:vAlign w:val="center"/>
          </w:tcPr>
          <w:p w14:paraId="0CADB2C1"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F30515">
              <w:rPr>
                <w:rStyle w:val="gd15mcfceub"/>
                <w:rFonts w:ascii="Times New Roman" w:hAnsi="Times New Roman" w:cs="Times New Roman"/>
                <w:color w:val="000000"/>
                <w:sz w:val="18"/>
                <w:szCs w:val="18"/>
                <w:bdr w:val="none" w:sz="0" w:space="0" w:color="auto" w:frame="1"/>
              </w:rPr>
              <w:t>110.350</w:t>
            </w:r>
          </w:p>
        </w:tc>
        <w:tc>
          <w:tcPr>
            <w:tcW w:w="1134" w:type="dxa"/>
            <w:tcBorders>
              <w:bottom w:val="single" w:sz="4" w:space="0" w:color="auto"/>
            </w:tcBorders>
            <w:shd w:val="clear" w:color="auto" w:fill="auto"/>
            <w:vAlign w:val="center"/>
          </w:tcPr>
          <w:p w14:paraId="7EAF4038"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F30515">
              <w:rPr>
                <w:rStyle w:val="gd15mcfceub"/>
                <w:rFonts w:ascii="Times New Roman" w:hAnsi="Times New Roman" w:cs="Times New Roman"/>
                <w:color w:val="000000"/>
                <w:sz w:val="18"/>
                <w:szCs w:val="18"/>
                <w:bdr w:val="none" w:sz="0" w:space="0" w:color="auto" w:frame="1"/>
              </w:rPr>
              <w:t>349.160</w:t>
            </w:r>
          </w:p>
        </w:tc>
        <w:tc>
          <w:tcPr>
            <w:tcW w:w="1418" w:type="dxa"/>
            <w:gridSpan w:val="2"/>
            <w:tcBorders>
              <w:bottom w:val="single" w:sz="4" w:space="0" w:color="auto"/>
            </w:tcBorders>
            <w:shd w:val="clear" w:color="auto" w:fill="auto"/>
            <w:vAlign w:val="center"/>
          </w:tcPr>
          <w:p w14:paraId="243FA7B2"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F30515">
              <w:rPr>
                <w:rStyle w:val="gd15mcfceub"/>
                <w:rFonts w:ascii="Times New Roman" w:hAnsi="Times New Roman" w:cs="Times New Roman"/>
                <w:color w:val="000000"/>
                <w:sz w:val="18"/>
                <w:szCs w:val="18"/>
                <w:bdr w:val="none" w:sz="0" w:space="0" w:color="auto" w:frame="1"/>
              </w:rPr>
              <w:t>4,970.52</w:t>
            </w:r>
          </w:p>
        </w:tc>
        <w:tc>
          <w:tcPr>
            <w:tcW w:w="1134" w:type="dxa"/>
            <w:gridSpan w:val="2"/>
            <w:tcBorders>
              <w:bottom w:val="single" w:sz="4" w:space="0" w:color="auto"/>
            </w:tcBorders>
            <w:shd w:val="clear" w:color="auto" w:fill="auto"/>
            <w:vAlign w:val="center"/>
          </w:tcPr>
          <w:p w14:paraId="39111B2D"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F30515">
              <w:rPr>
                <w:rStyle w:val="gd15mcfceub"/>
                <w:rFonts w:ascii="Times New Roman" w:hAnsi="Times New Roman" w:cs="Times New Roman"/>
                <w:color w:val="000000"/>
                <w:sz w:val="18"/>
                <w:szCs w:val="18"/>
                <w:bdr w:val="none" w:sz="0" w:space="0" w:color="auto" w:frame="1"/>
              </w:rPr>
              <w:t>240.380</w:t>
            </w:r>
          </w:p>
        </w:tc>
        <w:tc>
          <w:tcPr>
            <w:tcW w:w="1134" w:type="dxa"/>
            <w:gridSpan w:val="2"/>
            <w:tcBorders>
              <w:bottom w:val="single" w:sz="4" w:space="0" w:color="auto"/>
            </w:tcBorders>
            <w:shd w:val="clear" w:color="auto" w:fill="auto"/>
            <w:vAlign w:val="center"/>
          </w:tcPr>
          <w:p w14:paraId="604C5A13"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F30515">
              <w:rPr>
                <w:rStyle w:val="gd15mcfceub"/>
                <w:rFonts w:ascii="Times New Roman" w:hAnsi="Times New Roman" w:cs="Times New Roman"/>
                <w:color w:val="000000"/>
                <w:sz w:val="18"/>
                <w:szCs w:val="18"/>
                <w:bdr w:val="none" w:sz="0" w:space="0" w:color="auto" w:frame="1"/>
              </w:rPr>
              <w:t>370.042</w:t>
            </w:r>
          </w:p>
        </w:tc>
      </w:tr>
      <w:tr w:rsidR="00247C42" w:rsidRPr="004E4AF4" w14:paraId="277CCFAD" w14:textId="77777777" w:rsidTr="00A67412">
        <w:trPr>
          <w:gridAfter w:val="1"/>
          <w:wAfter w:w="10" w:type="dxa"/>
          <w:trHeight w:hRule="exact" w:val="415"/>
          <w:jc w:val="center"/>
        </w:trPr>
        <w:tc>
          <w:tcPr>
            <w:tcW w:w="993" w:type="dxa"/>
            <w:vMerge w:val="restart"/>
            <w:vAlign w:val="center"/>
          </w:tcPr>
          <w:p w14:paraId="64AD9EB2"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F30515">
              <w:rPr>
                <w:rFonts w:ascii="Times New Roman" w:hAnsi="Times New Roman" w:cs="Times New Roman"/>
                <w:sz w:val="18"/>
                <w:szCs w:val="18"/>
              </w:rPr>
              <w:t>3</w:t>
            </w:r>
          </w:p>
        </w:tc>
        <w:tc>
          <w:tcPr>
            <w:tcW w:w="1887" w:type="dxa"/>
            <w:vMerge w:val="restart"/>
            <w:vAlign w:val="center"/>
          </w:tcPr>
          <w:p w14:paraId="73ADEC33"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F30515">
              <w:rPr>
                <w:rFonts w:ascii="Times New Roman" w:hAnsi="Times New Roman" w:cs="Times New Roman"/>
                <w:sz w:val="18"/>
                <w:szCs w:val="18"/>
              </w:rPr>
              <w:t>ln (Average</w:t>
            </w:r>
            <w:r w:rsidRPr="00F30515">
              <w:rPr>
                <w:rFonts w:ascii="Times New Roman" w:hAnsi="Times New Roman" w:cs="Times New Roman"/>
                <w:sz w:val="18"/>
                <w:szCs w:val="18"/>
              </w:rPr>
              <w:br/>
            </w:r>
            <w:r>
              <w:rPr>
                <w:rFonts w:ascii="Times New Roman" w:hAnsi="Times New Roman" w:cs="Times New Roman"/>
                <w:sz w:val="18"/>
                <w:szCs w:val="18"/>
              </w:rPr>
              <w:t xml:space="preserve">price per ad </w:t>
            </w:r>
            <w:r>
              <w:rPr>
                <w:rFonts w:ascii="Times New Roman" w:hAnsi="Times New Roman" w:cs="Times New Roman"/>
                <w:sz w:val="18"/>
                <w:szCs w:val="18"/>
              </w:rPr>
              <w:br/>
              <w:t>impression per day</w:t>
            </w:r>
            <w:r w:rsidRPr="00F30515">
              <w:rPr>
                <w:rFonts w:ascii="Times New Roman" w:hAnsi="Times New Roman" w:cs="Times New Roman"/>
                <w:sz w:val="18"/>
                <w:szCs w:val="18"/>
              </w:rPr>
              <w:t>)</w:t>
            </w:r>
          </w:p>
        </w:tc>
        <w:tc>
          <w:tcPr>
            <w:tcW w:w="1231" w:type="dxa"/>
            <w:vMerge w:val="restart"/>
            <w:vAlign w:val="center"/>
          </w:tcPr>
          <w:p w14:paraId="724B630D"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F30515">
              <w:rPr>
                <w:rFonts w:ascii="Times New Roman" w:hAnsi="Times New Roman" w:cs="Times New Roman"/>
                <w:sz w:val="18"/>
                <w:szCs w:val="18"/>
              </w:rPr>
              <w:t>Day count</w:t>
            </w:r>
          </w:p>
        </w:tc>
        <w:tc>
          <w:tcPr>
            <w:tcW w:w="992" w:type="dxa"/>
            <w:tcBorders>
              <w:bottom w:val="single" w:sz="4" w:space="0" w:color="auto"/>
            </w:tcBorders>
            <w:shd w:val="clear" w:color="auto" w:fill="auto"/>
            <w:vAlign w:val="center"/>
          </w:tcPr>
          <w:p w14:paraId="5123D3BF"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F30515">
              <w:rPr>
                <w:rStyle w:val="gd15mcfceub"/>
                <w:rFonts w:ascii="Times New Roman" w:hAnsi="Times New Roman" w:cs="Times New Roman"/>
                <w:color w:val="000000"/>
                <w:sz w:val="18"/>
                <w:szCs w:val="18"/>
                <w:bdr w:val="none" w:sz="0" w:space="0" w:color="auto" w:frame="1"/>
              </w:rPr>
              <w:t>R</w:t>
            </w:r>
            <w:r w:rsidRPr="00F30515">
              <w:rPr>
                <w:rStyle w:val="gd15mcfceub"/>
                <w:rFonts w:ascii="Times New Roman" w:hAnsi="Times New Roman" w:cs="Times New Roman"/>
                <w:color w:val="000000"/>
                <w:sz w:val="18"/>
                <w:szCs w:val="18"/>
                <w:bdr w:val="none" w:sz="0" w:space="0" w:color="auto" w:frame="1"/>
                <w:vertAlign w:val="superscript"/>
              </w:rPr>
              <w:t>2</w:t>
            </w:r>
          </w:p>
        </w:tc>
        <w:tc>
          <w:tcPr>
            <w:tcW w:w="1266" w:type="dxa"/>
            <w:tcBorders>
              <w:bottom w:val="single" w:sz="4" w:space="0" w:color="auto"/>
            </w:tcBorders>
            <w:shd w:val="clear" w:color="auto" w:fill="auto"/>
            <w:vAlign w:val="center"/>
          </w:tcPr>
          <w:p w14:paraId="667F211F"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F30515">
              <w:rPr>
                <w:rStyle w:val="gd15mcfceub"/>
                <w:rFonts w:ascii="Times New Roman" w:hAnsi="Times New Roman" w:cs="Times New Roman"/>
                <w:color w:val="000000"/>
                <w:sz w:val="18"/>
                <w:szCs w:val="18"/>
                <w:bdr w:val="none" w:sz="0" w:space="0" w:color="auto" w:frame="1"/>
              </w:rPr>
              <w:t>.000</w:t>
            </w:r>
          </w:p>
        </w:tc>
        <w:tc>
          <w:tcPr>
            <w:tcW w:w="992" w:type="dxa"/>
            <w:gridSpan w:val="2"/>
            <w:tcBorders>
              <w:bottom w:val="single" w:sz="4" w:space="0" w:color="auto"/>
            </w:tcBorders>
            <w:shd w:val="clear" w:color="auto" w:fill="auto"/>
            <w:vAlign w:val="center"/>
          </w:tcPr>
          <w:p w14:paraId="3626A131"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F30515">
              <w:rPr>
                <w:rStyle w:val="gd15mcfceub"/>
                <w:rFonts w:ascii="Times New Roman" w:hAnsi="Times New Roman" w:cs="Times New Roman"/>
                <w:color w:val="000000"/>
                <w:sz w:val="18"/>
                <w:szCs w:val="18"/>
                <w:bdr w:val="none" w:sz="0" w:space="0" w:color="auto" w:frame="1"/>
              </w:rPr>
              <w:t>.009</w:t>
            </w:r>
          </w:p>
        </w:tc>
        <w:tc>
          <w:tcPr>
            <w:tcW w:w="992" w:type="dxa"/>
            <w:gridSpan w:val="2"/>
            <w:tcBorders>
              <w:bottom w:val="single" w:sz="4" w:space="0" w:color="auto"/>
            </w:tcBorders>
            <w:shd w:val="clear" w:color="auto" w:fill="auto"/>
            <w:vAlign w:val="center"/>
          </w:tcPr>
          <w:p w14:paraId="0302A31B"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F30515">
              <w:rPr>
                <w:rStyle w:val="gd15mcfceub"/>
                <w:rFonts w:ascii="Times New Roman" w:hAnsi="Times New Roman" w:cs="Times New Roman"/>
                <w:color w:val="000000"/>
                <w:sz w:val="18"/>
                <w:szCs w:val="18"/>
                <w:bdr w:val="none" w:sz="0" w:space="0" w:color="auto" w:frame="1"/>
              </w:rPr>
              <w:t>.039</w:t>
            </w:r>
          </w:p>
        </w:tc>
        <w:tc>
          <w:tcPr>
            <w:tcW w:w="1134" w:type="dxa"/>
            <w:tcBorders>
              <w:bottom w:val="single" w:sz="4" w:space="0" w:color="auto"/>
            </w:tcBorders>
            <w:shd w:val="clear" w:color="auto" w:fill="auto"/>
            <w:vAlign w:val="center"/>
          </w:tcPr>
          <w:p w14:paraId="1737EF2B"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F30515">
              <w:rPr>
                <w:rStyle w:val="gd15mcfceub"/>
                <w:rFonts w:ascii="Times New Roman" w:hAnsi="Times New Roman" w:cs="Times New Roman"/>
                <w:color w:val="000000"/>
                <w:sz w:val="18"/>
                <w:szCs w:val="18"/>
                <w:bdr w:val="none" w:sz="0" w:space="0" w:color="auto" w:frame="1"/>
              </w:rPr>
              <w:t>.120</w:t>
            </w:r>
          </w:p>
        </w:tc>
        <w:tc>
          <w:tcPr>
            <w:tcW w:w="1418" w:type="dxa"/>
            <w:gridSpan w:val="2"/>
            <w:tcBorders>
              <w:bottom w:val="single" w:sz="4" w:space="0" w:color="auto"/>
            </w:tcBorders>
            <w:shd w:val="clear" w:color="auto" w:fill="auto"/>
            <w:vAlign w:val="center"/>
          </w:tcPr>
          <w:p w14:paraId="57DF0C7B"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F30515">
              <w:rPr>
                <w:rStyle w:val="gd15mcfceub"/>
                <w:rFonts w:ascii="Times New Roman" w:hAnsi="Times New Roman" w:cs="Times New Roman"/>
                <w:color w:val="000000"/>
                <w:sz w:val="18"/>
                <w:szCs w:val="18"/>
                <w:bdr w:val="none" w:sz="0" w:space="0" w:color="auto" w:frame="1"/>
              </w:rPr>
              <w:t>.963</w:t>
            </w:r>
          </w:p>
        </w:tc>
        <w:tc>
          <w:tcPr>
            <w:tcW w:w="1134" w:type="dxa"/>
            <w:gridSpan w:val="2"/>
            <w:tcBorders>
              <w:bottom w:val="single" w:sz="4" w:space="0" w:color="auto"/>
            </w:tcBorders>
            <w:shd w:val="clear" w:color="auto" w:fill="auto"/>
            <w:vAlign w:val="center"/>
          </w:tcPr>
          <w:p w14:paraId="22EE9C95"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F30515">
              <w:rPr>
                <w:rStyle w:val="gd15mcfceub"/>
                <w:rFonts w:ascii="Times New Roman" w:hAnsi="Times New Roman" w:cs="Times New Roman"/>
                <w:color w:val="000000"/>
                <w:sz w:val="18"/>
                <w:szCs w:val="18"/>
                <w:bdr w:val="none" w:sz="0" w:space="0" w:color="auto" w:frame="1"/>
              </w:rPr>
              <w:t>.093</w:t>
            </w:r>
          </w:p>
        </w:tc>
        <w:tc>
          <w:tcPr>
            <w:tcW w:w="1134" w:type="dxa"/>
            <w:gridSpan w:val="2"/>
            <w:tcBorders>
              <w:bottom w:val="single" w:sz="4" w:space="0" w:color="auto"/>
            </w:tcBorders>
            <w:shd w:val="clear" w:color="auto" w:fill="auto"/>
            <w:vAlign w:val="center"/>
          </w:tcPr>
          <w:p w14:paraId="36F9C810"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F30515">
              <w:rPr>
                <w:rStyle w:val="gd15mcfceub"/>
                <w:rFonts w:ascii="Times New Roman" w:hAnsi="Times New Roman" w:cs="Times New Roman"/>
                <w:color w:val="000000"/>
                <w:sz w:val="18"/>
                <w:szCs w:val="18"/>
                <w:bdr w:val="none" w:sz="0" w:space="0" w:color="auto" w:frame="1"/>
              </w:rPr>
              <w:t>.135</w:t>
            </w:r>
          </w:p>
        </w:tc>
      </w:tr>
      <w:tr w:rsidR="00247C42" w:rsidRPr="004E4AF4" w14:paraId="00CC1831" w14:textId="77777777" w:rsidTr="00A67412">
        <w:trPr>
          <w:gridAfter w:val="1"/>
          <w:wAfter w:w="10" w:type="dxa"/>
          <w:trHeight w:hRule="exact" w:val="415"/>
          <w:jc w:val="center"/>
        </w:trPr>
        <w:tc>
          <w:tcPr>
            <w:tcW w:w="993" w:type="dxa"/>
            <w:vMerge/>
            <w:vAlign w:val="center"/>
          </w:tcPr>
          <w:p w14:paraId="7A37ECB9"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p>
        </w:tc>
        <w:tc>
          <w:tcPr>
            <w:tcW w:w="1887" w:type="dxa"/>
            <w:vMerge/>
            <w:vAlign w:val="center"/>
          </w:tcPr>
          <w:p w14:paraId="4E815CFB"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p>
        </w:tc>
        <w:tc>
          <w:tcPr>
            <w:tcW w:w="1231" w:type="dxa"/>
            <w:vMerge/>
            <w:vAlign w:val="center"/>
          </w:tcPr>
          <w:p w14:paraId="53D8F90D"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p>
        </w:tc>
        <w:tc>
          <w:tcPr>
            <w:tcW w:w="992" w:type="dxa"/>
            <w:tcBorders>
              <w:bottom w:val="single" w:sz="4" w:space="0" w:color="auto"/>
            </w:tcBorders>
            <w:shd w:val="clear" w:color="auto" w:fill="auto"/>
            <w:vAlign w:val="center"/>
          </w:tcPr>
          <w:p w14:paraId="45D748D4"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F30515">
              <w:rPr>
                <w:rStyle w:val="gd15mcfceub"/>
                <w:rFonts w:ascii="Times New Roman" w:hAnsi="Times New Roman" w:cs="Times New Roman"/>
                <w:color w:val="000000"/>
                <w:sz w:val="18"/>
                <w:szCs w:val="18"/>
                <w:bdr w:val="none" w:sz="0" w:space="0" w:color="auto" w:frame="1"/>
              </w:rPr>
              <w:t>AIC</w:t>
            </w:r>
          </w:p>
        </w:tc>
        <w:tc>
          <w:tcPr>
            <w:tcW w:w="1266" w:type="dxa"/>
            <w:tcBorders>
              <w:bottom w:val="single" w:sz="4" w:space="0" w:color="auto"/>
            </w:tcBorders>
            <w:shd w:val="clear" w:color="auto" w:fill="auto"/>
            <w:vAlign w:val="center"/>
          </w:tcPr>
          <w:p w14:paraId="6F11D670"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F30515">
              <w:rPr>
                <w:rStyle w:val="gd15mcfceub"/>
                <w:rFonts w:ascii="Times New Roman" w:hAnsi="Times New Roman" w:cs="Times New Roman"/>
                <w:color w:val="000000"/>
                <w:sz w:val="18"/>
                <w:szCs w:val="18"/>
                <w:bdr w:val="none" w:sz="0" w:space="0" w:color="auto" w:frame="1"/>
              </w:rPr>
              <w:t>−472.400</w:t>
            </w:r>
          </w:p>
        </w:tc>
        <w:tc>
          <w:tcPr>
            <w:tcW w:w="992" w:type="dxa"/>
            <w:gridSpan w:val="2"/>
            <w:tcBorders>
              <w:bottom w:val="single" w:sz="4" w:space="0" w:color="auto"/>
            </w:tcBorders>
            <w:shd w:val="clear" w:color="auto" w:fill="auto"/>
            <w:vAlign w:val="center"/>
          </w:tcPr>
          <w:p w14:paraId="1A5C7655"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F30515">
              <w:rPr>
                <w:rStyle w:val="gd15mcfceub"/>
                <w:rFonts w:ascii="Times New Roman" w:hAnsi="Times New Roman" w:cs="Times New Roman"/>
                <w:color w:val="000000"/>
                <w:sz w:val="18"/>
                <w:szCs w:val="18"/>
                <w:bdr w:val="none" w:sz="0" w:space="0" w:color="auto" w:frame="1"/>
              </w:rPr>
              <w:t>53.900</w:t>
            </w:r>
          </w:p>
        </w:tc>
        <w:tc>
          <w:tcPr>
            <w:tcW w:w="992" w:type="dxa"/>
            <w:gridSpan w:val="2"/>
            <w:tcBorders>
              <w:bottom w:val="single" w:sz="4" w:space="0" w:color="auto"/>
            </w:tcBorders>
            <w:shd w:val="clear" w:color="auto" w:fill="auto"/>
            <w:vAlign w:val="center"/>
          </w:tcPr>
          <w:p w14:paraId="6834673B"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F30515">
              <w:rPr>
                <w:rStyle w:val="gd15mcfceub"/>
                <w:rFonts w:ascii="Times New Roman" w:hAnsi="Times New Roman" w:cs="Times New Roman"/>
                <w:color w:val="000000"/>
                <w:sz w:val="18"/>
                <w:szCs w:val="18"/>
                <w:bdr w:val="none" w:sz="0" w:space="0" w:color="auto" w:frame="1"/>
              </w:rPr>
              <w:t>149.500</w:t>
            </w:r>
          </w:p>
        </w:tc>
        <w:tc>
          <w:tcPr>
            <w:tcW w:w="1134" w:type="dxa"/>
            <w:tcBorders>
              <w:bottom w:val="single" w:sz="4" w:space="0" w:color="auto"/>
            </w:tcBorders>
            <w:shd w:val="clear" w:color="auto" w:fill="auto"/>
            <w:vAlign w:val="center"/>
          </w:tcPr>
          <w:p w14:paraId="3D691FCB"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F30515">
              <w:rPr>
                <w:rStyle w:val="gd15mcfceub"/>
                <w:rFonts w:ascii="Times New Roman" w:hAnsi="Times New Roman" w:cs="Times New Roman"/>
                <w:color w:val="000000"/>
                <w:sz w:val="18"/>
                <w:szCs w:val="18"/>
                <w:bdr w:val="none" w:sz="0" w:space="0" w:color="auto" w:frame="1"/>
              </w:rPr>
              <w:t>396.700</w:t>
            </w:r>
          </w:p>
        </w:tc>
        <w:tc>
          <w:tcPr>
            <w:tcW w:w="1418" w:type="dxa"/>
            <w:gridSpan w:val="2"/>
            <w:tcBorders>
              <w:bottom w:val="single" w:sz="4" w:space="0" w:color="auto"/>
            </w:tcBorders>
            <w:shd w:val="clear" w:color="auto" w:fill="auto"/>
            <w:vAlign w:val="center"/>
          </w:tcPr>
          <w:p w14:paraId="04F59507"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F30515">
              <w:rPr>
                <w:rStyle w:val="gd15mcfceub"/>
                <w:rFonts w:ascii="Times New Roman" w:hAnsi="Times New Roman" w:cs="Times New Roman"/>
                <w:color w:val="000000"/>
                <w:sz w:val="18"/>
                <w:szCs w:val="18"/>
                <w:bdr w:val="none" w:sz="0" w:space="0" w:color="auto" w:frame="1"/>
              </w:rPr>
              <w:t>2201.300</w:t>
            </w:r>
          </w:p>
        </w:tc>
        <w:tc>
          <w:tcPr>
            <w:tcW w:w="1134" w:type="dxa"/>
            <w:gridSpan w:val="2"/>
            <w:tcBorders>
              <w:bottom w:val="single" w:sz="4" w:space="0" w:color="auto"/>
            </w:tcBorders>
            <w:shd w:val="clear" w:color="auto" w:fill="auto"/>
            <w:vAlign w:val="center"/>
          </w:tcPr>
          <w:p w14:paraId="5C62DEB2"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F30515">
              <w:rPr>
                <w:rStyle w:val="gd15mcfceub"/>
                <w:rFonts w:ascii="Times New Roman" w:hAnsi="Times New Roman" w:cs="Times New Roman"/>
                <w:color w:val="000000"/>
                <w:sz w:val="18"/>
                <w:szCs w:val="18"/>
                <w:bdr w:val="none" w:sz="0" w:space="0" w:color="auto" w:frame="1"/>
              </w:rPr>
              <w:t>266.300</w:t>
            </w:r>
          </w:p>
        </w:tc>
        <w:tc>
          <w:tcPr>
            <w:tcW w:w="1134" w:type="dxa"/>
            <w:gridSpan w:val="2"/>
            <w:tcBorders>
              <w:bottom w:val="single" w:sz="4" w:space="0" w:color="auto"/>
            </w:tcBorders>
            <w:shd w:val="clear" w:color="auto" w:fill="auto"/>
            <w:vAlign w:val="center"/>
          </w:tcPr>
          <w:p w14:paraId="5806327F"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F30515">
              <w:rPr>
                <w:rStyle w:val="gd15mcfceub"/>
                <w:rFonts w:ascii="Times New Roman" w:hAnsi="Times New Roman" w:cs="Times New Roman"/>
                <w:color w:val="000000"/>
                <w:sz w:val="18"/>
                <w:szCs w:val="18"/>
                <w:bdr w:val="none" w:sz="0" w:space="0" w:color="auto" w:frame="1"/>
              </w:rPr>
              <w:t>287.872</w:t>
            </w:r>
          </w:p>
        </w:tc>
      </w:tr>
      <w:tr w:rsidR="00247C42" w:rsidRPr="004E4AF4" w14:paraId="64CE7D23" w14:textId="77777777" w:rsidTr="00A67412">
        <w:trPr>
          <w:gridAfter w:val="1"/>
          <w:wAfter w:w="10" w:type="dxa"/>
          <w:trHeight w:hRule="exact" w:val="415"/>
          <w:jc w:val="center"/>
        </w:trPr>
        <w:tc>
          <w:tcPr>
            <w:tcW w:w="993" w:type="dxa"/>
            <w:vMerge/>
            <w:tcBorders>
              <w:bottom w:val="single" w:sz="4" w:space="0" w:color="auto"/>
            </w:tcBorders>
            <w:vAlign w:val="center"/>
          </w:tcPr>
          <w:p w14:paraId="30C8D26A"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p>
        </w:tc>
        <w:tc>
          <w:tcPr>
            <w:tcW w:w="1887" w:type="dxa"/>
            <w:vMerge/>
            <w:tcBorders>
              <w:bottom w:val="single" w:sz="4" w:space="0" w:color="auto"/>
            </w:tcBorders>
            <w:vAlign w:val="center"/>
          </w:tcPr>
          <w:p w14:paraId="233CF258"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p>
        </w:tc>
        <w:tc>
          <w:tcPr>
            <w:tcW w:w="1231" w:type="dxa"/>
            <w:vMerge/>
            <w:tcBorders>
              <w:bottom w:val="single" w:sz="4" w:space="0" w:color="auto"/>
            </w:tcBorders>
            <w:vAlign w:val="center"/>
          </w:tcPr>
          <w:p w14:paraId="7429E408"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p>
        </w:tc>
        <w:tc>
          <w:tcPr>
            <w:tcW w:w="992" w:type="dxa"/>
            <w:tcBorders>
              <w:bottom w:val="single" w:sz="4" w:space="0" w:color="auto"/>
            </w:tcBorders>
            <w:shd w:val="clear" w:color="auto" w:fill="auto"/>
            <w:vAlign w:val="center"/>
          </w:tcPr>
          <w:p w14:paraId="061E0919"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F30515">
              <w:rPr>
                <w:rStyle w:val="gd15mcfceub"/>
                <w:rFonts w:ascii="Times New Roman" w:hAnsi="Times New Roman" w:cs="Times New Roman"/>
                <w:color w:val="000000"/>
                <w:sz w:val="18"/>
                <w:szCs w:val="18"/>
                <w:bdr w:val="none" w:sz="0" w:space="0" w:color="auto" w:frame="1"/>
              </w:rPr>
              <w:t>BIC</w:t>
            </w:r>
          </w:p>
        </w:tc>
        <w:tc>
          <w:tcPr>
            <w:tcW w:w="1266" w:type="dxa"/>
            <w:tcBorders>
              <w:bottom w:val="single" w:sz="4" w:space="0" w:color="auto"/>
            </w:tcBorders>
            <w:shd w:val="clear" w:color="auto" w:fill="auto"/>
            <w:vAlign w:val="center"/>
          </w:tcPr>
          <w:p w14:paraId="494FBB74"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F30515">
              <w:rPr>
                <w:rStyle w:val="gd15mcfceub"/>
                <w:rFonts w:ascii="Times New Roman" w:hAnsi="Times New Roman" w:cs="Times New Roman"/>
                <w:color w:val="000000"/>
                <w:sz w:val="18"/>
                <w:szCs w:val="18"/>
                <w:bdr w:val="none" w:sz="0" w:space="0" w:color="auto" w:frame="1"/>
              </w:rPr>
              <w:t>−464.750</w:t>
            </w:r>
          </w:p>
        </w:tc>
        <w:tc>
          <w:tcPr>
            <w:tcW w:w="992" w:type="dxa"/>
            <w:gridSpan w:val="2"/>
            <w:tcBorders>
              <w:bottom w:val="single" w:sz="4" w:space="0" w:color="auto"/>
            </w:tcBorders>
            <w:shd w:val="clear" w:color="auto" w:fill="auto"/>
            <w:vAlign w:val="center"/>
          </w:tcPr>
          <w:p w14:paraId="12D733E6"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F30515">
              <w:rPr>
                <w:rStyle w:val="gd15mcfceub"/>
                <w:rFonts w:ascii="Times New Roman" w:hAnsi="Times New Roman" w:cs="Times New Roman"/>
                <w:color w:val="000000"/>
                <w:sz w:val="18"/>
                <w:szCs w:val="18"/>
                <w:bdr w:val="none" w:sz="0" w:space="0" w:color="auto" w:frame="1"/>
              </w:rPr>
              <w:t>57.830</w:t>
            </w:r>
          </w:p>
        </w:tc>
        <w:tc>
          <w:tcPr>
            <w:tcW w:w="992" w:type="dxa"/>
            <w:gridSpan w:val="2"/>
            <w:tcBorders>
              <w:bottom w:val="single" w:sz="4" w:space="0" w:color="auto"/>
            </w:tcBorders>
            <w:shd w:val="clear" w:color="auto" w:fill="auto"/>
            <w:vAlign w:val="center"/>
          </w:tcPr>
          <w:p w14:paraId="64EEC177"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F30515">
              <w:rPr>
                <w:rStyle w:val="gd15mcfceub"/>
                <w:rFonts w:ascii="Times New Roman" w:hAnsi="Times New Roman" w:cs="Times New Roman"/>
                <w:color w:val="000000"/>
                <w:sz w:val="18"/>
                <w:szCs w:val="18"/>
                <w:bdr w:val="none" w:sz="0" w:space="0" w:color="auto" w:frame="1"/>
              </w:rPr>
              <w:t>156.650</w:t>
            </w:r>
          </w:p>
        </w:tc>
        <w:tc>
          <w:tcPr>
            <w:tcW w:w="1134" w:type="dxa"/>
            <w:tcBorders>
              <w:bottom w:val="single" w:sz="4" w:space="0" w:color="auto"/>
            </w:tcBorders>
            <w:shd w:val="clear" w:color="auto" w:fill="auto"/>
            <w:vAlign w:val="center"/>
          </w:tcPr>
          <w:p w14:paraId="3680D3F0"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F30515">
              <w:rPr>
                <w:rStyle w:val="gd15mcfceub"/>
                <w:rFonts w:ascii="Times New Roman" w:hAnsi="Times New Roman" w:cs="Times New Roman"/>
                <w:color w:val="000000"/>
                <w:sz w:val="18"/>
                <w:szCs w:val="18"/>
                <w:bdr w:val="none" w:sz="0" w:space="0" w:color="auto" w:frame="1"/>
              </w:rPr>
              <w:t>406.960</w:t>
            </w:r>
          </w:p>
        </w:tc>
        <w:tc>
          <w:tcPr>
            <w:tcW w:w="1418" w:type="dxa"/>
            <w:gridSpan w:val="2"/>
            <w:tcBorders>
              <w:bottom w:val="single" w:sz="4" w:space="0" w:color="auto"/>
            </w:tcBorders>
            <w:shd w:val="clear" w:color="auto" w:fill="auto"/>
            <w:vAlign w:val="center"/>
          </w:tcPr>
          <w:p w14:paraId="074F72A3"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F30515">
              <w:rPr>
                <w:rStyle w:val="gd15mcfceub"/>
                <w:rFonts w:ascii="Times New Roman" w:hAnsi="Times New Roman" w:cs="Times New Roman"/>
                <w:color w:val="000000"/>
                <w:sz w:val="18"/>
                <w:szCs w:val="18"/>
                <w:bdr w:val="none" w:sz="0" w:space="0" w:color="auto" w:frame="1"/>
              </w:rPr>
              <w:t>2215.160</w:t>
            </w:r>
          </w:p>
        </w:tc>
        <w:tc>
          <w:tcPr>
            <w:tcW w:w="1134" w:type="dxa"/>
            <w:gridSpan w:val="2"/>
            <w:tcBorders>
              <w:bottom w:val="single" w:sz="4" w:space="0" w:color="auto"/>
            </w:tcBorders>
            <w:shd w:val="clear" w:color="auto" w:fill="auto"/>
            <w:vAlign w:val="center"/>
          </w:tcPr>
          <w:p w14:paraId="0DED7F88"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F30515">
              <w:rPr>
                <w:rStyle w:val="gd15mcfceub"/>
                <w:rFonts w:ascii="Times New Roman" w:hAnsi="Times New Roman" w:cs="Times New Roman"/>
                <w:color w:val="000000"/>
                <w:sz w:val="18"/>
                <w:szCs w:val="18"/>
                <w:bdr w:val="none" w:sz="0" w:space="0" w:color="auto" w:frame="1"/>
              </w:rPr>
              <w:t>273.420</w:t>
            </w:r>
          </w:p>
        </w:tc>
        <w:tc>
          <w:tcPr>
            <w:tcW w:w="1134" w:type="dxa"/>
            <w:gridSpan w:val="2"/>
            <w:tcBorders>
              <w:bottom w:val="single" w:sz="4" w:space="0" w:color="auto"/>
            </w:tcBorders>
            <w:shd w:val="clear" w:color="auto" w:fill="auto"/>
            <w:vAlign w:val="center"/>
          </w:tcPr>
          <w:p w14:paraId="6B422D3D"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F30515">
              <w:rPr>
                <w:rStyle w:val="gd15mcfceub"/>
                <w:rFonts w:ascii="Times New Roman" w:hAnsi="Times New Roman" w:cs="Times New Roman"/>
                <w:color w:val="000000"/>
                <w:sz w:val="18"/>
                <w:szCs w:val="18"/>
                <w:bdr w:val="none" w:sz="0" w:space="0" w:color="auto" w:frame="1"/>
              </w:rPr>
              <w:t>287.872</w:t>
            </w:r>
          </w:p>
        </w:tc>
      </w:tr>
      <w:tr w:rsidR="00247C42" w:rsidRPr="004E4AF4" w14:paraId="1E0F5FE3" w14:textId="77777777" w:rsidTr="00A67412">
        <w:trPr>
          <w:gridAfter w:val="1"/>
          <w:wAfter w:w="10" w:type="dxa"/>
          <w:trHeight w:hRule="exact" w:val="415"/>
          <w:jc w:val="center"/>
        </w:trPr>
        <w:tc>
          <w:tcPr>
            <w:tcW w:w="993" w:type="dxa"/>
            <w:vMerge w:val="restart"/>
            <w:vAlign w:val="center"/>
          </w:tcPr>
          <w:p w14:paraId="60A38AD8"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F30515">
              <w:rPr>
                <w:rFonts w:ascii="Times New Roman" w:hAnsi="Times New Roman" w:cs="Times New Roman"/>
                <w:sz w:val="18"/>
                <w:szCs w:val="18"/>
              </w:rPr>
              <w:t>4</w:t>
            </w:r>
          </w:p>
        </w:tc>
        <w:tc>
          <w:tcPr>
            <w:tcW w:w="1887" w:type="dxa"/>
            <w:vMerge w:val="restart"/>
            <w:vAlign w:val="center"/>
          </w:tcPr>
          <w:p w14:paraId="7D126638"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F30515">
              <w:rPr>
                <w:rFonts w:ascii="Times New Roman" w:hAnsi="Times New Roman" w:cs="Times New Roman"/>
                <w:sz w:val="18"/>
                <w:szCs w:val="18"/>
              </w:rPr>
              <w:t>ln (Average</w:t>
            </w:r>
            <w:r w:rsidRPr="00F30515">
              <w:rPr>
                <w:rFonts w:ascii="Times New Roman" w:hAnsi="Times New Roman" w:cs="Times New Roman"/>
                <w:sz w:val="18"/>
                <w:szCs w:val="18"/>
              </w:rPr>
              <w:br/>
            </w:r>
            <w:r>
              <w:rPr>
                <w:rFonts w:ascii="Times New Roman" w:hAnsi="Times New Roman" w:cs="Times New Roman"/>
                <w:sz w:val="18"/>
                <w:szCs w:val="18"/>
              </w:rPr>
              <w:t xml:space="preserve">price per ad </w:t>
            </w:r>
            <w:r>
              <w:rPr>
                <w:rFonts w:ascii="Times New Roman" w:hAnsi="Times New Roman" w:cs="Times New Roman"/>
                <w:sz w:val="18"/>
                <w:szCs w:val="18"/>
              </w:rPr>
              <w:br/>
              <w:t>impression per day</w:t>
            </w:r>
            <w:r w:rsidRPr="00F30515">
              <w:rPr>
                <w:rFonts w:ascii="Times New Roman" w:hAnsi="Times New Roman" w:cs="Times New Roman"/>
                <w:sz w:val="18"/>
                <w:szCs w:val="18"/>
              </w:rPr>
              <w:t>)</w:t>
            </w:r>
          </w:p>
        </w:tc>
        <w:tc>
          <w:tcPr>
            <w:tcW w:w="1231" w:type="dxa"/>
            <w:vMerge w:val="restart"/>
            <w:vAlign w:val="center"/>
          </w:tcPr>
          <w:p w14:paraId="45E865CF"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F30515">
              <w:rPr>
                <w:rFonts w:ascii="Times New Roman" w:hAnsi="Times New Roman" w:cs="Times New Roman"/>
                <w:sz w:val="18"/>
                <w:szCs w:val="18"/>
              </w:rPr>
              <w:t>Day count</w:t>
            </w:r>
            <w:r w:rsidRPr="00F30515">
              <w:rPr>
                <w:rFonts w:ascii="Times New Roman" w:hAnsi="Times New Roman" w:cs="Times New Roman"/>
                <w:sz w:val="18"/>
                <w:szCs w:val="18"/>
              </w:rPr>
              <w:br/>
              <w:t>ad inventory</w:t>
            </w:r>
          </w:p>
        </w:tc>
        <w:tc>
          <w:tcPr>
            <w:tcW w:w="992" w:type="dxa"/>
            <w:tcBorders>
              <w:bottom w:val="single" w:sz="4" w:space="0" w:color="auto"/>
            </w:tcBorders>
            <w:shd w:val="clear" w:color="auto" w:fill="auto"/>
            <w:vAlign w:val="center"/>
          </w:tcPr>
          <w:p w14:paraId="7F968C97"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F30515">
              <w:rPr>
                <w:rStyle w:val="gd15mcfceub"/>
                <w:rFonts w:ascii="Times New Roman" w:hAnsi="Times New Roman" w:cs="Times New Roman"/>
                <w:color w:val="000000"/>
                <w:sz w:val="18"/>
                <w:szCs w:val="18"/>
                <w:bdr w:val="none" w:sz="0" w:space="0" w:color="auto" w:frame="1"/>
              </w:rPr>
              <w:t>R</w:t>
            </w:r>
            <w:r w:rsidRPr="00F30515">
              <w:rPr>
                <w:rStyle w:val="gd15mcfceub"/>
                <w:rFonts w:ascii="Times New Roman" w:hAnsi="Times New Roman" w:cs="Times New Roman"/>
                <w:color w:val="000000"/>
                <w:sz w:val="18"/>
                <w:szCs w:val="18"/>
                <w:bdr w:val="none" w:sz="0" w:space="0" w:color="auto" w:frame="1"/>
                <w:vertAlign w:val="superscript"/>
              </w:rPr>
              <w:t>2</w:t>
            </w:r>
          </w:p>
        </w:tc>
        <w:tc>
          <w:tcPr>
            <w:tcW w:w="1266" w:type="dxa"/>
            <w:tcBorders>
              <w:bottom w:val="single" w:sz="4" w:space="0" w:color="auto"/>
            </w:tcBorders>
            <w:shd w:val="clear" w:color="auto" w:fill="auto"/>
            <w:vAlign w:val="center"/>
          </w:tcPr>
          <w:p w14:paraId="4D9C6741"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F30515">
              <w:rPr>
                <w:rStyle w:val="gd15mcfceub"/>
                <w:rFonts w:ascii="Times New Roman" w:hAnsi="Times New Roman" w:cs="Times New Roman"/>
                <w:color w:val="000000"/>
                <w:sz w:val="18"/>
                <w:szCs w:val="18"/>
                <w:bdr w:val="none" w:sz="0" w:space="0" w:color="auto" w:frame="1"/>
              </w:rPr>
              <w:t>.000</w:t>
            </w:r>
          </w:p>
        </w:tc>
        <w:tc>
          <w:tcPr>
            <w:tcW w:w="992" w:type="dxa"/>
            <w:gridSpan w:val="2"/>
            <w:tcBorders>
              <w:bottom w:val="single" w:sz="4" w:space="0" w:color="auto"/>
            </w:tcBorders>
            <w:shd w:val="clear" w:color="auto" w:fill="auto"/>
            <w:vAlign w:val="center"/>
          </w:tcPr>
          <w:p w14:paraId="0431FFC2"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F30515">
              <w:rPr>
                <w:rStyle w:val="gd15mcfceub"/>
                <w:rFonts w:ascii="Times New Roman" w:hAnsi="Times New Roman" w:cs="Times New Roman"/>
                <w:color w:val="000000"/>
                <w:sz w:val="18"/>
                <w:szCs w:val="18"/>
                <w:bdr w:val="none" w:sz="0" w:space="0" w:color="auto" w:frame="1"/>
              </w:rPr>
              <w:t>.052</w:t>
            </w:r>
          </w:p>
        </w:tc>
        <w:tc>
          <w:tcPr>
            <w:tcW w:w="992" w:type="dxa"/>
            <w:gridSpan w:val="2"/>
            <w:tcBorders>
              <w:bottom w:val="single" w:sz="4" w:space="0" w:color="auto"/>
            </w:tcBorders>
            <w:shd w:val="clear" w:color="auto" w:fill="auto"/>
            <w:vAlign w:val="center"/>
          </w:tcPr>
          <w:p w14:paraId="0D2D7279"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F30515">
              <w:rPr>
                <w:rStyle w:val="gd15mcfceub"/>
                <w:rFonts w:ascii="Times New Roman" w:hAnsi="Times New Roman" w:cs="Times New Roman"/>
                <w:color w:val="000000"/>
                <w:sz w:val="18"/>
                <w:szCs w:val="18"/>
                <w:bdr w:val="none" w:sz="0" w:space="0" w:color="auto" w:frame="1"/>
              </w:rPr>
              <w:t>.122</w:t>
            </w:r>
          </w:p>
        </w:tc>
        <w:tc>
          <w:tcPr>
            <w:tcW w:w="1134" w:type="dxa"/>
            <w:tcBorders>
              <w:bottom w:val="single" w:sz="4" w:space="0" w:color="auto"/>
            </w:tcBorders>
            <w:shd w:val="clear" w:color="auto" w:fill="auto"/>
            <w:vAlign w:val="center"/>
          </w:tcPr>
          <w:p w14:paraId="238D39E4"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F30515">
              <w:rPr>
                <w:rStyle w:val="gd15mcfceub"/>
                <w:rFonts w:ascii="Times New Roman" w:hAnsi="Times New Roman" w:cs="Times New Roman"/>
                <w:color w:val="000000"/>
                <w:sz w:val="18"/>
                <w:szCs w:val="18"/>
                <w:bdr w:val="none" w:sz="0" w:space="0" w:color="auto" w:frame="1"/>
              </w:rPr>
              <w:t>.246</w:t>
            </w:r>
          </w:p>
        </w:tc>
        <w:tc>
          <w:tcPr>
            <w:tcW w:w="1418" w:type="dxa"/>
            <w:gridSpan w:val="2"/>
            <w:tcBorders>
              <w:bottom w:val="single" w:sz="4" w:space="0" w:color="auto"/>
            </w:tcBorders>
            <w:shd w:val="clear" w:color="auto" w:fill="auto"/>
            <w:vAlign w:val="center"/>
          </w:tcPr>
          <w:p w14:paraId="7BF2A090"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F30515">
              <w:rPr>
                <w:rStyle w:val="gd15mcfceub"/>
                <w:rFonts w:ascii="Times New Roman" w:hAnsi="Times New Roman" w:cs="Times New Roman"/>
                <w:color w:val="000000"/>
                <w:sz w:val="18"/>
                <w:szCs w:val="18"/>
                <w:bdr w:val="none" w:sz="0" w:space="0" w:color="auto" w:frame="1"/>
              </w:rPr>
              <w:t>.989</w:t>
            </w:r>
          </w:p>
        </w:tc>
        <w:tc>
          <w:tcPr>
            <w:tcW w:w="1134" w:type="dxa"/>
            <w:gridSpan w:val="2"/>
            <w:tcBorders>
              <w:bottom w:val="single" w:sz="4" w:space="0" w:color="auto"/>
            </w:tcBorders>
            <w:shd w:val="clear" w:color="auto" w:fill="auto"/>
            <w:vAlign w:val="center"/>
          </w:tcPr>
          <w:p w14:paraId="2606B21E"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F30515">
              <w:rPr>
                <w:rStyle w:val="gd15mcfceub"/>
                <w:rFonts w:ascii="Times New Roman" w:hAnsi="Times New Roman" w:cs="Times New Roman"/>
                <w:color w:val="000000"/>
                <w:sz w:val="18"/>
                <w:szCs w:val="18"/>
                <w:bdr w:val="none" w:sz="0" w:space="0" w:color="auto" w:frame="1"/>
              </w:rPr>
              <w:t>.176</w:t>
            </w:r>
          </w:p>
        </w:tc>
        <w:tc>
          <w:tcPr>
            <w:tcW w:w="1134" w:type="dxa"/>
            <w:gridSpan w:val="2"/>
            <w:tcBorders>
              <w:bottom w:val="single" w:sz="4" w:space="0" w:color="auto"/>
            </w:tcBorders>
            <w:shd w:val="clear" w:color="auto" w:fill="auto"/>
            <w:vAlign w:val="center"/>
          </w:tcPr>
          <w:p w14:paraId="69EC01D6"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F30515">
              <w:rPr>
                <w:rStyle w:val="gd15mcfceub"/>
                <w:rFonts w:ascii="Times New Roman" w:hAnsi="Times New Roman" w:cs="Times New Roman"/>
                <w:color w:val="000000"/>
                <w:sz w:val="18"/>
                <w:szCs w:val="18"/>
                <w:bdr w:val="none" w:sz="0" w:space="0" w:color="auto" w:frame="1"/>
              </w:rPr>
              <w:t>.169</w:t>
            </w:r>
          </w:p>
        </w:tc>
      </w:tr>
      <w:tr w:rsidR="00247C42" w:rsidRPr="004E4AF4" w14:paraId="0B639D9B" w14:textId="77777777" w:rsidTr="00A67412">
        <w:trPr>
          <w:gridAfter w:val="1"/>
          <w:wAfter w:w="10" w:type="dxa"/>
          <w:trHeight w:hRule="exact" w:val="415"/>
          <w:jc w:val="center"/>
        </w:trPr>
        <w:tc>
          <w:tcPr>
            <w:tcW w:w="993" w:type="dxa"/>
            <w:vMerge/>
            <w:vAlign w:val="center"/>
          </w:tcPr>
          <w:p w14:paraId="4EDE4594"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p>
        </w:tc>
        <w:tc>
          <w:tcPr>
            <w:tcW w:w="1887" w:type="dxa"/>
            <w:vMerge/>
            <w:vAlign w:val="center"/>
          </w:tcPr>
          <w:p w14:paraId="40202EDC"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p>
        </w:tc>
        <w:tc>
          <w:tcPr>
            <w:tcW w:w="1231" w:type="dxa"/>
            <w:vMerge/>
            <w:vAlign w:val="center"/>
          </w:tcPr>
          <w:p w14:paraId="2DB27D92"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p>
        </w:tc>
        <w:tc>
          <w:tcPr>
            <w:tcW w:w="992" w:type="dxa"/>
            <w:tcBorders>
              <w:bottom w:val="single" w:sz="4" w:space="0" w:color="auto"/>
            </w:tcBorders>
            <w:shd w:val="clear" w:color="auto" w:fill="auto"/>
            <w:vAlign w:val="center"/>
          </w:tcPr>
          <w:p w14:paraId="3388271A"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F30515">
              <w:rPr>
                <w:rStyle w:val="gd15mcfceub"/>
                <w:rFonts w:ascii="Times New Roman" w:hAnsi="Times New Roman" w:cs="Times New Roman"/>
                <w:color w:val="000000"/>
                <w:sz w:val="18"/>
                <w:szCs w:val="18"/>
                <w:bdr w:val="none" w:sz="0" w:space="0" w:color="auto" w:frame="1"/>
              </w:rPr>
              <w:t>AIC</w:t>
            </w:r>
          </w:p>
        </w:tc>
        <w:tc>
          <w:tcPr>
            <w:tcW w:w="1266" w:type="dxa"/>
            <w:tcBorders>
              <w:bottom w:val="single" w:sz="4" w:space="0" w:color="auto"/>
            </w:tcBorders>
            <w:shd w:val="clear" w:color="auto" w:fill="auto"/>
            <w:vAlign w:val="center"/>
          </w:tcPr>
          <w:p w14:paraId="0950DADA"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F30515">
              <w:rPr>
                <w:rStyle w:val="gd15mcfceub"/>
                <w:rFonts w:ascii="Times New Roman" w:hAnsi="Times New Roman" w:cs="Times New Roman"/>
                <w:color w:val="000000"/>
                <w:sz w:val="18"/>
                <w:szCs w:val="18"/>
                <w:bdr w:val="none" w:sz="0" w:space="0" w:color="auto" w:frame="1"/>
              </w:rPr>
              <w:t>−472.410</w:t>
            </w:r>
          </w:p>
        </w:tc>
        <w:tc>
          <w:tcPr>
            <w:tcW w:w="992" w:type="dxa"/>
            <w:gridSpan w:val="2"/>
            <w:tcBorders>
              <w:bottom w:val="single" w:sz="4" w:space="0" w:color="auto"/>
            </w:tcBorders>
            <w:shd w:val="clear" w:color="auto" w:fill="auto"/>
            <w:vAlign w:val="center"/>
          </w:tcPr>
          <w:p w14:paraId="7DE89ED4"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F30515">
              <w:rPr>
                <w:rStyle w:val="gd15mcfceub"/>
                <w:rFonts w:ascii="Times New Roman" w:hAnsi="Times New Roman" w:cs="Times New Roman"/>
                <w:color w:val="000000"/>
                <w:sz w:val="18"/>
                <w:szCs w:val="18"/>
                <w:bdr w:val="none" w:sz="0" w:space="0" w:color="auto" w:frame="1"/>
              </w:rPr>
              <w:t>52.080</w:t>
            </w:r>
          </w:p>
        </w:tc>
        <w:tc>
          <w:tcPr>
            <w:tcW w:w="992" w:type="dxa"/>
            <w:gridSpan w:val="2"/>
            <w:tcBorders>
              <w:bottom w:val="single" w:sz="4" w:space="0" w:color="auto"/>
            </w:tcBorders>
            <w:shd w:val="clear" w:color="auto" w:fill="auto"/>
            <w:vAlign w:val="center"/>
          </w:tcPr>
          <w:p w14:paraId="60222FB6"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F30515">
              <w:rPr>
                <w:rStyle w:val="gd15mcfceub"/>
                <w:rFonts w:ascii="Times New Roman" w:hAnsi="Times New Roman" w:cs="Times New Roman"/>
                <w:color w:val="000000"/>
                <w:sz w:val="18"/>
                <w:szCs w:val="18"/>
                <w:bdr w:val="none" w:sz="0" w:space="0" w:color="auto" w:frame="1"/>
              </w:rPr>
              <w:t>144.760</w:t>
            </w:r>
          </w:p>
        </w:tc>
        <w:tc>
          <w:tcPr>
            <w:tcW w:w="1134" w:type="dxa"/>
            <w:tcBorders>
              <w:bottom w:val="single" w:sz="4" w:space="0" w:color="auto"/>
            </w:tcBorders>
            <w:shd w:val="clear" w:color="auto" w:fill="auto"/>
            <w:vAlign w:val="center"/>
          </w:tcPr>
          <w:p w14:paraId="1A8D4D55"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F30515">
              <w:rPr>
                <w:rStyle w:val="gd15mcfceub"/>
                <w:rFonts w:ascii="Times New Roman" w:hAnsi="Times New Roman" w:cs="Times New Roman"/>
                <w:color w:val="000000"/>
                <w:sz w:val="18"/>
                <w:szCs w:val="18"/>
                <w:bdr w:val="none" w:sz="0" w:space="0" w:color="auto" w:frame="1"/>
              </w:rPr>
              <w:t>386.140</w:t>
            </w:r>
          </w:p>
        </w:tc>
        <w:tc>
          <w:tcPr>
            <w:tcW w:w="1418" w:type="dxa"/>
            <w:gridSpan w:val="2"/>
            <w:tcBorders>
              <w:bottom w:val="single" w:sz="4" w:space="0" w:color="auto"/>
            </w:tcBorders>
            <w:shd w:val="clear" w:color="auto" w:fill="auto"/>
            <w:vAlign w:val="center"/>
          </w:tcPr>
          <w:p w14:paraId="39DC8527"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F30515">
              <w:rPr>
                <w:rStyle w:val="gd15mcfceub"/>
                <w:rFonts w:ascii="Times New Roman" w:hAnsi="Times New Roman" w:cs="Times New Roman"/>
                <w:color w:val="000000"/>
                <w:sz w:val="18"/>
                <w:szCs w:val="18"/>
                <w:bdr w:val="none" w:sz="0" w:space="0" w:color="auto" w:frame="1"/>
              </w:rPr>
              <w:t>2149.510</w:t>
            </w:r>
          </w:p>
        </w:tc>
        <w:tc>
          <w:tcPr>
            <w:tcW w:w="1134" w:type="dxa"/>
            <w:gridSpan w:val="2"/>
            <w:tcBorders>
              <w:bottom w:val="single" w:sz="4" w:space="0" w:color="auto"/>
            </w:tcBorders>
            <w:shd w:val="clear" w:color="auto" w:fill="auto"/>
            <w:vAlign w:val="center"/>
          </w:tcPr>
          <w:p w14:paraId="5BED09C0"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F30515">
              <w:rPr>
                <w:rStyle w:val="gd15mcfceub"/>
                <w:rFonts w:ascii="Times New Roman" w:hAnsi="Times New Roman" w:cs="Times New Roman"/>
                <w:color w:val="000000"/>
                <w:sz w:val="18"/>
                <w:szCs w:val="18"/>
                <w:bdr w:val="none" w:sz="0" w:space="0" w:color="auto" w:frame="1"/>
              </w:rPr>
              <w:t>258.930</w:t>
            </w:r>
          </w:p>
        </w:tc>
        <w:tc>
          <w:tcPr>
            <w:tcW w:w="1134" w:type="dxa"/>
            <w:gridSpan w:val="2"/>
            <w:tcBorders>
              <w:bottom w:val="single" w:sz="4" w:space="0" w:color="auto"/>
            </w:tcBorders>
            <w:shd w:val="clear" w:color="auto" w:fill="auto"/>
            <w:vAlign w:val="center"/>
          </w:tcPr>
          <w:p w14:paraId="2F9BE9C3"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F30515">
              <w:rPr>
                <w:rStyle w:val="gd15mcfceub"/>
                <w:rFonts w:ascii="Times New Roman" w:hAnsi="Times New Roman" w:cs="Times New Roman"/>
                <w:color w:val="000000"/>
                <w:sz w:val="18"/>
                <w:szCs w:val="18"/>
                <w:bdr w:val="none" w:sz="0" w:space="0" w:color="auto" w:frame="1"/>
              </w:rPr>
              <w:t>281.427</w:t>
            </w:r>
          </w:p>
        </w:tc>
      </w:tr>
      <w:tr w:rsidR="00247C42" w:rsidRPr="004E4AF4" w14:paraId="30DC4DFF" w14:textId="77777777" w:rsidTr="00A67412">
        <w:trPr>
          <w:gridAfter w:val="1"/>
          <w:wAfter w:w="10" w:type="dxa"/>
          <w:trHeight w:hRule="exact" w:val="415"/>
          <w:jc w:val="center"/>
        </w:trPr>
        <w:tc>
          <w:tcPr>
            <w:tcW w:w="993" w:type="dxa"/>
            <w:vMerge/>
            <w:tcBorders>
              <w:bottom w:val="single" w:sz="4" w:space="0" w:color="auto"/>
            </w:tcBorders>
            <w:vAlign w:val="center"/>
          </w:tcPr>
          <w:p w14:paraId="07A20CE4"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p>
        </w:tc>
        <w:tc>
          <w:tcPr>
            <w:tcW w:w="1887" w:type="dxa"/>
            <w:vMerge/>
            <w:tcBorders>
              <w:bottom w:val="single" w:sz="4" w:space="0" w:color="auto"/>
            </w:tcBorders>
            <w:vAlign w:val="center"/>
          </w:tcPr>
          <w:p w14:paraId="6ED5488A"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p>
        </w:tc>
        <w:tc>
          <w:tcPr>
            <w:tcW w:w="1231" w:type="dxa"/>
            <w:vMerge/>
            <w:tcBorders>
              <w:bottom w:val="single" w:sz="4" w:space="0" w:color="auto"/>
            </w:tcBorders>
            <w:vAlign w:val="center"/>
          </w:tcPr>
          <w:p w14:paraId="074CBB71"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p>
        </w:tc>
        <w:tc>
          <w:tcPr>
            <w:tcW w:w="992" w:type="dxa"/>
            <w:tcBorders>
              <w:bottom w:val="single" w:sz="4" w:space="0" w:color="auto"/>
            </w:tcBorders>
            <w:shd w:val="clear" w:color="auto" w:fill="auto"/>
            <w:vAlign w:val="center"/>
          </w:tcPr>
          <w:p w14:paraId="25BF8158"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F30515">
              <w:rPr>
                <w:rStyle w:val="gd15mcfceub"/>
                <w:rFonts w:ascii="Times New Roman" w:hAnsi="Times New Roman" w:cs="Times New Roman"/>
                <w:color w:val="000000"/>
                <w:sz w:val="18"/>
                <w:szCs w:val="18"/>
                <w:bdr w:val="none" w:sz="0" w:space="0" w:color="auto" w:frame="1"/>
              </w:rPr>
              <w:t>BIC</w:t>
            </w:r>
          </w:p>
        </w:tc>
        <w:tc>
          <w:tcPr>
            <w:tcW w:w="1266" w:type="dxa"/>
            <w:tcBorders>
              <w:bottom w:val="single" w:sz="4" w:space="0" w:color="auto"/>
            </w:tcBorders>
            <w:shd w:val="clear" w:color="auto" w:fill="auto"/>
            <w:vAlign w:val="center"/>
          </w:tcPr>
          <w:p w14:paraId="3ED1D5A6"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F30515">
              <w:rPr>
                <w:rStyle w:val="gd15mcfceub"/>
                <w:rFonts w:ascii="Times New Roman" w:hAnsi="Times New Roman" w:cs="Times New Roman"/>
                <w:color w:val="000000"/>
                <w:sz w:val="18"/>
                <w:szCs w:val="18"/>
                <w:bdr w:val="none" w:sz="0" w:space="0" w:color="auto" w:frame="1"/>
              </w:rPr>
              <w:t>−464.750</w:t>
            </w:r>
          </w:p>
        </w:tc>
        <w:tc>
          <w:tcPr>
            <w:tcW w:w="992" w:type="dxa"/>
            <w:gridSpan w:val="2"/>
            <w:tcBorders>
              <w:bottom w:val="single" w:sz="4" w:space="0" w:color="auto"/>
            </w:tcBorders>
            <w:shd w:val="clear" w:color="auto" w:fill="auto"/>
            <w:vAlign w:val="center"/>
          </w:tcPr>
          <w:p w14:paraId="12FE227D"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F30515">
              <w:rPr>
                <w:rStyle w:val="gd15mcfceub"/>
                <w:rFonts w:ascii="Times New Roman" w:hAnsi="Times New Roman" w:cs="Times New Roman"/>
                <w:color w:val="000000"/>
                <w:sz w:val="18"/>
                <w:szCs w:val="18"/>
                <w:bdr w:val="none" w:sz="0" w:space="0" w:color="auto" w:frame="1"/>
              </w:rPr>
              <w:t>57.110</w:t>
            </w:r>
          </w:p>
        </w:tc>
        <w:tc>
          <w:tcPr>
            <w:tcW w:w="992" w:type="dxa"/>
            <w:gridSpan w:val="2"/>
            <w:tcBorders>
              <w:bottom w:val="single" w:sz="4" w:space="0" w:color="auto"/>
            </w:tcBorders>
            <w:shd w:val="clear" w:color="auto" w:fill="auto"/>
            <w:vAlign w:val="center"/>
          </w:tcPr>
          <w:p w14:paraId="3A7DDF71"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F30515">
              <w:rPr>
                <w:rStyle w:val="gd15mcfceub"/>
                <w:rFonts w:ascii="Times New Roman" w:hAnsi="Times New Roman" w:cs="Times New Roman"/>
                <w:color w:val="000000"/>
                <w:sz w:val="18"/>
                <w:szCs w:val="18"/>
                <w:bdr w:val="none" w:sz="0" w:space="0" w:color="auto" w:frame="1"/>
              </w:rPr>
              <w:t>154.300</w:t>
            </w:r>
          </w:p>
        </w:tc>
        <w:tc>
          <w:tcPr>
            <w:tcW w:w="1134" w:type="dxa"/>
            <w:tcBorders>
              <w:bottom w:val="single" w:sz="4" w:space="0" w:color="auto"/>
            </w:tcBorders>
            <w:shd w:val="clear" w:color="auto" w:fill="auto"/>
            <w:vAlign w:val="center"/>
          </w:tcPr>
          <w:p w14:paraId="09F1B737"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F30515">
              <w:rPr>
                <w:rStyle w:val="gd15mcfceub"/>
                <w:rFonts w:ascii="Times New Roman" w:hAnsi="Times New Roman" w:cs="Times New Roman"/>
                <w:color w:val="000000"/>
                <w:sz w:val="18"/>
                <w:szCs w:val="18"/>
                <w:bdr w:val="none" w:sz="0" w:space="0" w:color="auto" w:frame="1"/>
              </w:rPr>
              <w:t>399.880</w:t>
            </w:r>
          </w:p>
        </w:tc>
        <w:tc>
          <w:tcPr>
            <w:tcW w:w="1418" w:type="dxa"/>
            <w:gridSpan w:val="2"/>
            <w:tcBorders>
              <w:bottom w:val="single" w:sz="4" w:space="0" w:color="auto"/>
            </w:tcBorders>
            <w:shd w:val="clear" w:color="auto" w:fill="auto"/>
            <w:vAlign w:val="center"/>
          </w:tcPr>
          <w:p w14:paraId="190E5F32"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F30515">
              <w:rPr>
                <w:rStyle w:val="gd15mcfceub"/>
                <w:rFonts w:ascii="Times New Roman" w:hAnsi="Times New Roman" w:cs="Times New Roman"/>
                <w:color w:val="000000"/>
                <w:sz w:val="18"/>
                <w:szCs w:val="18"/>
                <w:bdr w:val="none" w:sz="0" w:space="0" w:color="auto" w:frame="1"/>
              </w:rPr>
              <w:t>2168.050</w:t>
            </w:r>
          </w:p>
        </w:tc>
        <w:tc>
          <w:tcPr>
            <w:tcW w:w="1134" w:type="dxa"/>
            <w:gridSpan w:val="2"/>
            <w:tcBorders>
              <w:bottom w:val="single" w:sz="4" w:space="0" w:color="auto"/>
            </w:tcBorders>
            <w:shd w:val="clear" w:color="auto" w:fill="auto"/>
            <w:vAlign w:val="center"/>
          </w:tcPr>
          <w:p w14:paraId="5766CD11"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F30515">
              <w:rPr>
                <w:rStyle w:val="gd15mcfceub"/>
                <w:rFonts w:ascii="Times New Roman" w:hAnsi="Times New Roman" w:cs="Times New Roman"/>
                <w:color w:val="000000"/>
                <w:sz w:val="18"/>
                <w:szCs w:val="18"/>
                <w:bdr w:val="none" w:sz="0" w:space="0" w:color="auto" w:frame="1"/>
              </w:rPr>
              <w:t>268.570</w:t>
            </w:r>
          </w:p>
        </w:tc>
        <w:tc>
          <w:tcPr>
            <w:tcW w:w="1134" w:type="dxa"/>
            <w:gridSpan w:val="2"/>
            <w:tcBorders>
              <w:bottom w:val="single" w:sz="4" w:space="0" w:color="auto"/>
            </w:tcBorders>
            <w:shd w:val="clear" w:color="auto" w:fill="auto"/>
            <w:vAlign w:val="center"/>
          </w:tcPr>
          <w:p w14:paraId="1DD5DF18"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F30515">
              <w:rPr>
                <w:rStyle w:val="gd15mcfceub"/>
                <w:rFonts w:ascii="Times New Roman" w:hAnsi="Times New Roman" w:cs="Times New Roman"/>
                <w:color w:val="000000"/>
                <w:sz w:val="18"/>
                <w:szCs w:val="18"/>
                <w:bdr w:val="none" w:sz="0" w:space="0" w:color="auto" w:frame="1"/>
              </w:rPr>
              <w:t>285.693</w:t>
            </w:r>
          </w:p>
        </w:tc>
      </w:tr>
      <w:tr w:rsidR="00247C42" w:rsidRPr="004E4AF4" w14:paraId="21377FF1" w14:textId="77777777" w:rsidTr="00A67412">
        <w:trPr>
          <w:gridAfter w:val="1"/>
          <w:wAfter w:w="10" w:type="dxa"/>
          <w:trHeight w:hRule="exact" w:val="415"/>
          <w:jc w:val="center"/>
        </w:trPr>
        <w:tc>
          <w:tcPr>
            <w:tcW w:w="993" w:type="dxa"/>
            <w:vMerge w:val="restart"/>
            <w:vAlign w:val="center"/>
          </w:tcPr>
          <w:p w14:paraId="0EA904E9"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F30515">
              <w:rPr>
                <w:rFonts w:ascii="Times New Roman" w:hAnsi="Times New Roman" w:cs="Times New Roman"/>
                <w:sz w:val="18"/>
                <w:szCs w:val="18"/>
              </w:rPr>
              <w:t>5</w:t>
            </w:r>
          </w:p>
        </w:tc>
        <w:tc>
          <w:tcPr>
            <w:tcW w:w="1887" w:type="dxa"/>
            <w:vMerge w:val="restart"/>
            <w:vAlign w:val="center"/>
          </w:tcPr>
          <w:p w14:paraId="052E06E3"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F30515">
              <w:rPr>
                <w:rFonts w:ascii="Times New Roman" w:hAnsi="Times New Roman" w:cs="Times New Roman"/>
                <w:sz w:val="18"/>
                <w:szCs w:val="18"/>
              </w:rPr>
              <w:t>Average</w:t>
            </w:r>
            <w:r w:rsidRPr="00F30515">
              <w:rPr>
                <w:rFonts w:ascii="Times New Roman" w:hAnsi="Times New Roman" w:cs="Times New Roman"/>
                <w:sz w:val="18"/>
                <w:szCs w:val="18"/>
              </w:rPr>
              <w:br/>
            </w:r>
            <w:r>
              <w:rPr>
                <w:rFonts w:ascii="Times New Roman" w:hAnsi="Times New Roman" w:cs="Times New Roman"/>
                <w:sz w:val="18"/>
                <w:szCs w:val="18"/>
              </w:rPr>
              <w:t xml:space="preserve">price per ad </w:t>
            </w:r>
            <w:r>
              <w:rPr>
                <w:rFonts w:ascii="Times New Roman" w:hAnsi="Times New Roman" w:cs="Times New Roman"/>
                <w:sz w:val="18"/>
                <w:szCs w:val="18"/>
              </w:rPr>
              <w:br/>
              <w:t>impression per day</w:t>
            </w:r>
          </w:p>
        </w:tc>
        <w:tc>
          <w:tcPr>
            <w:tcW w:w="1231" w:type="dxa"/>
            <w:vMerge w:val="restart"/>
            <w:vAlign w:val="center"/>
          </w:tcPr>
          <w:p w14:paraId="51CAD455"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F30515">
              <w:rPr>
                <w:rFonts w:ascii="Times New Roman" w:hAnsi="Times New Roman" w:cs="Times New Roman"/>
                <w:sz w:val="18"/>
                <w:szCs w:val="18"/>
              </w:rPr>
              <w:t>Day count</w:t>
            </w:r>
            <w:r w:rsidRPr="00F30515">
              <w:rPr>
                <w:rFonts w:ascii="Times New Roman" w:hAnsi="Times New Roman" w:cs="Times New Roman"/>
                <w:sz w:val="18"/>
                <w:szCs w:val="18"/>
              </w:rPr>
              <w:br/>
              <w:t>day count</w:t>
            </w:r>
            <w:r w:rsidRPr="00F30515">
              <w:rPr>
                <w:rFonts w:ascii="Times New Roman" w:hAnsi="Times New Roman" w:cs="Times New Roman"/>
                <w:sz w:val="18"/>
                <w:szCs w:val="18"/>
                <w:vertAlign w:val="superscript"/>
              </w:rPr>
              <w:t>2</w:t>
            </w:r>
            <w:r w:rsidRPr="00F30515">
              <w:rPr>
                <w:rFonts w:ascii="Times New Roman" w:hAnsi="Times New Roman" w:cs="Times New Roman"/>
                <w:sz w:val="18"/>
                <w:szCs w:val="18"/>
              </w:rPr>
              <w:br/>
              <w:t>ad inventory</w:t>
            </w:r>
          </w:p>
        </w:tc>
        <w:tc>
          <w:tcPr>
            <w:tcW w:w="992" w:type="dxa"/>
            <w:tcBorders>
              <w:bottom w:val="single" w:sz="4" w:space="0" w:color="auto"/>
            </w:tcBorders>
            <w:shd w:val="clear" w:color="auto" w:fill="auto"/>
            <w:vAlign w:val="center"/>
          </w:tcPr>
          <w:p w14:paraId="6D409E9D"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F30515">
              <w:rPr>
                <w:rStyle w:val="gd15mcfceub"/>
                <w:rFonts w:ascii="Times New Roman" w:hAnsi="Times New Roman" w:cs="Times New Roman"/>
                <w:color w:val="000000"/>
                <w:sz w:val="18"/>
                <w:szCs w:val="18"/>
                <w:bdr w:val="none" w:sz="0" w:space="0" w:color="auto" w:frame="1"/>
              </w:rPr>
              <w:t>R</w:t>
            </w:r>
            <w:r w:rsidRPr="00F30515">
              <w:rPr>
                <w:rStyle w:val="gd15mcfceub"/>
                <w:rFonts w:ascii="Times New Roman" w:hAnsi="Times New Roman" w:cs="Times New Roman"/>
                <w:color w:val="000000"/>
                <w:sz w:val="18"/>
                <w:szCs w:val="18"/>
                <w:bdr w:val="none" w:sz="0" w:space="0" w:color="auto" w:frame="1"/>
                <w:vertAlign w:val="superscript"/>
              </w:rPr>
              <w:t>2</w:t>
            </w:r>
          </w:p>
        </w:tc>
        <w:tc>
          <w:tcPr>
            <w:tcW w:w="1266" w:type="dxa"/>
            <w:tcBorders>
              <w:bottom w:val="single" w:sz="4" w:space="0" w:color="auto"/>
            </w:tcBorders>
            <w:shd w:val="clear" w:color="auto" w:fill="auto"/>
            <w:vAlign w:val="center"/>
          </w:tcPr>
          <w:p w14:paraId="6311CFCA"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F30515">
              <w:rPr>
                <w:rStyle w:val="gd15mcfceub"/>
                <w:rFonts w:ascii="Times New Roman" w:hAnsi="Times New Roman" w:cs="Times New Roman"/>
                <w:color w:val="000000"/>
                <w:sz w:val="18"/>
                <w:szCs w:val="18"/>
                <w:bdr w:val="none" w:sz="0" w:space="0" w:color="auto" w:frame="1"/>
              </w:rPr>
              <w:t>.000</w:t>
            </w:r>
          </w:p>
        </w:tc>
        <w:tc>
          <w:tcPr>
            <w:tcW w:w="992" w:type="dxa"/>
            <w:gridSpan w:val="2"/>
            <w:tcBorders>
              <w:bottom w:val="single" w:sz="4" w:space="0" w:color="auto"/>
            </w:tcBorders>
            <w:shd w:val="clear" w:color="auto" w:fill="auto"/>
            <w:vAlign w:val="center"/>
          </w:tcPr>
          <w:p w14:paraId="3D5D61CF"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F30515">
              <w:rPr>
                <w:rStyle w:val="gd15mcfceub"/>
                <w:rFonts w:ascii="Times New Roman" w:hAnsi="Times New Roman" w:cs="Times New Roman"/>
                <w:color w:val="000000"/>
                <w:sz w:val="18"/>
                <w:szCs w:val="18"/>
                <w:bdr w:val="none" w:sz="0" w:space="0" w:color="auto" w:frame="1"/>
              </w:rPr>
              <w:t>.060</w:t>
            </w:r>
          </w:p>
        </w:tc>
        <w:tc>
          <w:tcPr>
            <w:tcW w:w="992" w:type="dxa"/>
            <w:gridSpan w:val="2"/>
            <w:tcBorders>
              <w:bottom w:val="single" w:sz="4" w:space="0" w:color="auto"/>
            </w:tcBorders>
            <w:shd w:val="clear" w:color="auto" w:fill="auto"/>
            <w:vAlign w:val="center"/>
          </w:tcPr>
          <w:p w14:paraId="427E0B7B"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F30515">
              <w:rPr>
                <w:rStyle w:val="gd15mcfceub"/>
                <w:rFonts w:ascii="Times New Roman" w:hAnsi="Times New Roman" w:cs="Times New Roman"/>
                <w:color w:val="000000"/>
                <w:sz w:val="18"/>
                <w:szCs w:val="18"/>
                <w:bdr w:val="none" w:sz="0" w:space="0" w:color="auto" w:frame="1"/>
              </w:rPr>
              <w:t>.131</w:t>
            </w:r>
          </w:p>
        </w:tc>
        <w:tc>
          <w:tcPr>
            <w:tcW w:w="1134" w:type="dxa"/>
            <w:tcBorders>
              <w:bottom w:val="single" w:sz="4" w:space="0" w:color="auto"/>
            </w:tcBorders>
            <w:shd w:val="clear" w:color="auto" w:fill="auto"/>
            <w:vAlign w:val="center"/>
          </w:tcPr>
          <w:p w14:paraId="788B39E2"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F30515">
              <w:rPr>
                <w:rStyle w:val="gd15mcfceub"/>
                <w:rFonts w:ascii="Times New Roman" w:hAnsi="Times New Roman" w:cs="Times New Roman"/>
                <w:color w:val="000000"/>
                <w:sz w:val="18"/>
                <w:szCs w:val="18"/>
                <w:bdr w:val="none" w:sz="0" w:space="0" w:color="auto" w:frame="1"/>
              </w:rPr>
              <w:t>.269</w:t>
            </w:r>
          </w:p>
        </w:tc>
        <w:tc>
          <w:tcPr>
            <w:tcW w:w="1418" w:type="dxa"/>
            <w:gridSpan w:val="2"/>
            <w:tcBorders>
              <w:bottom w:val="single" w:sz="4" w:space="0" w:color="auto"/>
            </w:tcBorders>
            <w:shd w:val="clear" w:color="auto" w:fill="auto"/>
            <w:vAlign w:val="center"/>
          </w:tcPr>
          <w:p w14:paraId="103888E4"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F30515">
              <w:rPr>
                <w:rStyle w:val="gd15mcfceub"/>
                <w:rFonts w:ascii="Times New Roman" w:hAnsi="Times New Roman" w:cs="Times New Roman"/>
                <w:color w:val="000000"/>
                <w:sz w:val="18"/>
                <w:szCs w:val="18"/>
                <w:bdr w:val="none" w:sz="0" w:space="0" w:color="auto" w:frame="1"/>
              </w:rPr>
              <w:t>.998</w:t>
            </w:r>
          </w:p>
        </w:tc>
        <w:tc>
          <w:tcPr>
            <w:tcW w:w="1134" w:type="dxa"/>
            <w:gridSpan w:val="2"/>
            <w:tcBorders>
              <w:bottom w:val="single" w:sz="4" w:space="0" w:color="auto"/>
            </w:tcBorders>
            <w:shd w:val="clear" w:color="auto" w:fill="auto"/>
            <w:vAlign w:val="center"/>
          </w:tcPr>
          <w:p w14:paraId="63E85AFB"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F30515">
              <w:rPr>
                <w:rStyle w:val="gd15mcfceub"/>
                <w:rFonts w:ascii="Times New Roman" w:hAnsi="Times New Roman" w:cs="Times New Roman"/>
                <w:color w:val="000000"/>
                <w:sz w:val="18"/>
                <w:szCs w:val="18"/>
                <w:bdr w:val="none" w:sz="0" w:space="0" w:color="auto" w:frame="1"/>
              </w:rPr>
              <w:t>.196</w:t>
            </w:r>
          </w:p>
        </w:tc>
        <w:tc>
          <w:tcPr>
            <w:tcW w:w="1134" w:type="dxa"/>
            <w:gridSpan w:val="2"/>
            <w:tcBorders>
              <w:bottom w:val="single" w:sz="4" w:space="0" w:color="auto"/>
            </w:tcBorders>
            <w:shd w:val="clear" w:color="auto" w:fill="auto"/>
            <w:vAlign w:val="center"/>
          </w:tcPr>
          <w:p w14:paraId="63F74C50"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F30515">
              <w:rPr>
                <w:rStyle w:val="gd15mcfceub"/>
                <w:rFonts w:ascii="Times New Roman" w:hAnsi="Times New Roman" w:cs="Times New Roman"/>
                <w:color w:val="000000"/>
                <w:sz w:val="18"/>
                <w:szCs w:val="18"/>
                <w:bdr w:val="none" w:sz="0" w:space="0" w:color="auto" w:frame="1"/>
              </w:rPr>
              <w:t>.187</w:t>
            </w:r>
          </w:p>
        </w:tc>
      </w:tr>
      <w:tr w:rsidR="00247C42" w:rsidRPr="004E4AF4" w14:paraId="30AE4622" w14:textId="77777777" w:rsidTr="00A67412">
        <w:trPr>
          <w:gridAfter w:val="1"/>
          <w:wAfter w:w="10" w:type="dxa"/>
          <w:trHeight w:hRule="exact" w:val="415"/>
          <w:jc w:val="center"/>
        </w:trPr>
        <w:tc>
          <w:tcPr>
            <w:tcW w:w="993" w:type="dxa"/>
            <w:vMerge/>
            <w:vAlign w:val="center"/>
          </w:tcPr>
          <w:p w14:paraId="69340316"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p>
        </w:tc>
        <w:tc>
          <w:tcPr>
            <w:tcW w:w="1887" w:type="dxa"/>
            <w:vMerge/>
            <w:vAlign w:val="center"/>
          </w:tcPr>
          <w:p w14:paraId="0B674839"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p>
        </w:tc>
        <w:tc>
          <w:tcPr>
            <w:tcW w:w="1231" w:type="dxa"/>
            <w:vMerge/>
            <w:vAlign w:val="center"/>
          </w:tcPr>
          <w:p w14:paraId="144A7565"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p>
        </w:tc>
        <w:tc>
          <w:tcPr>
            <w:tcW w:w="992" w:type="dxa"/>
            <w:tcBorders>
              <w:bottom w:val="single" w:sz="4" w:space="0" w:color="auto"/>
            </w:tcBorders>
            <w:shd w:val="clear" w:color="auto" w:fill="auto"/>
            <w:vAlign w:val="center"/>
          </w:tcPr>
          <w:p w14:paraId="0786707F"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F30515">
              <w:rPr>
                <w:rStyle w:val="gd15mcfceub"/>
                <w:rFonts w:ascii="Times New Roman" w:hAnsi="Times New Roman" w:cs="Times New Roman"/>
                <w:color w:val="000000"/>
                <w:sz w:val="18"/>
                <w:szCs w:val="18"/>
                <w:bdr w:val="none" w:sz="0" w:space="0" w:color="auto" w:frame="1"/>
              </w:rPr>
              <w:t>AIC</w:t>
            </w:r>
          </w:p>
        </w:tc>
        <w:tc>
          <w:tcPr>
            <w:tcW w:w="1266" w:type="dxa"/>
            <w:tcBorders>
              <w:bottom w:val="single" w:sz="4" w:space="0" w:color="auto"/>
            </w:tcBorders>
            <w:shd w:val="clear" w:color="auto" w:fill="auto"/>
            <w:vAlign w:val="center"/>
          </w:tcPr>
          <w:p w14:paraId="4B967295"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F30515">
              <w:rPr>
                <w:rStyle w:val="gd15mcfceub"/>
                <w:rFonts w:ascii="Times New Roman" w:hAnsi="Times New Roman" w:cs="Times New Roman"/>
                <w:color w:val="000000"/>
                <w:sz w:val="18"/>
                <w:szCs w:val="18"/>
                <w:bdr w:val="none" w:sz="0" w:space="0" w:color="auto" w:frame="1"/>
              </w:rPr>
              <w:t>-1.329.450</w:t>
            </w:r>
          </w:p>
        </w:tc>
        <w:tc>
          <w:tcPr>
            <w:tcW w:w="992" w:type="dxa"/>
            <w:gridSpan w:val="2"/>
            <w:tcBorders>
              <w:bottom w:val="single" w:sz="4" w:space="0" w:color="auto"/>
            </w:tcBorders>
            <w:shd w:val="clear" w:color="auto" w:fill="auto"/>
            <w:vAlign w:val="center"/>
          </w:tcPr>
          <w:p w14:paraId="65B68BAD"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F30515">
              <w:rPr>
                <w:rStyle w:val="gd15mcfceub"/>
                <w:rFonts w:ascii="Times New Roman" w:hAnsi="Times New Roman" w:cs="Times New Roman"/>
                <w:color w:val="000000"/>
                <w:sz w:val="18"/>
                <w:szCs w:val="18"/>
                <w:bdr w:val="none" w:sz="0" w:space="0" w:color="auto" w:frame="1"/>
              </w:rPr>
              <w:t>26.570</w:t>
            </w:r>
          </w:p>
        </w:tc>
        <w:tc>
          <w:tcPr>
            <w:tcW w:w="992" w:type="dxa"/>
            <w:gridSpan w:val="2"/>
            <w:tcBorders>
              <w:bottom w:val="single" w:sz="4" w:space="0" w:color="auto"/>
            </w:tcBorders>
            <w:shd w:val="clear" w:color="auto" w:fill="auto"/>
            <w:vAlign w:val="center"/>
          </w:tcPr>
          <w:p w14:paraId="27196BFA"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F30515">
              <w:rPr>
                <w:rStyle w:val="gd15mcfceub"/>
                <w:rFonts w:ascii="Times New Roman" w:hAnsi="Times New Roman" w:cs="Times New Roman"/>
                <w:color w:val="000000"/>
                <w:sz w:val="18"/>
                <w:szCs w:val="18"/>
                <w:bdr w:val="none" w:sz="0" w:space="0" w:color="auto" w:frame="1"/>
              </w:rPr>
              <w:t>100.580</w:t>
            </w:r>
          </w:p>
        </w:tc>
        <w:tc>
          <w:tcPr>
            <w:tcW w:w="1134" w:type="dxa"/>
            <w:tcBorders>
              <w:bottom w:val="single" w:sz="4" w:space="0" w:color="auto"/>
            </w:tcBorders>
            <w:shd w:val="clear" w:color="auto" w:fill="auto"/>
            <w:vAlign w:val="center"/>
          </w:tcPr>
          <w:p w14:paraId="15502087"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F30515">
              <w:rPr>
                <w:rStyle w:val="gd15mcfceub"/>
                <w:rFonts w:ascii="Times New Roman" w:hAnsi="Times New Roman" w:cs="Times New Roman"/>
                <w:color w:val="000000"/>
                <w:sz w:val="18"/>
                <w:szCs w:val="18"/>
                <w:bdr w:val="none" w:sz="0" w:space="0" w:color="auto" w:frame="1"/>
              </w:rPr>
              <w:t>330.400</w:t>
            </w:r>
          </w:p>
        </w:tc>
        <w:tc>
          <w:tcPr>
            <w:tcW w:w="1418" w:type="dxa"/>
            <w:gridSpan w:val="2"/>
            <w:tcBorders>
              <w:bottom w:val="single" w:sz="4" w:space="0" w:color="auto"/>
            </w:tcBorders>
            <w:shd w:val="clear" w:color="auto" w:fill="auto"/>
            <w:vAlign w:val="center"/>
          </w:tcPr>
          <w:p w14:paraId="3DFC9231"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F30515">
              <w:rPr>
                <w:rStyle w:val="gd15mcfceub"/>
                <w:rFonts w:ascii="Times New Roman" w:hAnsi="Times New Roman" w:cs="Times New Roman"/>
                <w:color w:val="000000"/>
                <w:sz w:val="18"/>
                <w:szCs w:val="18"/>
                <w:bdr w:val="none" w:sz="0" w:space="0" w:color="auto" w:frame="1"/>
              </w:rPr>
              <w:t>4,952.970</w:t>
            </w:r>
          </w:p>
        </w:tc>
        <w:tc>
          <w:tcPr>
            <w:tcW w:w="1134" w:type="dxa"/>
            <w:gridSpan w:val="2"/>
            <w:tcBorders>
              <w:bottom w:val="single" w:sz="4" w:space="0" w:color="auto"/>
            </w:tcBorders>
            <w:shd w:val="clear" w:color="auto" w:fill="auto"/>
            <w:vAlign w:val="center"/>
          </w:tcPr>
          <w:p w14:paraId="1D812FA7"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F30515">
              <w:rPr>
                <w:rStyle w:val="gd15mcfceub"/>
                <w:rFonts w:ascii="Times New Roman" w:hAnsi="Times New Roman" w:cs="Times New Roman"/>
                <w:color w:val="000000"/>
                <w:sz w:val="18"/>
                <w:szCs w:val="18"/>
                <w:bdr w:val="none" w:sz="0" w:space="0" w:color="auto" w:frame="1"/>
              </w:rPr>
              <w:t>227.510</w:t>
            </w:r>
          </w:p>
        </w:tc>
        <w:tc>
          <w:tcPr>
            <w:tcW w:w="1134" w:type="dxa"/>
            <w:gridSpan w:val="2"/>
            <w:tcBorders>
              <w:bottom w:val="single" w:sz="4" w:space="0" w:color="auto"/>
            </w:tcBorders>
            <w:shd w:val="clear" w:color="auto" w:fill="auto"/>
            <w:vAlign w:val="center"/>
          </w:tcPr>
          <w:p w14:paraId="000DE8F2"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F30515">
              <w:rPr>
                <w:rStyle w:val="gd15mcfceub"/>
                <w:rFonts w:ascii="Times New Roman" w:hAnsi="Times New Roman" w:cs="Times New Roman"/>
                <w:color w:val="000000"/>
                <w:sz w:val="18"/>
                <w:szCs w:val="18"/>
                <w:bdr w:val="none" w:sz="0" w:space="0" w:color="auto" w:frame="1"/>
              </w:rPr>
              <w:t>364.444</w:t>
            </w:r>
          </w:p>
        </w:tc>
      </w:tr>
      <w:tr w:rsidR="00247C42" w:rsidRPr="004E4AF4" w14:paraId="026DBF72" w14:textId="77777777" w:rsidTr="00A67412">
        <w:trPr>
          <w:gridAfter w:val="1"/>
          <w:wAfter w:w="10" w:type="dxa"/>
          <w:trHeight w:hRule="exact" w:val="415"/>
          <w:jc w:val="center"/>
        </w:trPr>
        <w:tc>
          <w:tcPr>
            <w:tcW w:w="993" w:type="dxa"/>
            <w:vMerge/>
            <w:tcBorders>
              <w:bottom w:val="single" w:sz="4" w:space="0" w:color="auto"/>
            </w:tcBorders>
            <w:vAlign w:val="center"/>
          </w:tcPr>
          <w:p w14:paraId="28C5655D"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p>
        </w:tc>
        <w:tc>
          <w:tcPr>
            <w:tcW w:w="1887" w:type="dxa"/>
            <w:vMerge/>
            <w:tcBorders>
              <w:bottom w:val="single" w:sz="4" w:space="0" w:color="auto"/>
            </w:tcBorders>
            <w:vAlign w:val="center"/>
          </w:tcPr>
          <w:p w14:paraId="37CE6E30"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p>
        </w:tc>
        <w:tc>
          <w:tcPr>
            <w:tcW w:w="1231" w:type="dxa"/>
            <w:vMerge/>
            <w:tcBorders>
              <w:bottom w:val="single" w:sz="4" w:space="0" w:color="auto"/>
            </w:tcBorders>
            <w:vAlign w:val="center"/>
          </w:tcPr>
          <w:p w14:paraId="0565F345"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p>
        </w:tc>
        <w:tc>
          <w:tcPr>
            <w:tcW w:w="992" w:type="dxa"/>
            <w:tcBorders>
              <w:bottom w:val="single" w:sz="4" w:space="0" w:color="auto"/>
            </w:tcBorders>
            <w:shd w:val="clear" w:color="auto" w:fill="auto"/>
            <w:vAlign w:val="center"/>
          </w:tcPr>
          <w:p w14:paraId="33324AA6"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F30515">
              <w:rPr>
                <w:rStyle w:val="gd15mcfceub"/>
                <w:rFonts w:ascii="Times New Roman" w:hAnsi="Times New Roman" w:cs="Times New Roman"/>
                <w:color w:val="000000"/>
                <w:sz w:val="18"/>
                <w:szCs w:val="18"/>
                <w:bdr w:val="none" w:sz="0" w:space="0" w:color="auto" w:frame="1"/>
              </w:rPr>
              <w:t>BIC</w:t>
            </w:r>
          </w:p>
        </w:tc>
        <w:tc>
          <w:tcPr>
            <w:tcW w:w="1266" w:type="dxa"/>
            <w:tcBorders>
              <w:bottom w:val="single" w:sz="4" w:space="0" w:color="auto"/>
            </w:tcBorders>
            <w:shd w:val="clear" w:color="auto" w:fill="auto"/>
            <w:vAlign w:val="center"/>
          </w:tcPr>
          <w:p w14:paraId="2B669F11"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F30515">
              <w:rPr>
                <w:rStyle w:val="gd15mcfceub"/>
                <w:rFonts w:ascii="Times New Roman" w:hAnsi="Times New Roman" w:cs="Times New Roman"/>
                <w:color w:val="000000"/>
                <w:sz w:val="18"/>
                <w:szCs w:val="18"/>
                <w:bdr w:val="none" w:sz="0" w:space="0" w:color="auto" w:frame="1"/>
              </w:rPr>
              <w:t>-1.319.230</w:t>
            </w:r>
          </w:p>
        </w:tc>
        <w:tc>
          <w:tcPr>
            <w:tcW w:w="992" w:type="dxa"/>
            <w:gridSpan w:val="2"/>
            <w:tcBorders>
              <w:bottom w:val="single" w:sz="4" w:space="0" w:color="auto"/>
            </w:tcBorders>
            <w:shd w:val="clear" w:color="auto" w:fill="auto"/>
            <w:vAlign w:val="center"/>
          </w:tcPr>
          <w:p w14:paraId="1AF12412"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F30515">
              <w:rPr>
                <w:rStyle w:val="gd15mcfceub"/>
                <w:rFonts w:ascii="Times New Roman" w:hAnsi="Times New Roman" w:cs="Times New Roman"/>
                <w:color w:val="000000"/>
                <w:sz w:val="18"/>
                <w:szCs w:val="18"/>
                <w:bdr w:val="none" w:sz="0" w:space="0" w:color="auto" w:frame="1"/>
              </w:rPr>
              <w:t>31.970</w:t>
            </w:r>
          </w:p>
        </w:tc>
        <w:tc>
          <w:tcPr>
            <w:tcW w:w="992" w:type="dxa"/>
            <w:gridSpan w:val="2"/>
            <w:tcBorders>
              <w:bottom w:val="single" w:sz="4" w:space="0" w:color="auto"/>
            </w:tcBorders>
            <w:shd w:val="clear" w:color="auto" w:fill="auto"/>
            <w:vAlign w:val="center"/>
          </w:tcPr>
          <w:p w14:paraId="300198A9"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F30515">
              <w:rPr>
                <w:rStyle w:val="gd15mcfceub"/>
                <w:rFonts w:ascii="Times New Roman" w:hAnsi="Times New Roman" w:cs="Times New Roman"/>
                <w:color w:val="000000"/>
                <w:sz w:val="18"/>
                <w:szCs w:val="18"/>
                <w:bdr w:val="none" w:sz="0" w:space="0" w:color="auto" w:frame="1"/>
              </w:rPr>
              <w:t>111.380</w:t>
            </w:r>
          </w:p>
        </w:tc>
        <w:tc>
          <w:tcPr>
            <w:tcW w:w="1134" w:type="dxa"/>
            <w:tcBorders>
              <w:bottom w:val="single" w:sz="4" w:space="0" w:color="auto"/>
            </w:tcBorders>
            <w:shd w:val="clear" w:color="auto" w:fill="auto"/>
            <w:vAlign w:val="center"/>
          </w:tcPr>
          <w:p w14:paraId="484A683B"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F30515">
              <w:rPr>
                <w:rStyle w:val="gd15mcfceub"/>
                <w:rFonts w:ascii="Times New Roman" w:hAnsi="Times New Roman" w:cs="Times New Roman"/>
                <w:color w:val="000000"/>
                <w:sz w:val="18"/>
                <w:szCs w:val="18"/>
                <w:bdr w:val="none" w:sz="0" w:space="0" w:color="auto" w:frame="1"/>
              </w:rPr>
              <w:t>347.230</w:t>
            </w:r>
          </w:p>
        </w:tc>
        <w:tc>
          <w:tcPr>
            <w:tcW w:w="1418" w:type="dxa"/>
            <w:gridSpan w:val="2"/>
            <w:tcBorders>
              <w:bottom w:val="single" w:sz="4" w:space="0" w:color="auto"/>
            </w:tcBorders>
            <w:shd w:val="clear" w:color="auto" w:fill="auto"/>
            <w:vAlign w:val="center"/>
          </w:tcPr>
          <w:p w14:paraId="698D7B4B"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F30515">
              <w:rPr>
                <w:rStyle w:val="gd15mcfceub"/>
                <w:rFonts w:ascii="Times New Roman" w:hAnsi="Times New Roman" w:cs="Times New Roman"/>
                <w:color w:val="000000"/>
                <w:sz w:val="18"/>
                <w:szCs w:val="18"/>
                <w:bdr w:val="none" w:sz="0" w:space="0" w:color="auto" w:frame="1"/>
              </w:rPr>
              <w:t>4,976.400</w:t>
            </w:r>
          </w:p>
        </w:tc>
        <w:tc>
          <w:tcPr>
            <w:tcW w:w="1134" w:type="dxa"/>
            <w:gridSpan w:val="2"/>
            <w:tcBorders>
              <w:bottom w:val="single" w:sz="4" w:space="0" w:color="auto"/>
            </w:tcBorders>
            <w:shd w:val="clear" w:color="auto" w:fill="auto"/>
            <w:vAlign w:val="center"/>
          </w:tcPr>
          <w:p w14:paraId="73BFE09B"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F30515">
              <w:rPr>
                <w:rStyle w:val="gd15mcfceub"/>
                <w:rFonts w:ascii="Times New Roman" w:hAnsi="Times New Roman" w:cs="Times New Roman"/>
                <w:color w:val="000000"/>
                <w:sz w:val="18"/>
                <w:szCs w:val="18"/>
                <w:bdr w:val="none" w:sz="0" w:space="0" w:color="auto" w:frame="1"/>
              </w:rPr>
              <w:t>239.530</w:t>
            </w:r>
          </w:p>
        </w:tc>
        <w:tc>
          <w:tcPr>
            <w:tcW w:w="1134" w:type="dxa"/>
            <w:gridSpan w:val="2"/>
            <w:tcBorders>
              <w:bottom w:val="single" w:sz="4" w:space="0" w:color="auto"/>
            </w:tcBorders>
            <w:shd w:val="clear" w:color="auto" w:fill="auto"/>
            <w:vAlign w:val="center"/>
          </w:tcPr>
          <w:p w14:paraId="23189DE2" w14:textId="77777777" w:rsidR="00247C42" w:rsidRPr="00F30515" w:rsidRDefault="00247C42" w:rsidP="00A67412">
            <w:pPr>
              <w:pStyle w:val="HTMLPreformatted"/>
              <w:shd w:val="clear" w:color="auto" w:fill="FFFFFF"/>
              <w:wordWrap w:val="0"/>
              <w:jc w:val="center"/>
              <w:rPr>
                <w:rFonts w:ascii="Times New Roman" w:hAnsi="Times New Roman" w:cs="Times New Roman"/>
                <w:color w:val="000000"/>
                <w:sz w:val="18"/>
                <w:szCs w:val="18"/>
                <w:bdr w:val="none" w:sz="0" w:space="0" w:color="auto" w:frame="1"/>
              </w:rPr>
            </w:pPr>
            <w:r w:rsidRPr="00F30515">
              <w:rPr>
                <w:rStyle w:val="gd15mcfceub"/>
                <w:rFonts w:ascii="Times New Roman" w:hAnsi="Times New Roman" w:cs="Times New Roman"/>
                <w:color w:val="000000"/>
                <w:sz w:val="18"/>
                <w:szCs w:val="18"/>
                <w:bdr w:val="none" w:sz="0" w:space="0" w:color="auto" w:frame="1"/>
              </w:rPr>
              <w:t>368.654</w:t>
            </w:r>
          </w:p>
        </w:tc>
      </w:tr>
      <w:tr w:rsidR="00247C42" w:rsidRPr="009E6AB2" w14:paraId="50C1B149" w14:textId="77777777" w:rsidTr="00A67412">
        <w:trPr>
          <w:gridAfter w:val="1"/>
          <w:wAfter w:w="10" w:type="dxa"/>
          <w:trHeight w:hRule="exact" w:val="1211"/>
          <w:jc w:val="center"/>
        </w:trPr>
        <w:tc>
          <w:tcPr>
            <w:tcW w:w="13173" w:type="dxa"/>
            <w:gridSpan w:val="16"/>
            <w:tcBorders>
              <w:top w:val="single" w:sz="4" w:space="0" w:color="auto"/>
            </w:tcBorders>
            <w:vAlign w:val="center"/>
          </w:tcPr>
          <w:p w14:paraId="475631CF" w14:textId="77777777" w:rsidR="00247C42" w:rsidRPr="0018382B" w:rsidRDefault="00247C42" w:rsidP="00A67412">
            <w:pPr>
              <w:pStyle w:val="HTMLPreformatted"/>
              <w:shd w:val="clear" w:color="auto" w:fill="FFFFFF"/>
              <w:wordWrap w:val="0"/>
              <w:jc w:val="both"/>
              <w:rPr>
                <w:rStyle w:val="gd15mcfceub"/>
                <w:rFonts w:ascii="Times New Roman" w:hAnsi="Times New Roman" w:cs="Times New Roman"/>
                <w:sz w:val="24"/>
                <w:szCs w:val="24"/>
                <w:lang w:val="de-DE" w:eastAsia="de-DE"/>
              </w:rPr>
            </w:pPr>
            <w:r w:rsidRPr="004E4AF4">
              <w:rPr>
                <w:rStyle w:val="gd15mcfceub"/>
                <w:rFonts w:ascii="Times New Roman" w:hAnsi="Times New Roman" w:cs="Times New Roman"/>
                <w:color w:val="000000"/>
                <w:sz w:val="16"/>
                <w:bdr w:val="none" w:sz="0" w:space="0" w:color="auto" w:frame="1"/>
              </w:rPr>
              <w:t xml:space="preserve">Notes: </w:t>
            </w:r>
            <w:r w:rsidRPr="004A7A9F">
              <w:rPr>
                <w:rStyle w:val="gd15mcfceub"/>
                <w:rFonts w:ascii="Times New Roman" w:hAnsi="Times New Roman" w:cs="Times New Roman"/>
                <w:color w:val="000000"/>
                <w:sz w:val="16"/>
                <w:bdr w:val="none" w:sz="0" w:space="0" w:color="auto" w:frame="1"/>
              </w:rPr>
              <w:t>This table reports estimates of cookie-specific regressions</w:t>
            </w:r>
            <w:r>
              <w:rPr>
                <w:rStyle w:val="gd15mcfceub"/>
                <w:rFonts w:ascii="Times New Roman" w:hAnsi="Times New Roman" w:cs="Times New Roman"/>
                <w:color w:val="000000"/>
                <w:sz w:val="16"/>
                <w:bdr w:val="none" w:sz="0" w:space="0" w:color="auto" w:frame="1"/>
              </w:rPr>
              <w:t xml:space="preserve"> </w:t>
            </w:r>
            <w:r w:rsidRPr="004A7A9F">
              <w:rPr>
                <w:rStyle w:val="gd15mcfceub"/>
                <w:rFonts w:ascii="Times New Roman" w:hAnsi="Times New Roman" w:cs="Times New Roman"/>
                <w:color w:val="000000"/>
                <w:sz w:val="16"/>
                <w:bdr w:val="none" w:sz="0" w:space="0" w:color="auto" w:frame="1"/>
              </w:rPr>
              <w:t xml:space="preserve">per reported </w:t>
            </w:r>
            <w:r>
              <w:rPr>
                <w:rStyle w:val="gd15mcfceub"/>
                <w:rFonts w:ascii="Times New Roman" w:hAnsi="Times New Roman" w:cs="Times New Roman"/>
                <w:color w:val="000000"/>
                <w:sz w:val="16"/>
                <w:bdr w:val="none" w:sz="0" w:space="0" w:color="auto" w:frame="1"/>
              </w:rPr>
              <w:t>model conditional on having at least ten observations p</w:t>
            </w:r>
            <w:r w:rsidRPr="00D62042">
              <w:rPr>
                <w:rStyle w:val="gd15mcfceub"/>
                <w:rFonts w:ascii="Times New Roman" w:hAnsi="Times New Roman" w:cs="Times New Roman"/>
                <w:color w:val="000000"/>
                <w:sz w:val="16"/>
                <w:bdr w:val="none" w:sz="0" w:space="0" w:color="auto" w:frame="1"/>
              </w:rPr>
              <w:t>er cookie. The resulting number of observation</w:t>
            </w:r>
            <w:r>
              <w:rPr>
                <w:rStyle w:val="gd15mcfceub"/>
                <w:rFonts w:ascii="Times New Roman" w:hAnsi="Times New Roman" w:cs="Times New Roman"/>
                <w:color w:val="000000"/>
                <w:sz w:val="16"/>
                <w:bdr w:val="none" w:sz="0" w:space="0" w:color="auto" w:frame="1"/>
              </w:rPr>
              <w:t>s</w:t>
            </w:r>
            <w:r w:rsidRPr="00D62042">
              <w:rPr>
                <w:rStyle w:val="gd15mcfceub"/>
                <w:rFonts w:ascii="Times New Roman" w:hAnsi="Times New Roman" w:cs="Times New Roman"/>
                <w:color w:val="000000"/>
                <w:sz w:val="16"/>
                <w:bdr w:val="none" w:sz="0" w:space="0" w:color="auto" w:frame="1"/>
              </w:rPr>
              <w:t xml:space="preserve"> is 28,788.</w:t>
            </w:r>
            <w:r>
              <w:rPr>
                <w:rStyle w:val="gd15mcfceub"/>
                <w:rFonts w:ascii="Times New Roman" w:hAnsi="Times New Roman" w:cs="Times New Roman"/>
                <w:color w:val="000000"/>
                <w:sz w:val="16"/>
                <w:bdr w:val="none" w:sz="0" w:space="0" w:color="auto" w:frame="1"/>
              </w:rPr>
              <w:t xml:space="preserve"> </w:t>
            </w:r>
            <w:r w:rsidRPr="004E4AF4">
              <w:rPr>
                <w:rStyle w:val="gd15mcfceub"/>
                <w:rFonts w:ascii="Times New Roman" w:hAnsi="Times New Roman" w:cs="Times New Roman"/>
                <w:color w:val="000000"/>
                <w:sz w:val="16"/>
                <w:bdr w:val="none" w:sz="0" w:space="0" w:color="auto" w:frame="1"/>
              </w:rPr>
              <w:t xml:space="preserve">Ad inventory characteristics include media type, which captures the share of video ads over regular display ads per day; fold position, which captures the share of ads displayed above the fold per day; and the </w:t>
            </w:r>
            <w:r>
              <w:rPr>
                <w:rStyle w:val="gd15mcfceub"/>
                <w:rFonts w:ascii="Times New Roman" w:hAnsi="Times New Roman" w:cs="Times New Roman"/>
                <w:color w:val="000000"/>
                <w:sz w:val="16"/>
                <w:bdr w:val="none" w:sz="0" w:space="0" w:color="auto" w:frame="1"/>
              </w:rPr>
              <w:br/>
            </w:r>
            <w:r w:rsidRPr="004E4AF4">
              <w:rPr>
                <w:rStyle w:val="gd15mcfceub"/>
                <w:rFonts w:ascii="Times New Roman" w:hAnsi="Times New Roman" w:cs="Times New Roman"/>
                <w:color w:val="000000"/>
                <w:sz w:val="16"/>
                <w:bdr w:val="none" w:sz="0" w:space="0" w:color="auto" w:frame="1"/>
              </w:rPr>
              <w:t xml:space="preserve">share of retargeted ad impressions per day. </w:t>
            </w:r>
            <w:r w:rsidRPr="004E4AF4">
              <w:rPr>
                <w:rStyle w:val="gd15mcfceub"/>
                <w:rFonts w:ascii="Times New Roman" w:hAnsi="Times New Roman" w:cs="Times New Roman"/>
                <w:color w:val="000000"/>
                <w:sz w:val="16"/>
                <w:bdr w:val="none" w:sz="0" w:space="0" w:color="auto" w:frame="1"/>
                <w:vertAlign w:val="superscript"/>
              </w:rPr>
              <w:t>a</w:t>
            </w:r>
            <w:r>
              <w:rPr>
                <w:rStyle w:val="gd15mcfceub"/>
                <w:rFonts w:ascii="Times New Roman" w:hAnsi="Times New Roman" w:cs="Times New Roman"/>
                <w:color w:val="000000"/>
                <w:sz w:val="16"/>
                <w:bdr w:val="none" w:sz="0" w:space="0" w:color="auto" w:frame="1"/>
                <w:vertAlign w:val="superscript"/>
              </w:rPr>
              <w:t xml:space="preserve"> </w:t>
            </w:r>
            <w:r>
              <w:rPr>
                <w:rStyle w:val="gd15mcfceub"/>
                <w:rFonts w:ascii="Times New Roman" w:hAnsi="Times New Roman" w:cs="Times New Roman"/>
                <w:color w:val="000000"/>
                <w:sz w:val="16"/>
                <w:bdr w:val="none" w:sz="0" w:space="0" w:color="auto" w:frame="1"/>
              </w:rPr>
              <w:t>The prediction quality</w:t>
            </w:r>
            <w:r w:rsidRPr="004E4AF4">
              <w:rPr>
                <w:rStyle w:val="gd15mcfceub"/>
                <w:rFonts w:ascii="Times New Roman" w:hAnsi="Times New Roman" w:cs="Times New Roman"/>
                <w:color w:val="000000"/>
                <w:sz w:val="16"/>
                <w:bdr w:val="none" w:sz="0" w:space="0" w:color="auto" w:frame="1"/>
              </w:rPr>
              <w:t xml:space="preserve"> measures</w:t>
            </w:r>
            <w:r>
              <w:rPr>
                <w:rStyle w:val="gd15mcfceub"/>
                <w:rFonts w:ascii="Times New Roman" w:hAnsi="Times New Roman" w:cs="Times New Roman"/>
                <w:color w:val="000000"/>
                <w:sz w:val="16"/>
                <w:bdr w:val="none" w:sz="0" w:space="0" w:color="auto" w:frame="1"/>
              </w:rPr>
              <w:t xml:space="preserve"> R</w:t>
            </w:r>
            <w:r w:rsidRPr="0018382B">
              <w:rPr>
                <w:rStyle w:val="gd15mcfceub"/>
                <w:rFonts w:ascii="Times New Roman" w:hAnsi="Times New Roman" w:cs="Times New Roman"/>
                <w:color w:val="000000"/>
                <w:sz w:val="16"/>
                <w:bdr w:val="none" w:sz="0" w:space="0" w:color="auto" w:frame="1"/>
                <w:vertAlign w:val="superscript"/>
              </w:rPr>
              <w:t>2</w:t>
            </w:r>
            <w:r>
              <w:rPr>
                <w:rStyle w:val="gd15mcfceub"/>
                <w:rFonts w:ascii="Times New Roman" w:hAnsi="Times New Roman" w:cs="Times New Roman"/>
                <w:color w:val="000000"/>
                <w:sz w:val="16"/>
                <w:bdr w:val="none" w:sz="0" w:space="0" w:color="auto" w:frame="1"/>
              </w:rPr>
              <w:t>, MAE, and RMSE</w:t>
            </w:r>
            <w:r w:rsidRPr="004E4AF4">
              <w:rPr>
                <w:rStyle w:val="gd15mcfceub"/>
                <w:rFonts w:ascii="Times New Roman" w:hAnsi="Times New Roman" w:cs="Times New Roman"/>
                <w:color w:val="000000"/>
                <w:sz w:val="16"/>
                <w:bdr w:val="none" w:sz="0" w:space="0" w:color="auto" w:frame="1"/>
              </w:rPr>
              <w:t xml:space="preserve"> are obtained by training the model on the first 80% of consecutive observations per cookie and testing</w:t>
            </w:r>
            <w:r>
              <w:rPr>
                <w:rStyle w:val="gd15mcfceub"/>
                <w:rFonts w:ascii="Times New Roman" w:hAnsi="Times New Roman" w:cs="Times New Roman"/>
                <w:color w:val="000000"/>
                <w:sz w:val="16"/>
                <w:bdr w:val="none" w:sz="0" w:space="0" w:color="auto" w:frame="1"/>
              </w:rPr>
              <w:t xml:space="preserve"> </w:t>
            </w:r>
            <w:r>
              <w:rPr>
                <w:rStyle w:val="gd15mcfceub"/>
                <w:rFonts w:ascii="Times New Roman" w:hAnsi="Times New Roman" w:cs="Times New Roman"/>
                <w:color w:val="000000"/>
                <w:sz w:val="16"/>
                <w:bdr w:val="none" w:sz="0" w:space="0" w:color="auto" w:frame="1"/>
              </w:rPr>
              <w:br/>
            </w:r>
            <w:r w:rsidRPr="004E4AF4">
              <w:rPr>
                <w:rStyle w:val="gd15mcfceub"/>
                <w:rFonts w:ascii="Times New Roman" w:hAnsi="Times New Roman" w:cs="Times New Roman"/>
                <w:color w:val="000000"/>
                <w:sz w:val="16"/>
                <w:bdr w:val="none" w:sz="0" w:space="0" w:color="auto" w:frame="1"/>
              </w:rPr>
              <w:t xml:space="preserve">the model on the last 20% of consecutive observations per cookie. MAPE corresponds to the in-sample absolute difference between the </w:t>
            </w:r>
            <w:r>
              <w:rPr>
                <w:rStyle w:val="gd15mcfceub"/>
                <w:rFonts w:ascii="Times New Roman" w:hAnsi="Times New Roman" w:cs="Times New Roman"/>
                <w:color w:val="000000"/>
                <w:sz w:val="16"/>
                <w:bdr w:val="none" w:sz="0" w:space="0" w:color="auto" w:frame="1"/>
              </w:rPr>
              <w:t>ob</w:t>
            </w:r>
            <w:r w:rsidRPr="004E4AF4">
              <w:rPr>
                <w:rStyle w:val="gd15mcfceub"/>
                <w:rFonts w:ascii="Times New Roman" w:hAnsi="Times New Roman" w:cs="Times New Roman"/>
                <w:color w:val="000000"/>
                <w:sz w:val="16"/>
                <w:bdr w:val="none" w:sz="0" w:space="0" w:color="auto" w:frame="1"/>
              </w:rPr>
              <w:t xml:space="preserve">served lifetime value of the cookie and the predicted lifetime </w:t>
            </w:r>
            <w:r>
              <w:rPr>
                <w:rStyle w:val="gd15mcfceub"/>
                <w:rFonts w:ascii="Times New Roman" w:hAnsi="Times New Roman" w:cs="Times New Roman"/>
                <w:color w:val="000000"/>
                <w:sz w:val="16"/>
                <w:bdr w:val="none" w:sz="0" w:space="0" w:color="auto" w:frame="1"/>
              </w:rPr>
              <w:br/>
            </w:r>
            <w:r w:rsidRPr="004E4AF4">
              <w:rPr>
                <w:rStyle w:val="gd15mcfceub"/>
                <w:rFonts w:ascii="Times New Roman" w:hAnsi="Times New Roman" w:cs="Times New Roman"/>
                <w:color w:val="000000"/>
                <w:sz w:val="16"/>
                <w:bdr w:val="none" w:sz="0" w:space="0" w:color="auto" w:frame="1"/>
              </w:rPr>
              <w:t>value of the cookie divided by the observed lifetime value of the cookie</w:t>
            </w:r>
            <w:r>
              <w:rPr>
                <w:rStyle w:val="gd15mcfceub"/>
                <w:rFonts w:ascii="Times New Roman" w:hAnsi="Times New Roman" w:cs="Times New Roman"/>
                <w:color w:val="000000"/>
                <w:sz w:val="16"/>
                <w:bdr w:val="none" w:sz="0" w:space="0" w:color="auto" w:frame="1"/>
              </w:rPr>
              <w:t xml:space="preserve"> using the full data set. </w:t>
            </w:r>
            <w:r w:rsidRPr="004E4AF4">
              <w:rPr>
                <w:rStyle w:val="gd15mcfceub"/>
                <w:rFonts w:ascii="Times New Roman" w:hAnsi="Times New Roman" w:cs="Times New Roman"/>
                <w:color w:val="000000"/>
                <w:sz w:val="16"/>
                <w:bdr w:val="none" w:sz="0" w:space="0" w:color="auto" w:frame="1"/>
              </w:rPr>
              <w:t>AIC: Akaike information criterion; BIC: B</w:t>
            </w:r>
            <w:r>
              <w:rPr>
                <w:rStyle w:val="gd15mcfceub"/>
                <w:rFonts w:ascii="Times New Roman" w:hAnsi="Times New Roman" w:cs="Times New Roman"/>
                <w:color w:val="000000"/>
                <w:sz w:val="16"/>
                <w:bdr w:val="none" w:sz="0" w:space="0" w:color="auto" w:frame="1"/>
              </w:rPr>
              <w:t>ay</w:t>
            </w:r>
            <w:r w:rsidRPr="004E4AF4">
              <w:rPr>
                <w:rStyle w:val="gd15mcfceub"/>
                <w:rFonts w:ascii="Times New Roman" w:hAnsi="Times New Roman" w:cs="Times New Roman"/>
                <w:color w:val="000000"/>
                <w:sz w:val="16"/>
                <w:bdr w:val="none" w:sz="0" w:space="0" w:color="auto" w:frame="1"/>
              </w:rPr>
              <w:t xml:space="preserve">esian information criterion; MAE: mean absolute error; </w:t>
            </w:r>
            <w:r>
              <w:rPr>
                <w:rStyle w:val="gd15mcfceub"/>
                <w:rFonts w:ascii="Times New Roman" w:hAnsi="Times New Roman" w:cs="Times New Roman"/>
                <w:color w:val="000000"/>
                <w:sz w:val="16"/>
                <w:bdr w:val="none" w:sz="0" w:space="0" w:color="auto" w:frame="1"/>
              </w:rPr>
              <w:br/>
            </w:r>
            <w:r w:rsidRPr="004E4AF4">
              <w:rPr>
                <w:rStyle w:val="gd15mcfceub"/>
                <w:rFonts w:ascii="Times New Roman" w:hAnsi="Times New Roman" w:cs="Times New Roman"/>
                <w:color w:val="000000"/>
                <w:sz w:val="16"/>
                <w:bdr w:val="none" w:sz="0" w:space="0" w:color="auto" w:frame="1"/>
              </w:rPr>
              <w:t>RMSE: root mean squared error; MAPE: mean absolute percentage error.</w:t>
            </w:r>
            <w:r w:rsidRPr="004E4AF4">
              <w:rPr>
                <w:rStyle w:val="gd15mcfceub"/>
                <w:rFonts w:ascii="Times New Roman" w:hAnsi="Times New Roman" w:cs="Times New Roman"/>
                <w:color w:val="000000"/>
                <w:sz w:val="16"/>
                <w:bdr w:val="none" w:sz="0" w:space="0" w:color="auto" w:frame="1"/>
                <w:vertAlign w:val="superscript"/>
              </w:rPr>
              <w:t xml:space="preserve"> b</w:t>
            </w:r>
            <w:r w:rsidRPr="004E4AF4">
              <w:rPr>
                <w:rStyle w:val="gd15mcfceub"/>
                <w:rFonts w:ascii="Times New Roman" w:hAnsi="Times New Roman" w:cs="Times New Roman"/>
                <w:color w:val="000000"/>
                <w:sz w:val="16"/>
                <w:bdr w:val="none" w:sz="0" w:space="0" w:color="auto" w:frame="1"/>
              </w:rPr>
              <w:t xml:space="preserve"> Model fit measures are calculated on the full data set.</w:t>
            </w:r>
          </w:p>
        </w:tc>
      </w:tr>
    </w:tbl>
    <w:p w14:paraId="31BB1B42" w14:textId="77777777" w:rsidR="00247C42" w:rsidRPr="004E4AF4" w:rsidRDefault="00247C42" w:rsidP="00247C42">
      <w:pPr>
        <w:jc w:val="both"/>
        <w:rPr>
          <w:lang w:val="en-US"/>
        </w:rPr>
        <w:sectPr w:rsidR="00247C42" w:rsidRPr="004E4AF4" w:rsidSect="00680294">
          <w:type w:val="continuous"/>
          <w:pgSz w:w="15842" w:h="12242" w:orient="landscape" w:code="1"/>
          <w:pgMar w:top="1296" w:right="1296" w:bottom="1080" w:left="1296" w:header="709" w:footer="709" w:gutter="0"/>
          <w:cols w:space="708"/>
          <w:docGrid w:linePitch="360"/>
        </w:sectPr>
      </w:pPr>
    </w:p>
    <w:p w14:paraId="72116F5E" w14:textId="77777777" w:rsidR="00247C42" w:rsidRPr="004E4AF4" w:rsidRDefault="00247C42" w:rsidP="00247C42">
      <w:pPr>
        <w:pStyle w:val="Heading1"/>
        <w:numPr>
          <w:ilvl w:val="0"/>
          <w:numId w:val="0"/>
        </w:numPr>
        <w:tabs>
          <w:tab w:val="clear" w:pos="360"/>
          <w:tab w:val="left" w:pos="0"/>
        </w:tabs>
        <w:jc w:val="center"/>
        <w:rPr>
          <w:lang w:val="en-US"/>
        </w:rPr>
      </w:pPr>
      <w:bookmarkStart w:id="9" w:name="_Toc94170125"/>
      <w:bookmarkStart w:id="10" w:name="_Toc128961236"/>
      <w:r w:rsidRPr="004E4AF4">
        <w:rPr>
          <w:lang w:val="en-US"/>
        </w:rPr>
        <w:lastRenderedPageBreak/>
        <w:t>Web Appendix W5</w:t>
      </w:r>
      <w:r w:rsidRPr="004E4AF4">
        <w:rPr>
          <w:lang w:val="en-US"/>
        </w:rPr>
        <w:br/>
        <w:t>Simulation Study</w:t>
      </w:r>
      <w:bookmarkEnd w:id="9"/>
      <w:bookmarkEnd w:id="10"/>
    </w:p>
    <w:p w14:paraId="21EA526D" w14:textId="77777777" w:rsidR="00247C42" w:rsidRPr="004E4AF4" w:rsidRDefault="00247C42" w:rsidP="00247C42">
      <w:pPr>
        <w:jc w:val="both"/>
        <w:rPr>
          <w:lang w:val="en-US"/>
        </w:rPr>
      </w:pPr>
      <w:r w:rsidRPr="004E4AF4">
        <w:rPr>
          <w:lang w:val="en-US"/>
        </w:rPr>
        <w:t xml:space="preserve">In this </w:t>
      </w:r>
      <w:r>
        <w:rPr>
          <w:lang w:val="en-US"/>
        </w:rPr>
        <w:t>W</w:t>
      </w:r>
      <w:r w:rsidRPr="004E4AF4">
        <w:rPr>
          <w:lang w:val="en-US"/>
        </w:rPr>
        <w:t xml:space="preserve">eb </w:t>
      </w:r>
      <w:r>
        <w:rPr>
          <w:lang w:val="en-US"/>
        </w:rPr>
        <w:t>A</w:t>
      </w:r>
      <w:r w:rsidRPr="004E4AF4">
        <w:rPr>
          <w:lang w:val="en-US"/>
        </w:rPr>
        <w:t>ppendix, we outline how our simulation accommodates that (1) the predicted lifetime is longer than the observed lifetime</w:t>
      </w:r>
      <w:r>
        <w:rPr>
          <w:lang w:val="en-US"/>
        </w:rPr>
        <w:t>,</w:t>
      </w:r>
      <w:r w:rsidRPr="004E4AF4">
        <w:rPr>
          <w:lang w:val="en-US"/>
        </w:rPr>
        <w:t xml:space="preserve"> (2) cookies are not active every day, and (3) eliminates differences in the daily number of impressions per cookie across time. </w:t>
      </w:r>
    </w:p>
    <w:p w14:paraId="3568DB04" w14:textId="77777777" w:rsidR="00247C42" w:rsidRPr="004E4AF4" w:rsidRDefault="00247C42" w:rsidP="00247C42">
      <w:pPr>
        <w:pStyle w:val="Heading2"/>
        <w:jc w:val="both"/>
      </w:pPr>
      <w:bookmarkStart w:id="11" w:name="_Toc94170126"/>
      <w:bookmarkStart w:id="12" w:name="_Toc128961237"/>
      <w:r w:rsidRPr="004E4AF4">
        <w:t>Consideration of Difference Between Predicted and Observed Lifetime of a Cookie</w:t>
      </w:r>
      <w:bookmarkEnd w:id="11"/>
      <w:bookmarkEnd w:id="12"/>
    </w:p>
    <w:p w14:paraId="12A703DE" w14:textId="77777777" w:rsidR="00247C42" w:rsidRPr="004E4AF4" w:rsidRDefault="00247C42" w:rsidP="00247C42">
      <w:pPr>
        <w:jc w:val="both"/>
        <w:rPr>
          <w:lang w:val="en-US"/>
        </w:rPr>
      </w:pPr>
      <w:r w:rsidRPr="004E4AF4">
        <w:rPr>
          <w:lang w:val="en-US" w:eastAsia="de-CH"/>
        </w:rPr>
        <w:t xml:space="preserve">Due to censoring, a cookie’s actual lifetime (herein referred to as the uncensored lifetime of a cookie) can be larger than its observed (potentially censored) lifetime; thus, we must predict the price per ad impression for each day of the predicted residual lifetime beyond the observed lifetime. We use Cookie A to illustrate how we proceed if the observed lifetime is only 15 days but the uncensored lifetime is 22 days (as is the case for Cookie A in the main manuscript). In this case, the </w:t>
      </w:r>
      <w:r w:rsidRPr="004E4AF4">
        <w:rPr>
          <w:lang w:val="en-US"/>
        </w:rPr>
        <w:t xml:space="preserve">cookie generates a value of $.09 on day 1, $.10 on day 2, $.11 on day 3, and so forth, until $.23 on day 15. The observed lifetime value of this cookie </w:t>
      </w:r>
      <w:r w:rsidRPr="005041AD">
        <w:rPr>
          <w:iCs/>
          <w:lang w:val="en-US"/>
        </w:rPr>
        <w:t>(</w:t>
      </w:r>
      <w:r w:rsidRPr="004E4AF4">
        <w:rPr>
          <w:lang w:val="en-US"/>
        </w:rPr>
        <w:t>LVC</w:t>
      </w:r>
      <w:r w:rsidRPr="005041AD">
        <w:rPr>
          <w:iCs/>
          <w:lang w:val="en-US"/>
        </w:rPr>
        <w:t>)</w:t>
      </w:r>
      <w:r w:rsidRPr="004E4AF4">
        <w:rPr>
          <w:i/>
          <w:lang w:val="en-US"/>
        </w:rPr>
        <w:t xml:space="preserve"> </w:t>
      </w:r>
      <w:r w:rsidRPr="004E4AF4">
        <w:rPr>
          <w:lang w:val="en-US"/>
        </w:rPr>
        <w:t>is thus the sum of the cookie values per day across the 15 days ($.09 + $.10 + $.11 +… + $.23 = $2.40). We then estimate our regression. The estimated time parameter outlines that the value per day increases by $.01. We use this information to predict the value per day for the remaining seven days (i.e., $.24 on day 16, $.25 on day 17, and so forth, to $.30 on day 22). The uncensored LVC</w:t>
      </w:r>
      <w:r w:rsidRPr="004E4AF4">
        <w:rPr>
          <w:i/>
          <w:lang w:val="en-US"/>
        </w:rPr>
        <w:t xml:space="preserve"> </w:t>
      </w:r>
      <w:r w:rsidRPr="004E4AF4">
        <w:rPr>
          <w:lang w:val="en-US"/>
        </w:rPr>
        <w:t>is thus the sum of the cookie values per day across the 15 observed days (days 1–15: $2.40) and the 7 additional days (days 16–22: $1.89), thus $4.29.</w:t>
      </w:r>
    </w:p>
    <w:p w14:paraId="2C4C2634" w14:textId="77777777" w:rsidR="00247C42" w:rsidRPr="004E4AF4" w:rsidRDefault="00247C42" w:rsidP="00247C42">
      <w:pPr>
        <w:pStyle w:val="Heading2"/>
        <w:jc w:val="both"/>
      </w:pPr>
      <w:bookmarkStart w:id="13" w:name="_Toc94170127"/>
      <w:bookmarkStart w:id="14" w:name="_Toc128961238"/>
      <w:r w:rsidRPr="004E4AF4">
        <w:t xml:space="preserve">Consideration of </w:t>
      </w:r>
      <w:r>
        <w:t xml:space="preserve">the </w:t>
      </w:r>
      <w:r w:rsidRPr="004E4AF4">
        <w:t xml:space="preserve">Difference Between </w:t>
      </w:r>
      <w:r>
        <w:t xml:space="preserve">the </w:t>
      </w:r>
      <w:r w:rsidRPr="004E4AF4">
        <w:t>Number of Active and Observed Days</w:t>
      </w:r>
      <w:bookmarkEnd w:id="13"/>
      <w:bookmarkEnd w:id="14"/>
      <w:r w:rsidRPr="004E4AF4">
        <w:t xml:space="preserve"> </w:t>
      </w:r>
    </w:p>
    <w:p w14:paraId="00626878" w14:textId="77777777" w:rsidR="00247C42" w:rsidRPr="004E4AF4" w:rsidRDefault="00247C42" w:rsidP="00247C42">
      <w:pPr>
        <w:jc w:val="both"/>
        <w:rPr>
          <w:lang w:val="en-US" w:eastAsia="de-CH"/>
        </w:rPr>
      </w:pPr>
      <w:r w:rsidRPr="005041AD">
        <w:rPr>
          <w:lang w:val="en-US"/>
        </w:rPr>
        <w:t xml:space="preserve">So far, we have looked at cookies—more precisely, the users behind each cookie who were active each day (i.e., received an ad impression each day). Yet, cookies are also inactive on some days (i.e., </w:t>
      </w:r>
      <w:r>
        <w:rPr>
          <w:lang w:val="en-US"/>
        </w:rPr>
        <w:t xml:space="preserve">they </w:t>
      </w:r>
      <w:r w:rsidRPr="005041AD">
        <w:rPr>
          <w:lang w:val="en-US"/>
        </w:rPr>
        <w:t xml:space="preserve">receive no ad impressions). We use </w:t>
      </w:r>
      <w:r>
        <w:rPr>
          <w:lang w:val="en-US"/>
        </w:rPr>
        <w:t>Cookie A again</w:t>
      </w:r>
      <w:r w:rsidRPr="005041AD">
        <w:rPr>
          <w:lang w:val="en-US"/>
        </w:rPr>
        <w:t xml:space="preserve"> to illustrate how </w:t>
      </w:r>
      <w:r w:rsidRPr="004E4AF4">
        <w:rPr>
          <w:lang w:val="en-US" w:eastAsia="de-CH"/>
        </w:rPr>
        <w:t xml:space="preserve">we consider inactivity in </w:t>
      </w:r>
      <w:r w:rsidRPr="004E4AF4">
        <w:rPr>
          <w:lang w:val="en-US" w:eastAsia="de-CH"/>
        </w:rPr>
        <w:lastRenderedPageBreak/>
        <w:t>our simulation study. Cookie A again has an observed lifetime of 15 days, and its uncensored lifetime is 22 days. Yet, Cookie A was inactive on day 7, that is, on one of the 15 days (= 1 / 15 = 6.66%). Thus, the share of observed active days per observed days of Cookie A is 93.33%.</w:t>
      </w:r>
    </w:p>
    <w:p w14:paraId="5A4E7352" w14:textId="77777777" w:rsidR="00247C42" w:rsidRPr="004E4AF4" w:rsidRDefault="00247C42" w:rsidP="00247C42">
      <w:pPr>
        <w:jc w:val="both"/>
        <w:rPr>
          <w:lang w:val="en-US"/>
        </w:rPr>
      </w:pPr>
      <w:r w:rsidRPr="004E4AF4">
        <w:rPr>
          <w:lang w:val="en-US" w:eastAsia="de-CH"/>
        </w:rPr>
        <w:tab/>
        <w:t xml:space="preserve">We again estimate the regression and use the time parameter to predict the price of the ad impression on the inactive day (day </w:t>
      </w:r>
      <w:r>
        <w:rPr>
          <w:lang w:val="en-US" w:eastAsia="de-CH"/>
        </w:rPr>
        <w:t>7</w:t>
      </w:r>
      <w:r w:rsidRPr="004E4AF4">
        <w:rPr>
          <w:lang w:val="en-US" w:eastAsia="de-CH"/>
        </w:rPr>
        <w:t xml:space="preserve">) and the additional 7 days (days 16–22). The sum of those values is again $4.29. </w:t>
      </w:r>
      <w:r w:rsidRPr="004E4AF4">
        <w:rPr>
          <w:lang w:val="en-US"/>
        </w:rPr>
        <w:t>However, we now multiply the total value by the share of active days: 93.33% × $4.29 = $4.00. We also multiply the total value with the restriction ($2.89) with the share of active days, resulting in $2.70. As a result, LVC is reduced by $1.30, from $4.00 to $2.70 (−32%).</w:t>
      </w:r>
    </w:p>
    <w:p w14:paraId="0EAB05AF" w14:textId="77777777" w:rsidR="00247C42" w:rsidRPr="004E4AF4" w:rsidRDefault="00247C42" w:rsidP="00247C42">
      <w:pPr>
        <w:pStyle w:val="Heading2"/>
        <w:jc w:val="both"/>
      </w:pPr>
      <w:bookmarkStart w:id="15" w:name="_Toc94170128"/>
      <w:bookmarkStart w:id="16" w:name="_Toc128961239"/>
      <w:r w:rsidRPr="004E4AF4">
        <w:t xml:space="preserve">Consideration of a Trend in </w:t>
      </w:r>
      <w:r>
        <w:t xml:space="preserve">the </w:t>
      </w:r>
      <w:r w:rsidRPr="004E4AF4">
        <w:t>Number of Ad Impressions per Day</w:t>
      </w:r>
      <w:bookmarkEnd w:id="15"/>
      <w:bookmarkEnd w:id="16"/>
    </w:p>
    <w:p w14:paraId="5205B3DC" w14:textId="77777777" w:rsidR="00247C42" w:rsidRPr="005041AD" w:rsidRDefault="00247C42" w:rsidP="00247C42">
      <w:pPr>
        <w:jc w:val="both"/>
        <w:rPr>
          <w:lang w:val="en-US"/>
        </w:rPr>
      </w:pPr>
      <w:r w:rsidRPr="005041AD">
        <w:rPr>
          <w:lang w:val="en-US"/>
        </w:rPr>
        <w:t>So far, we have considered an equal number of ad impressions per day, namely one, such that the average price of an ad impression was equal to the revenue per day. However, revenue is the product of the number of ad impressions per day times the average daily price per ad impression; therefore, we must account for the difference between revenue and price per ad impression. Only changes in the price per ad impression reflect that an increase in information about the user (as made available by the cookie) reflects the cookie’s value.</w:t>
      </w:r>
    </w:p>
    <w:p w14:paraId="3FD1DBFC" w14:textId="77777777" w:rsidR="00247C42" w:rsidRPr="005041AD" w:rsidRDefault="00247C42" w:rsidP="00247C42">
      <w:pPr>
        <w:jc w:val="both"/>
        <w:rPr>
          <w:lang w:val="en-US"/>
        </w:rPr>
      </w:pPr>
      <w:r w:rsidRPr="005041AD">
        <w:rPr>
          <w:lang w:val="en-US"/>
        </w:rPr>
        <w:tab/>
        <w:t xml:space="preserve">It is possible that the cookie changed activity over time; for example, </w:t>
      </w:r>
      <w:r>
        <w:rPr>
          <w:lang w:val="en-US"/>
        </w:rPr>
        <w:t>it could become more activ</w:t>
      </w:r>
      <w:r w:rsidRPr="005041AD">
        <w:rPr>
          <w:lang w:val="en-US"/>
        </w:rPr>
        <w:t>e because the user behind the cookie learned how to use the internet better. These changes do not reflect the value of the cookie. Therefore, we need to isolate the changes in revenue per day from those changes due to changes in the average price, not those due to changes in the number of ad impressions.</w:t>
      </w:r>
    </w:p>
    <w:p w14:paraId="70F11CF3" w14:textId="77777777" w:rsidR="00247C42" w:rsidRPr="004E4AF4" w:rsidRDefault="00247C42" w:rsidP="00247C42">
      <w:pPr>
        <w:jc w:val="both"/>
        <w:rPr>
          <w:lang w:val="en-US"/>
        </w:rPr>
      </w:pPr>
      <w:r w:rsidRPr="005041AD">
        <w:rPr>
          <w:lang w:val="en-US"/>
        </w:rPr>
        <w:tab/>
        <w:t xml:space="preserve">We again use Cookie A to illustrate how </w:t>
      </w:r>
      <w:r w:rsidRPr="004E4AF4">
        <w:rPr>
          <w:lang w:val="en-US" w:eastAsia="de-CH"/>
        </w:rPr>
        <w:t xml:space="preserve">we isolate those changes in our simulation study. Cookie A again has an observed lifetime of 15 days, its uncensored lifetime is 22 days, and it was inactive on day 7, that is, on one of the 15 days (= 1 / 15 = 6.66%). Thus, the share of observed active days at all observed days of Cookie A is 93.33%. Yet, </w:t>
      </w:r>
      <w:r>
        <w:rPr>
          <w:lang w:val="en-US" w:eastAsia="de-CH"/>
        </w:rPr>
        <w:t xml:space="preserve">daily ad impressions no longer remain constant but </w:t>
      </w:r>
      <w:r>
        <w:rPr>
          <w:lang w:val="en-US" w:eastAsia="de-CH"/>
        </w:rPr>
        <w:lastRenderedPageBreak/>
        <w:t>increase</w:t>
      </w:r>
      <w:r w:rsidRPr="004E4AF4">
        <w:rPr>
          <w:lang w:val="en-US" w:eastAsia="de-CH"/>
        </w:rPr>
        <w:t xml:space="preserve"> by 1 per day. So, we have 1 ad impression on day 1, 2 ad impressions </w:t>
      </w:r>
      <w:r w:rsidRPr="004E4AF4">
        <w:rPr>
          <w:lang w:val="en-US"/>
        </w:rPr>
        <w:t>on day 2, and so forth, until 15 ad impressions on day 15. The revenue of those 15 days is now $20.95.</w:t>
      </w:r>
    </w:p>
    <w:p w14:paraId="6CF07E47" w14:textId="77777777" w:rsidR="00247C42" w:rsidRPr="004E4AF4" w:rsidRDefault="00247C42" w:rsidP="00247C42">
      <w:pPr>
        <w:jc w:val="both"/>
        <w:rPr>
          <w:lang w:val="en-US"/>
        </w:rPr>
      </w:pPr>
      <w:r w:rsidRPr="004E4AF4">
        <w:rPr>
          <w:lang w:val="en-US"/>
        </w:rPr>
        <w:tab/>
        <w:t xml:space="preserve">Now, we run two regressions — one for the daily price (as we did before) and one for the daily ad impressions. The result for the “price regression” is (as before) price per impression and day = $.08 + $.1 × day. The result for the “quantity regression” is impressions per day = 0 + 1 × day. Thus, the time parameter in this regression represents the </w:t>
      </w:r>
      <w:r>
        <w:rPr>
          <w:lang w:val="en-US"/>
        </w:rPr>
        <w:t>daily increase in</w:t>
      </w:r>
      <w:r w:rsidRPr="004E4AF4">
        <w:rPr>
          <w:lang w:val="en-US"/>
        </w:rPr>
        <w:t xml:space="preserve"> ad impressions. We eliminate these changes in the number of ad impressions by replacing the daily number of impressions with the daily number of impressions predicted by the regression for the average value of the independent variable, which is 8.07 (= 0 + 1 × 8.07, as we ignore the inactive day 7). This value also equals the average daily number of impressions in the first 15 days (actually 14 days, as we ignore the inactive day 7), which is 8.07 (=113 / 14).</w:t>
      </w:r>
    </w:p>
    <w:p w14:paraId="61294820" w14:textId="77777777" w:rsidR="00247C42" w:rsidRPr="004E4AF4" w:rsidRDefault="00247C42" w:rsidP="00247C42">
      <w:pPr>
        <w:jc w:val="both"/>
        <w:rPr>
          <w:lang w:val="en-US"/>
        </w:rPr>
      </w:pPr>
      <w:r w:rsidRPr="004E4AF4">
        <w:rPr>
          <w:lang w:val="en-US"/>
        </w:rPr>
        <w:tab/>
        <w:t xml:space="preserve">We then proceed as outlined previously. We calculate the revenue for the inactive day 7 ($1.21 = 8.07 × $0.15) and days 16–22 (e.g., for day 16: $1.94 = 8.07 × $.24). We multiply the sum of those values with the share of active days ($34.05 = 93.33% × $36.48), representing Cookie A’s value without lifetime restrictions. We proceed similarly for the case of the lifetime restriction, yielding a value of $22.75 and thus a loss of $11.30 (−33.19%). </w:t>
      </w:r>
    </w:p>
    <w:p w14:paraId="07C0E7D8" w14:textId="77777777" w:rsidR="00247C42" w:rsidRPr="004E4AF4" w:rsidRDefault="00247C42" w:rsidP="00247C42">
      <w:pPr>
        <w:jc w:val="both"/>
        <w:rPr>
          <w:lang w:val="en-US"/>
        </w:rPr>
      </w:pPr>
      <w:r w:rsidRPr="004E4AF4">
        <w:rPr>
          <w:lang w:val="en-US"/>
        </w:rPr>
        <w:tab/>
        <w:t xml:space="preserve">In the Supplemental Material to this </w:t>
      </w:r>
      <w:r>
        <w:rPr>
          <w:lang w:val="en-US"/>
        </w:rPr>
        <w:t>manuscript</w:t>
      </w:r>
      <w:r w:rsidRPr="004E4AF4">
        <w:rPr>
          <w:lang w:val="en-US"/>
        </w:rPr>
        <w:t>, we provide a spreadsheet that outlines how we determine the economic consequences of cookie lifetime restrictions in our numerical example.</w:t>
      </w:r>
    </w:p>
    <w:p w14:paraId="0E8AF262" w14:textId="77777777" w:rsidR="00247C42" w:rsidRPr="004E4AF4" w:rsidRDefault="00247C42" w:rsidP="00247C42">
      <w:pPr>
        <w:tabs>
          <w:tab w:val="clear" w:pos="360"/>
        </w:tabs>
        <w:suppressAutoHyphens w:val="0"/>
        <w:spacing w:line="240" w:lineRule="auto"/>
        <w:jc w:val="both"/>
        <w:rPr>
          <w:rFonts w:cs="Arial"/>
          <w:b/>
          <w:bCs/>
          <w:iCs/>
          <w:szCs w:val="28"/>
          <w:lang w:val="en-US" w:eastAsia="de-CH"/>
        </w:rPr>
      </w:pPr>
      <w:r w:rsidRPr="005041AD">
        <w:rPr>
          <w:lang w:val="en-US"/>
        </w:rPr>
        <w:br w:type="page"/>
      </w:r>
    </w:p>
    <w:p w14:paraId="038153D3" w14:textId="77777777" w:rsidR="00247C42" w:rsidRPr="004E4AF4" w:rsidRDefault="00247C42" w:rsidP="00247C42">
      <w:pPr>
        <w:pStyle w:val="Heading1"/>
        <w:numPr>
          <w:ilvl w:val="0"/>
          <w:numId w:val="0"/>
        </w:numPr>
        <w:ind w:left="360" w:hanging="360"/>
        <w:jc w:val="center"/>
        <w:rPr>
          <w:lang w:val="en-US"/>
        </w:rPr>
      </w:pPr>
      <w:bookmarkStart w:id="17" w:name="_Toc94170130"/>
      <w:bookmarkStart w:id="18" w:name="_Toc128961240"/>
      <w:r w:rsidRPr="004E4AF4">
        <w:rPr>
          <w:lang w:val="en-US"/>
        </w:rPr>
        <w:lastRenderedPageBreak/>
        <w:t>Web Appendix W</w:t>
      </w:r>
      <w:r>
        <w:rPr>
          <w:lang w:val="en-US"/>
        </w:rPr>
        <w:t>6</w:t>
      </w:r>
      <w:r>
        <w:rPr>
          <w:lang w:val="en-US"/>
        </w:rPr>
        <w:br/>
      </w:r>
      <w:r w:rsidRPr="004E4AF4">
        <w:rPr>
          <w:lang w:val="en-US"/>
        </w:rPr>
        <w:t>Descriptive Regressions</w:t>
      </w:r>
      <w:bookmarkEnd w:id="17"/>
      <w:bookmarkEnd w:id="18"/>
    </w:p>
    <w:p w14:paraId="13797E4D" w14:textId="77777777" w:rsidR="00247C42" w:rsidRPr="005041AD" w:rsidRDefault="00247C42" w:rsidP="00247C42">
      <w:pPr>
        <w:jc w:val="center"/>
        <w:rPr>
          <w:rFonts w:ascii="Arial" w:hAnsi="Arial" w:cs="Arial"/>
          <w:lang w:val="en-US"/>
        </w:rPr>
      </w:pPr>
    </w:p>
    <w:p w14:paraId="36EF0FBD" w14:textId="77777777" w:rsidR="00247C42" w:rsidRPr="004E4AF4" w:rsidRDefault="00247C42" w:rsidP="00247C42">
      <w:pPr>
        <w:jc w:val="center"/>
        <w:rPr>
          <w:rFonts w:ascii="Arial" w:hAnsi="Arial" w:cs="Arial"/>
          <w:lang w:val="en-US"/>
        </w:rPr>
      </w:pPr>
      <w:r w:rsidRPr="004E4AF4">
        <w:rPr>
          <w:rFonts w:ascii="Arial" w:hAnsi="Arial" w:cs="Arial"/>
          <w:lang w:val="en-US"/>
        </w:rPr>
        <w:t>TABLE W</w:t>
      </w:r>
      <w:r>
        <w:rPr>
          <w:rFonts w:ascii="Arial" w:hAnsi="Arial" w:cs="Arial"/>
          <w:lang w:val="en-US"/>
        </w:rPr>
        <w:t>6</w:t>
      </w:r>
      <w:r w:rsidRPr="004E4AF4">
        <w:rPr>
          <w:rFonts w:ascii="Arial" w:hAnsi="Arial" w:cs="Arial"/>
          <w:lang w:val="en-US"/>
        </w:rPr>
        <w:t>.1</w:t>
      </w:r>
      <w:r w:rsidRPr="004E4AF4">
        <w:rPr>
          <w:rFonts w:ascii="Arial" w:hAnsi="Arial" w:cs="Arial"/>
          <w:lang w:val="en-US"/>
        </w:rPr>
        <w:br/>
        <w:t xml:space="preserve">REGRESSION RESULTS OF COVARIATES PER COOKIE </w:t>
      </w:r>
      <w:r w:rsidRPr="004E4AF4">
        <w:rPr>
          <w:rFonts w:ascii="Arial" w:hAnsi="Arial" w:cs="Arial"/>
          <w:lang w:val="en-US"/>
        </w:rPr>
        <w:br/>
        <w:t>ON CONSTANT AND TIME PARAMETER</w:t>
      </w:r>
    </w:p>
    <w:tbl>
      <w:tblPr>
        <w:tblStyle w:val="TableGrid"/>
        <w:tblW w:w="0" w:type="auto"/>
        <w:tblLook w:val="04A0" w:firstRow="1" w:lastRow="0" w:firstColumn="1" w:lastColumn="0" w:noHBand="0" w:noVBand="1"/>
      </w:tblPr>
      <w:tblGrid>
        <w:gridCol w:w="1447"/>
        <w:gridCol w:w="1490"/>
        <w:gridCol w:w="1439"/>
        <w:gridCol w:w="1393"/>
        <w:gridCol w:w="1899"/>
        <w:gridCol w:w="1394"/>
      </w:tblGrid>
      <w:tr w:rsidR="00247C42" w:rsidRPr="004E4AF4" w14:paraId="466D241E" w14:textId="77777777" w:rsidTr="00A67412">
        <w:tc>
          <w:tcPr>
            <w:tcW w:w="1447" w:type="dxa"/>
          </w:tcPr>
          <w:p w14:paraId="0C3B8F3E" w14:textId="77777777" w:rsidR="00247C42" w:rsidRPr="005041AD" w:rsidRDefault="00247C42" w:rsidP="00A67412">
            <w:pPr>
              <w:pStyle w:val="Standard-Antwort"/>
              <w:keepNext/>
              <w:keepLines/>
              <w:spacing w:before="20" w:after="40" w:line="240" w:lineRule="auto"/>
              <w:ind w:left="0"/>
              <w:jc w:val="both"/>
              <w:rPr>
                <w:i w:val="0"/>
                <w:iCs/>
                <w:sz w:val="20"/>
              </w:rPr>
            </w:pPr>
          </w:p>
        </w:tc>
        <w:tc>
          <w:tcPr>
            <w:tcW w:w="1490" w:type="dxa"/>
          </w:tcPr>
          <w:p w14:paraId="63F2FF3C" w14:textId="77777777" w:rsidR="00247C42" w:rsidRPr="005041AD" w:rsidRDefault="00247C42" w:rsidP="00A67412">
            <w:pPr>
              <w:pStyle w:val="Standard-Antwort"/>
              <w:keepNext/>
              <w:keepLines/>
              <w:spacing w:before="20" w:after="40" w:line="240" w:lineRule="auto"/>
              <w:ind w:left="0"/>
              <w:jc w:val="both"/>
              <w:rPr>
                <w:i w:val="0"/>
                <w:iCs/>
                <w:sz w:val="20"/>
              </w:rPr>
            </w:pPr>
          </w:p>
        </w:tc>
        <w:tc>
          <w:tcPr>
            <w:tcW w:w="1439" w:type="dxa"/>
          </w:tcPr>
          <w:p w14:paraId="7C368619" w14:textId="77777777" w:rsidR="00247C42" w:rsidRPr="005041AD" w:rsidRDefault="00247C42" w:rsidP="00A67412">
            <w:pPr>
              <w:pStyle w:val="Standard-Antwort"/>
              <w:keepNext/>
              <w:keepLines/>
              <w:spacing w:before="20" w:after="40" w:line="240" w:lineRule="auto"/>
              <w:ind w:left="0"/>
              <w:jc w:val="center"/>
              <w:rPr>
                <w:i w:val="0"/>
                <w:iCs/>
                <w:sz w:val="20"/>
              </w:rPr>
            </w:pPr>
            <w:r w:rsidRPr="005041AD">
              <w:rPr>
                <w:i w:val="0"/>
                <w:iCs/>
                <w:sz w:val="20"/>
              </w:rPr>
              <w:t>Dep. Variable:</w:t>
            </w:r>
            <w:r w:rsidRPr="005041AD">
              <w:rPr>
                <w:i w:val="0"/>
                <w:iCs/>
                <w:sz w:val="20"/>
              </w:rPr>
              <w:br/>
              <w:t>Constant</w:t>
            </w:r>
          </w:p>
        </w:tc>
        <w:tc>
          <w:tcPr>
            <w:tcW w:w="1393" w:type="dxa"/>
          </w:tcPr>
          <w:p w14:paraId="52C35D19" w14:textId="77777777" w:rsidR="00247C42" w:rsidRPr="005041AD" w:rsidRDefault="00247C42" w:rsidP="00A67412">
            <w:pPr>
              <w:pStyle w:val="Standard-Antwort"/>
              <w:keepNext/>
              <w:keepLines/>
              <w:spacing w:before="20" w:after="40" w:line="240" w:lineRule="auto"/>
              <w:ind w:left="0"/>
              <w:jc w:val="center"/>
              <w:rPr>
                <w:i w:val="0"/>
                <w:iCs/>
                <w:sz w:val="20"/>
              </w:rPr>
            </w:pPr>
            <w:r w:rsidRPr="004E4AF4">
              <w:rPr>
                <w:sz w:val="20"/>
              </w:rPr>
              <w:t>p</w:t>
            </w:r>
            <w:r w:rsidRPr="005041AD">
              <w:rPr>
                <w:i w:val="0"/>
                <w:iCs/>
                <w:sz w:val="20"/>
              </w:rPr>
              <w:t>-</w:t>
            </w:r>
            <w:r w:rsidRPr="004E4AF4">
              <w:rPr>
                <w:i w:val="0"/>
                <w:iCs/>
                <w:sz w:val="20"/>
              </w:rPr>
              <w:t>V</w:t>
            </w:r>
            <w:r w:rsidRPr="005041AD">
              <w:rPr>
                <w:i w:val="0"/>
                <w:iCs/>
                <w:sz w:val="20"/>
              </w:rPr>
              <w:t>alue</w:t>
            </w:r>
          </w:p>
        </w:tc>
        <w:tc>
          <w:tcPr>
            <w:tcW w:w="1899" w:type="dxa"/>
          </w:tcPr>
          <w:p w14:paraId="2BD77734" w14:textId="77777777" w:rsidR="00247C42" w:rsidRPr="005041AD" w:rsidRDefault="00247C42" w:rsidP="00A67412">
            <w:pPr>
              <w:pStyle w:val="Standard-Antwort"/>
              <w:keepNext/>
              <w:keepLines/>
              <w:spacing w:before="20" w:after="40" w:line="240" w:lineRule="auto"/>
              <w:ind w:left="0"/>
              <w:jc w:val="center"/>
              <w:rPr>
                <w:i w:val="0"/>
                <w:iCs/>
                <w:sz w:val="20"/>
              </w:rPr>
            </w:pPr>
            <w:r w:rsidRPr="005041AD">
              <w:rPr>
                <w:i w:val="0"/>
                <w:iCs/>
                <w:sz w:val="20"/>
              </w:rPr>
              <w:t>Dep. Variable:</w:t>
            </w:r>
            <w:r w:rsidRPr="005041AD">
              <w:rPr>
                <w:i w:val="0"/>
                <w:iCs/>
                <w:sz w:val="20"/>
              </w:rPr>
              <w:br/>
              <w:t>Time Parameter</w:t>
            </w:r>
            <w:r w:rsidRPr="005041AD">
              <w:rPr>
                <w:i w:val="0"/>
                <w:iCs/>
                <w:sz w:val="20"/>
                <w:vertAlign w:val="superscript"/>
              </w:rPr>
              <w:t>a</w:t>
            </w:r>
          </w:p>
        </w:tc>
        <w:tc>
          <w:tcPr>
            <w:tcW w:w="1394" w:type="dxa"/>
          </w:tcPr>
          <w:p w14:paraId="0404C7AF" w14:textId="77777777" w:rsidR="00247C42" w:rsidRPr="005041AD" w:rsidRDefault="00247C42" w:rsidP="00A67412">
            <w:pPr>
              <w:pStyle w:val="Standard-Antwort"/>
              <w:keepNext/>
              <w:keepLines/>
              <w:spacing w:before="20" w:after="40" w:line="240" w:lineRule="auto"/>
              <w:ind w:left="0"/>
              <w:jc w:val="center"/>
              <w:rPr>
                <w:i w:val="0"/>
                <w:iCs/>
                <w:sz w:val="20"/>
              </w:rPr>
            </w:pPr>
            <w:r w:rsidRPr="004E4AF4">
              <w:rPr>
                <w:sz w:val="20"/>
              </w:rPr>
              <w:t>p</w:t>
            </w:r>
            <w:r w:rsidRPr="005041AD">
              <w:rPr>
                <w:i w:val="0"/>
                <w:iCs/>
                <w:sz w:val="20"/>
              </w:rPr>
              <w:t>-</w:t>
            </w:r>
            <w:r w:rsidRPr="004E4AF4">
              <w:rPr>
                <w:i w:val="0"/>
                <w:iCs/>
                <w:sz w:val="20"/>
              </w:rPr>
              <w:t>V</w:t>
            </w:r>
            <w:r w:rsidRPr="005041AD">
              <w:rPr>
                <w:i w:val="0"/>
                <w:iCs/>
                <w:sz w:val="20"/>
              </w:rPr>
              <w:t>alue</w:t>
            </w:r>
          </w:p>
        </w:tc>
      </w:tr>
      <w:tr w:rsidR="00247C42" w:rsidRPr="004E4AF4" w14:paraId="60B165C3" w14:textId="77777777" w:rsidTr="00A67412">
        <w:tc>
          <w:tcPr>
            <w:tcW w:w="1447" w:type="dxa"/>
            <w:vMerge w:val="restart"/>
          </w:tcPr>
          <w:p w14:paraId="640F7ECB" w14:textId="77777777" w:rsidR="00247C42" w:rsidRPr="005041AD" w:rsidRDefault="00247C42" w:rsidP="00A67412">
            <w:pPr>
              <w:pStyle w:val="Standard-Antwort"/>
              <w:keepNext/>
              <w:keepLines/>
              <w:spacing w:before="20" w:after="40" w:line="240" w:lineRule="auto"/>
              <w:ind w:left="0"/>
              <w:jc w:val="both"/>
              <w:rPr>
                <w:i w:val="0"/>
                <w:iCs/>
                <w:sz w:val="20"/>
              </w:rPr>
            </w:pPr>
            <w:r w:rsidRPr="005041AD">
              <w:rPr>
                <w:i w:val="0"/>
                <w:iCs/>
                <w:sz w:val="20"/>
              </w:rPr>
              <w:t>Country</w:t>
            </w:r>
          </w:p>
        </w:tc>
        <w:tc>
          <w:tcPr>
            <w:tcW w:w="1490" w:type="dxa"/>
          </w:tcPr>
          <w:p w14:paraId="4180212A" w14:textId="77777777" w:rsidR="00247C42" w:rsidRPr="005041AD" w:rsidRDefault="00247C42" w:rsidP="00A67412">
            <w:pPr>
              <w:pStyle w:val="Standard-Antwort"/>
              <w:keepNext/>
              <w:keepLines/>
              <w:spacing w:before="20" w:after="40" w:line="240" w:lineRule="auto"/>
              <w:ind w:left="0"/>
              <w:jc w:val="both"/>
              <w:rPr>
                <w:i w:val="0"/>
                <w:iCs/>
                <w:sz w:val="20"/>
              </w:rPr>
            </w:pPr>
            <w:r w:rsidRPr="005041AD">
              <w:rPr>
                <w:i w:val="0"/>
                <w:iCs/>
                <w:sz w:val="20"/>
              </w:rPr>
              <w:t>National</w:t>
            </w:r>
          </w:p>
        </w:tc>
        <w:tc>
          <w:tcPr>
            <w:tcW w:w="1439" w:type="dxa"/>
          </w:tcPr>
          <w:p w14:paraId="6B8525EA" w14:textId="77777777" w:rsidR="00247C42" w:rsidRPr="005041AD" w:rsidRDefault="00247C42" w:rsidP="00A67412">
            <w:pPr>
              <w:pStyle w:val="Standard-Antwort"/>
              <w:keepNext/>
              <w:keepLines/>
              <w:spacing w:before="20" w:after="40" w:line="240" w:lineRule="auto"/>
              <w:ind w:left="0" w:right="432"/>
              <w:rPr>
                <w:i w:val="0"/>
                <w:iCs/>
                <w:sz w:val="20"/>
              </w:rPr>
            </w:pPr>
            <w:r w:rsidRPr="005041AD">
              <w:rPr>
                <w:i w:val="0"/>
                <w:iCs/>
                <w:sz w:val="20"/>
              </w:rPr>
              <w:t>.441</w:t>
            </w:r>
          </w:p>
        </w:tc>
        <w:tc>
          <w:tcPr>
            <w:tcW w:w="1393" w:type="dxa"/>
          </w:tcPr>
          <w:p w14:paraId="6E0C8428" w14:textId="77777777" w:rsidR="00247C42" w:rsidRPr="005041AD" w:rsidRDefault="00247C42" w:rsidP="00A67412">
            <w:pPr>
              <w:pStyle w:val="Standard-Antwort"/>
              <w:keepNext/>
              <w:keepLines/>
              <w:spacing w:before="20" w:after="40" w:line="240" w:lineRule="auto"/>
              <w:ind w:left="0" w:firstLine="354"/>
              <w:rPr>
                <w:i w:val="0"/>
                <w:iCs/>
                <w:sz w:val="20"/>
              </w:rPr>
            </w:pPr>
            <w:r w:rsidRPr="005041AD">
              <w:rPr>
                <w:i w:val="0"/>
                <w:iCs/>
                <w:sz w:val="20"/>
              </w:rPr>
              <w:t>.000***</w:t>
            </w:r>
          </w:p>
        </w:tc>
        <w:tc>
          <w:tcPr>
            <w:tcW w:w="1899" w:type="dxa"/>
          </w:tcPr>
          <w:p w14:paraId="7136E000" w14:textId="77777777" w:rsidR="00247C42" w:rsidRPr="005041AD" w:rsidRDefault="00247C42" w:rsidP="00A67412">
            <w:pPr>
              <w:pStyle w:val="Standard-Antwort"/>
              <w:keepNext/>
              <w:keepLines/>
              <w:spacing w:before="20" w:after="40" w:line="240" w:lineRule="auto"/>
              <w:ind w:left="0" w:right="504"/>
              <w:rPr>
                <w:i w:val="0"/>
                <w:iCs/>
                <w:sz w:val="20"/>
              </w:rPr>
            </w:pPr>
            <w:r w:rsidRPr="005041AD">
              <w:rPr>
                <w:i w:val="0"/>
                <w:iCs/>
                <w:sz w:val="20"/>
              </w:rPr>
              <w:t>.212</w:t>
            </w:r>
          </w:p>
        </w:tc>
        <w:tc>
          <w:tcPr>
            <w:tcW w:w="1394" w:type="dxa"/>
          </w:tcPr>
          <w:p w14:paraId="613C4860" w14:textId="77777777" w:rsidR="00247C42" w:rsidRPr="005041AD" w:rsidRDefault="00247C42" w:rsidP="00A67412">
            <w:pPr>
              <w:pStyle w:val="Standard-Antwort"/>
              <w:keepNext/>
              <w:keepLines/>
              <w:spacing w:before="20" w:after="40" w:line="240" w:lineRule="auto"/>
              <w:ind w:left="0" w:firstLine="319"/>
              <w:rPr>
                <w:i w:val="0"/>
                <w:iCs/>
                <w:sz w:val="20"/>
              </w:rPr>
            </w:pPr>
            <w:r w:rsidRPr="005041AD">
              <w:rPr>
                <w:i w:val="0"/>
                <w:iCs/>
                <w:sz w:val="20"/>
              </w:rPr>
              <w:t>.837</w:t>
            </w:r>
          </w:p>
        </w:tc>
      </w:tr>
      <w:tr w:rsidR="00247C42" w:rsidRPr="004E4AF4" w14:paraId="5285FEBF" w14:textId="77777777" w:rsidTr="00A67412">
        <w:tc>
          <w:tcPr>
            <w:tcW w:w="1447" w:type="dxa"/>
            <w:vMerge/>
          </w:tcPr>
          <w:p w14:paraId="1099D058" w14:textId="77777777" w:rsidR="00247C42" w:rsidRPr="005041AD" w:rsidRDefault="00247C42" w:rsidP="00A67412">
            <w:pPr>
              <w:pStyle w:val="Standard-Antwort"/>
              <w:keepNext/>
              <w:keepLines/>
              <w:spacing w:line="240" w:lineRule="auto"/>
              <w:ind w:left="0"/>
              <w:jc w:val="both"/>
              <w:rPr>
                <w:i w:val="0"/>
                <w:iCs/>
                <w:sz w:val="20"/>
              </w:rPr>
            </w:pPr>
          </w:p>
        </w:tc>
        <w:tc>
          <w:tcPr>
            <w:tcW w:w="1490" w:type="dxa"/>
          </w:tcPr>
          <w:p w14:paraId="77DA8606" w14:textId="77777777" w:rsidR="00247C42" w:rsidRPr="005041AD" w:rsidRDefault="00247C42" w:rsidP="00A67412">
            <w:pPr>
              <w:pStyle w:val="Standard-Antwort"/>
              <w:keepNext/>
              <w:keepLines/>
              <w:spacing w:before="20" w:after="40" w:line="240" w:lineRule="auto"/>
              <w:ind w:left="0"/>
              <w:jc w:val="both"/>
              <w:rPr>
                <w:i w:val="0"/>
                <w:iCs/>
                <w:sz w:val="20"/>
              </w:rPr>
            </w:pPr>
            <w:r w:rsidRPr="005041AD">
              <w:rPr>
                <w:i w:val="0"/>
                <w:iCs/>
                <w:sz w:val="20"/>
              </w:rPr>
              <w:t>International</w:t>
            </w:r>
          </w:p>
        </w:tc>
        <w:tc>
          <w:tcPr>
            <w:tcW w:w="1439" w:type="dxa"/>
          </w:tcPr>
          <w:p w14:paraId="15548E04" w14:textId="77777777" w:rsidR="00247C42" w:rsidRPr="005041AD" w:rsidRDefault="00247C42" w:rsidP="00A67412">
            <w:pPr>
              <w:pStyle w:val="Standard-Antwort"/>
              <w:keepNext/>
              <w:keepLines/>
              <w:spacing w:before="20" w:after="40" w:line="240" w:lineRule="auto"/>
              <w:ind w:left="0" w:right="432"/>
              <w:rPr>
                <w:i w:val="0"/>
                <w:iCs/>
                <w:sz w:val="20"/>
              </w:rPr>
            </w:pPr>
            <w:r w:rsidRPr="005041AD">
              <w:rPr>
                <w:i w:val="0"/>
                <w:iCs/>
                <w:sz w:val="20"/>
              </w:rPr>
              <w:t>.308</w:t>
            </w:r>
          </w:p>
        </w:tc>
        <w:tc>
          <w:tcPr>
            <w:tcW w:w="1393" w:type="dxa"/>
          </w:tcPr>
          <w:p w14:paraId="67D8F06A" w14:textId="77777777" w:rsidR="00247C42" w:rsidRPr="005041AD" w:rsidRDefault="00247C42" w:rsidP="00A67412">
            <w:pPr>
              <w:pStyle w:val="Standard-Antwort"/>
              <w:keepNext/>
              <w:keepLines/>
              <w:spacing w:before="20" w:after="40" w:line="240" w:lineRule="auto"/>
              <w:ind w:left="354"/>
              <w:rPr>
                <w:i w:val="0"/>
                <w:iCs/>
                <w:sz w:val="20"/>
              </w:rPr>
            </w:pPr>
            <w:r w:rsidRPr="005041AD">
              <w:rPr>
                <w:i w:val="0"/>
                <w:iCs/>
                <w:sz w:val="20"/>
              </w:rPr>
              <w:t>.004**</w:t>
            </w:r>
          </w:p>
        </w:tc>
        <w:tc>
          <w:tcPr>
            <w:tcW w:w="1899" w:type="dxa"/>
          </w:tcPr>
          <w:p w14:paraId="088BFEDC" w14:textId="77777777" w:rsidR="00247C42" w:rsidRPr="005041AD" w:rsidRDefault="00247C42" w:rsidP="00A67412">
            <w:pPr>
              <w:pStyle w:val="Standard-Antwort"/>
              <w:keepNext/>
              <w:keepLines/>
              <w:spacing w:before="20" w:after="40" w:line="240" w:lineRule="auto"/>
              <w:ind w:left="0" w:right="504"/>
              <w:rPr>
                <w:i w:val="0"/>
                <w:iCs/>
                <w:sz w:val="20"/>
              </w:rPr>
            </w:pPr>
            <w:r w:rsidRPr="004E4AF4">
              <w:rPr>
                <w:i w:val="0"/>
                <w:iCs/>
                <w:sz w:val="20"/>
              </w:rPr>
              <w:t>−</w:t>
            </w:r>
            <w:r w:rsidRPr="005041AD">
              <w:rPr>
                <w:i w:val="0"/>
                <w:iCs/>
                <w:sz w:val="20"/>
              </w:rPr>
              <w:t>.171</w:t>
            </w:r>
          </w:p>
        </w:tc>
        <w:tc>
          <w:tcPr>
            <w:tcW w:w="1394" w:type="dxa"/>
          </w:tcPr>
          <w:p w14:paraId="7DBCE40F" w14:textId="77777777" w:rsidR="00247C42" w:rsidRPr="005041AD" w:rsidRDefault="00247C42" w:rsidP="00A67412">
            <w:pPr>
              <w:pStyle w:val="Standard-Antwort"/>
              <w:keepNext/>
              <w:keepLines/>
              <w:spacing w:before="20" w:after="40" w:line="240" w:lineRule="auto"/>
              <w:ind w:left="0" w:firstLine="319"/>
              <w:rPr>
                <w:i w:val="0"/>
                <w:iCs/>
                <w:sz w:val="20"/>
              </w:rPr>
            </w:pPr>
            <w:r w:rsidRPr="005041AD">
              <w:rPr>
                <w:i w:val="0"/>
                <w:iCs/>
                <w:sz w:val="20"/>
              </w:rPr>
              <w:t>.868</w:t>
            </w:r>
          </w:p>
        </w:tc>
      </w:tr>
      <w:tr w:rsidR="00247C42" w:rsidRPr="004E4AF4" w14:paraId="50AC8C4C" w14:textId="77777777" w:rsidTr="00A67412">
        <w:tc>
          <w:tcPr>
            <w:tcW w:w="1447" w:type="dxa"/>
            <w:vMerge w:val="restart"/>
          </w:tcPr>
          <w:p w14:paraId="798AC36B" w14:textId="77777777" w:rsidR="00247C42" w:rsidRPr="005041AD" w:rsidRDefault="00247C42" w:rsidP="00A67412">
            <w:pPr>
              <w:pStyle w:val="Standard-Antwort"/>
              <w:keepNext/>
              <w:keepLines/>
              <w:spacing w:before="20" w:after="40" w:line="240" w:lineRule="auto"/>
              <w:ind w:left="0"/>
              <w:jc w:val="both"/>
              <w:rPr>
                <w:i w:val="0"/>
                <w:iCs/>
                <w:sz w:val="20"/>
              </w:rPr>
            </w:pPr>
            <w:r w:rsidRPr="005041AD">
              <w:rPr>
                <w:i w:val="0"/>
                <w:iCs/>
                <w:sz w:val="20"/>
              </w:rPr>
              <w:t>Device</w:t>
            </w:r>
            <w:r w:rsidRPr="005041AD">
              <w:rPr>
                <w:i w:val="0"/>
                <w:iCs/>
                <w:sz w:val="20"/>
              </w:rPr>
              <w:br/>
              <w:t>Type</w:t>
            </w:r>
          </w:p>
        </w:tc>
        <w:tc>
          <w:tcPr>
            <w:tcW w:w="1490" w:type="dxa"/>
          </w:tcPr>
          <w:p w14:paraId="5B77DE80" w14:textId="77777777" w:rsidR="00247C42" w:rsidRPr="005041AD" w:rsidRDefault="00247C42" w:rsidP="00A67412">
            <w:pPr>
              <w:pStyle w:val="Standard-Antwort"/>
              <w:keepNext/>
              <w:keepLines/>
              <w:spacing w:before="20" w:after="40" w:line="240" w:lineRule="auto"/>
              <w:ind w:left="0"/>
              <w:jc w:val="both"/>
              <w:rPr>
                <w:i w:val="0"/>
                <w:iCs/>
                <w:sz w:val="20"/>
              </w:rPr>
            </w:pPr>
            <w:r w:rsidRPr="005041AD">
              <w:rPr>
                <w:i w:val="0"/>
                <w:iCs/>
                <w:sz w:val="20"/>
              </w:rPr>
              <w:t>Desktop</w:t>
            </w:r>
          </w:p>
        </w:tc>
        <w:tc>
          <w:tcPr>
            <w:tcW w:w="1439" w:type="dxa"/>
          </w:tcPr>
          <w:p w14:paraId="209FAD71" w14:textId="77777777" w:rsidR="00247C42" w:rsidRPr="005041AD" w:rsidRDefault="00247C42" w:rsidP="00A67412">
            <w:pPr>
              <w:pStyle w:val="Standard-Antwort"/>
              <w:keepNext/>
              <w:keepLines/>
              <w:spacing w:before="20" w:after="40" w:line="240" w:lineRule="auto"/>
              <w:ind w:left="0" w:right="432"/>
              <w:rPr>
                <w:i w:val="0"/>
                <w:iCs/>
                <w:sz w:val="20"/>
              </w:rPr>
            </w:pPr>
            <w:r w:rsidRPr="005041AD">
              <w:rPr>
                <w:i w:val="0"/>
                <w:iCs/>
                <w:sz w:val="20"/>
              </w:rPr>
              <w:t>.168</w:t>
            </w:r>
          </w:p>
        </w:tc>
        <w:tc>
          <w:tcPr>
            <w:tcW w:w="1393" w:type="dxa"/>
          </w:tcPr>
          <w:p w14:paraId="28CD92D5" w14:textId="77777777" w:rsidR="00247C42" w:rsidRPr="005041AD" w:rsidRDefault="00247C42" w:rsidP="00A67412">
            <w:pPr>
              <w:pStyle w:val="Standard-Antwort"/>
              <w:keepNext/>
              <w:keepLines/>
              <w:spacing w:before="20" w:after="40" w:line="240" w:lineRule="auto"/>
              <w:ind w:left="354"/>
              <w:rPr>
                <w:i w:val="0"/>
                <w:iCs/>
                <w:sz w:val="20"/>
              </w:rPr>
            </w:pPr>
            <w:r w:rsidRPr="005041AD">
              <w:rPr>
                <w:i w:val="0"/>
                <w:iCs/>
                <w:sz w:val="20"/>
              </w:rPr>
              <w:t>.000***</w:t>
            </w:r>
          </w:p>
        </w:tc>
        <w:tc>
          <w:tcPr>
            <w:tcW w:w="1899" w:type="dxa"/>
          </w:tcPr>
          <w:p w14:paraId="7186B37E" w14:textId="77777777" w:rsidR="00247C42" w:rsidRPr="005041AD" w:rsidRDefault="00247C42" w:rsidP="00A67412">
            <w:pPr>
              <w:pStyle w:val="Standard-Antwort"/>
              <w:keepNext/>
              <w:keepLines/>
              <w:spacing w:before="20" w:after="40" w:line="240" w:lineRule="auto"/>
              <w:ind w:left="0" w:right="504"/>
              <w:rPr>
                <w:i w:val="0"/>
                <w:iCs/>
                <w:sz w:val="20"/>
              </w:rPr>
            </w:pPr>
            <w:r w:rsidRPr="005041AD">
              <w:rPr>
                <w:i w:val="0"/>
                <w:iCs/>
                <w:sz w:val="20"/>
              </w:rPr>
              <w:t>.158</w:t>
            </w:r>
          </w:p>
        </w:tc>
        <w:tc>
          <w:tcPr>
            <w:tcW w:w="1394" w:type="dxa"/>
          </w:tcPr>
          <w:p w14:paraId="57A0D8DD" w14:textId="77777777" w:rsidR="00247C42" w:rsidRPr="005041AD" w:rsidRDefault="00247C42" w:rsidP="00A67412">
            <w:pPr>
              <w:pStyle w:val="Standard-Antwort"/>
              <w:keepNext/>
              <w:keepLines/>
              <w:spacing w:before="20" w:after="40" w:line="240" w:lineRule="auto"/>
              <w:ind w:left="0" w:firstLine="319"/>
              <w:rPr>
                <w:i w:val="0"/>
                <w:iCs/>
                <w:sz w:val="20"/>
              </w:rPr>
            </w:pPr>
            <w:r w:rsidRPr="005041AD">
              <w:rPr>
                <w:i w:val="0"/>
                <w:iCs/>
                <w:sz w:val="20"/>
              </w:rPr>
              <w:t>.303</w:t>
            </w:r>
          </w:p>
        </w:tc>
      </w:tr>
      <w:tr w:rsidR="00247C42" w:rsidRPr="004E4AF4" w14:paraId="1DB53B1F" w14:textId="77777777" w:rsidTr="00A67412">
        <w:tc>
          <w:tcPr>
            <w:tcW w:w="1447" w:type="dxa"/>
            <w:vMerge/>
          </w:tcPr>
          <w:p w14:paraId="068F1CAD" w14:textId="77777777" w:rsidR="00247C42" w:rsidRPr="005041AD" w:rsidRDefault="00247C42" w:rsidP="00A67412">
            <w:pPr>
              <w:pStyle w:val="Standard-Antwort"/>
              <w:keepNext/>
              <w:keepLines/>
              <w:spacing w:line="240" w:lineRule="auto"/>
              <w:ind w:left="0"/>
              <w:jc w:val="both"/>
              <w:rPr>
                <w:i w:val="0"/>
                <w:iCs/>
                <w:sz w:val="20"/>
              </w:rPr>
            </w:pPr>
          </w:p>
        </w:tc>
        <w:tc>
          <w:tcPr>
            <w:tcW w:w="1490" w:type="dxa"/>
          </w:tcPr>
          <w:p w14:paraId="3B4BBCE4" w14:textId="77777777" w:rsidR="00247C42" w:rsidRPr="005041AD" w:rsidRDefault="00247C42" w:rsidP="00A67412">
            <w:pPr>
              <w:pStyle w:val="Standard-Antwort"/>
              <w:keepNext/>
              <w:keepLines/>
              <w:spacing w:before="20" w:after="40" w:line="240" w:lineRule="auto"/>
              <w:ind w:left="0"/>
              <w:jc w:val="both"/>
              <w:rPr>
                <w:i w:val="0"/>
                <w:iCs/>
                <w:sz w:val="20"/>
              </w:rPr>
            </w:pPr>
            <w:r w:rsidRPr="005041AD">
              <w:rPr>
                <w:i w:val="0"/>
                <w:iCs/>
                <w:sz w:val="20"/>
              </w:rPr>
              <w:t>Mobile</w:t>
            </w:r>
          </w:p>
        </w:tc>
        <w:tc>
          <w:tcPr>
            <w:tcW w:w="1439" w:type="dxa"/>
          </w:tcPr>
          <w:p w14:paraId="639A3877" w14:textId="77777777" w:rsidR="00247C42" w:rsidRPr="005041AD" w:rsidRDefault="00247C42" w:rsidP="00A67412">
            <w:pPr>
              <w:pStyle w:val="Standard-Antwort"/>
              <w:keepNext/>
              <w:keepLines/>
              <w:spacing w:before="20" w:after="40" w:line="240" w:lineRule="auto"/>
              <w:ind w:left="0" w:right="432"/>
              <w:rPr>
                <w:i w:val="0"/>
                <w:iCs/>
                <w:sz w:val="20"/>
              </w:rPr>
            </w:pPr>
            <w:r w:rsidRPr="005041AD">
              <w:rPr>
                <w:i w:val="0"/>
                <w:iCs/>
                <w:sz w:val="20"/>
              </w:rPr>
              <w:t>.237</w:t>
            </w:r>
          </w:p>
        </w:tc>
        <w:tc>
          <w:tcPr>
            <w:tcW w:w="1393" w:type="dxa"/>
          </w:tcPr>
          <w:p w14:paraId="2E750B91" w14:textId="77777777" w:rsidR="00247C42" w:rsidRPr="005041AD" w:rsidRDefault="00247C42" w:rsidP="00A67412">
            <w:pPr>
              <w:pStyle w:val="Standard-Antwort"/>
              <w:keepNext/>
              <w:keepLines/>
              <w:spacing w:before="20" w:after="40" w:line="240" w:lineRule="auto"/>
              <w:ind w:left="354"/>
              <w:rPr>
                <w:i w:val="0"/>
                <w:iCs/>
                <w:sz w:val="20"/>
              </w:rPr>
            </w:pPr>
            <w:r w:rsidRPr="005041AD">
              <w:rPr>
                <w:i w:val="0"/>
                <w:iCs/>
                <w:sz w:val="20"/>
              </w:rPr>
              <w:t>.000***</w:t>
            </w:r>
          </w:p>
        </w:tc>
        <w:tc>
          <w:tcPr>
            <w:tcW w:w="1899" w:type="dxa"/>
          </w:tcPr>
          <w:p w14:paraId="5B498773" w14:textId="77777777" w:rsidR="00247C42" w:rsidRPr="005041AD" w:rsidRDefault="00247C42" w:rsidP="00A67412">
            <w:pPr>
              <w:pStyle w:val="Standard-Antwort"/>
              <w:keepNext/>
              <w:keepLines/>
              <w:spacing w:before="20" w:after="40" w:line="240" w:lineRule="auto"/>
              <w:ind w:left="0" w:right="504"/>
              <w:rPr>
                <w:i w:val="0"/>
                <w:iCs/>
                <w:sz w:val="20"/>
              </w:rPr>
            </w:pPr>
            <w:r w:rsidRPr="005041AD">
              <w:rPr>
                <w:i w:val="0"/>
                <w:iCs/>
                <w:sz w:val="20"/>
              </w:rPr>
              <w:t>.325</w:t>
            </w:r>
          </w:p>
        </w:tc>
        <w:tc>
          <w:tcPr>
            <w:tcW w:w="1394" w:type="dxa"/>
          </w:tcPr>
          <w:p w14:paraId="2EDE3573" w14:textId="77777777" w:rsidR="00247C42" w:rsidRPr="005041AD" w:rsidRDefault="00247C42" w:rsidP="00A67412">
            <w:pPr>
              <w:pStyle w:val="Standard-Antwort"/>
              <w:keepNext/>
              <w:keepLines/>
              <w:spacing w:before="20" w:after="40" w:line="240" w:lineRule="auto"/>
              <w:ind w:left="0" w:firstLine="319"/>
              <w:rPr>
                <w:i w:val="0"/>
                <w:iCs/>
                <w:sz w:val="20"/>
              </w:rPr>
            </w:pPr>
            <w:r w:rsidRPr="005041AD">
              <w:rPr>
                <w:i w:val="0"/>
                <w:iCs/>
                <w:sz w:val="20"/>
              </w:rPr>
              <w:t>.160</w:t>
            </w:r>
          </w:p>
        </w:tc>
      </w:tr>
      <w:tr w:rsidR="00247C42" w:rsidRPr="004E4AF4" w14:paraId="41122397" w14:textId="77777777" w:rsidTr="00A67412">
        <w:tc>
          <w:tcPr>
            <w:tcW w:w="1447" w:type="dxa"/>
            <w:vMerge w:val="restart"/>
          </w:tcPr>
          <w:p w14:paraId="4CA9CC88" w14:textId="77777777" w:rsidR="00247C42" w:rsidRPr="005041AD" w:rsidRDefault="00247C42" w:rsidP="00A67412">
            <w:pPr>
              <w:pStyle w:val="Standard-Antwort"/>
              <w:keepNext/>
              <w:keepLines/>
              <w:spacing w:before="20" w:after="40" w:line="240" w:lineRule="auto"/>
              <w:ind w:left="0"/>
              <w:jc w:val="both"/>
              <w:rPr>
                <w:i w:val="0"/>
                <w:iCs/>
                <w:sz w:val="20"/>
              </w:rPr>
            </w:pPr>
            <w:r w:rsidRPr="005041AD">
              <w:rPr>
                <w:i w:val="0"/>
                <w:iCs/>
                <w:sz w:val="20"/>
              </w:rPr>
              <w:t>Operating System</w:t>
            </w:r>
          </w:p>
        </w:tc>
        <w:tc>
          <w:tcPr>
            <w:tcW w:w="1490" w:type="dxa"/>
          </w:tcPr>
          <w:p w14:paraId="2918670F" w14:textId="77777777" w:rsidR="00247C42" w:rsidRPr="005041AD" w:rsidRDefault="00247C42" w:rsidP="00A67412">
            <w:pPr>
              <w:pStyle w:val="Standard-Antwort"/>
              <w:keepNext/>
              <w:keepLines/>
              <w:spacing w:before="20" w:after="40" w:line="240" w:lineRule="auto"/>
              <w:ind w:left="0"/>
              <w:jc w:val="both"/>
              <w:rPr>
                <w:i w:val="0"/>
                <w:iCs/>
                <w:sz w:val="20"/>
              </w:rPr>
            </w:pPr>
            <w:r w:rsidRPr="005041AD">
              <w:rPr>
                <w:i w:val="0"/>
                <w:iCs/>
                <w:sz w:val="20"/>
              </w:rPr>
              <w:t>Android</w:t>
            </w:r>
          </w:p>
        </w:tc>
        <w:tc>
          <w:tcPr>
            <w:tcW w:w="1439" w:type="dxa"/>
          </w:tcPr>
          <w:p w14:paraId="28366246" w14:textId="77777777" w:rsidR="00247C42" w:rsidRPr="005041AD" w:rsidRDefault="00247C42" w:rsidP="00A67412">
            <w:pPr>
              <w:pStyle w:val="Standard-Antwort"/>
              <w:keepNext/>
              <w:keepLines/>
              <w:spacing w:before="20" w:after="40" w:line="240" w:lineRule="auto"/>
              <w:ind w:left="0" w:right="432"/>
              <w:rPr>
                <w:i w:val="0"/>
                <w:iCs/>
                <w:sz w:val="20"/>
              </w:rPr>
            </w:pPr>
            <w:r w:rsidRPr="004E4AF4">
              <w:rPr>
                <w:i w:val="0"/>
                <w:iCs/>
                <w:sz w:val="20"/>
              </w:rPr>
              <w:t>−</w:t>
            </w:r>
            <w:r w:rsidRPr="005041AD">
              <w:rPr>
                <w:i w:val="0"/>
                <w:iCs/>
                <w:sz w:val="20"/>
              </w:rPr>
              <w:t>.242</w:t>
            </w:r>
          </w:p>
        </w:tc>
        <w:tc>
          <w:tcPr>
            <w:tcW w:w="1393" w:type="dxa"/>
          </w:tcPr>
          <w:p w14:paraId="4964D745" w14:textId="77777777" w:rsidR="00247C42" w:rsidRPr="005041AD" w:rsidRDefault="00247C42" w:rsidP="00A67412">
            <w:pPr>
              <w:pStyle w:val="Standard-Antwort"/>
              <w:keepNext/>
              <w:keepLines/>
              <w:spacing w:before="20" w:after="40" w:line="240" w:lineRule="auto"/>
              <w:ind w:left="354"/>
              <w:rPr>
                <w:i w:val="0"/>
                <w:iCs/>
                <w:sz w:val="20"/>
              </w:rPr>
            </w:pPr>
            <w:r w:rsidRPr="005041AD">
              <w:rPr>
                <w:i w:val="0"/>
                <w:iCs/>
                <w:sz w:val="20"/>
              </w:rPr>
              <w:t>.000***</w:t>
            </w:r>
          </w:p>
        </w:tc>
        <w:tc>
          <w:tcPr>
            <w:tcW w:w="1899" w:type="dxa"/>
          </w:tcPr>
          <w:p w14:paraId="3CA3429D" w14:textId="77777777" w:rsidR="00247C42" w:rsidRPr="005041AD" w:rsidRDefault="00247C42" w:rsidP="00A67412">
            <w:pPr>
              <w:pStyle w:val="Standard-Antwort"/>
              <w:keepNext/>
              <w:keepLines/>
              <w:spacing w:before="20" w:after="40" w:line="240" w:lineRule="auto"/>
              <w:ind w:left="0" w:right="504"/>
              <w:rPr>
                <w:i w:val="0"/>
                <w:iCs/>
                <w:sz w:val="20"/>
              </w:rPr>
            </w:pPr>
            <w:r w:rsidRPr="004E4AF4">
              <w:rPr>
                <w:i w:val="0"/>
                <w:iCs/>
                <w:sz w:val="20"/>
              </w:rPr>
              <w:t>−</w:t>
            </w:r>
            <w:r w:rsidRPr="005041AD">
              <w:rPr>
                <w:i w:val="0"/>
                <w:iCs/>
                <w:sz w:val="20"/>
              </w:rPr>
              <w:t>.289</w:t>
            </w:r>
          </w:p>
        </w:tc>
        <w:tc>
          <w:tcPr>
            <w:tcW w:w="1394" w:type="dxa"/>
          </w:tcPr>
          <w:p w14:paraId="5E3F64FD" w14:textId="77777777" w:rsidR="00247C42" w:rsidRPr="005041AD" w:rsidRDefault="00247C42" w:rsidP="00A67412">
            <w:pPr>
              <w:pStyle w:val="Standard-Antwort"/>
              <w:keepNext/>
              <w:keepLines/>
              <w:spacing w:before="20" w:after="40" w:line="240" w:lineRule="auto"/>
              <w:ind w:left="0" w:firstLine="319"/>
              <w:rPr>
                <w:i w:val="0"/>
                <w:iCs/>
                <w:sz w:val="20"/>
              </w:rPr>
            </w:pPr>
            <w:r w:rsidRPr="005041AD">
              <w:rPr>
                <w:i w:val="0"/>
                <w:iCs/>
                <w:sz w:val="20"/>
              </w:rPr>
              <w:t>.128</w:t>
            </w:r>
          </w:p>
        </w:tc>
      </w:tr>
      <w:tr w:rsidR="00247C42" w:rsidRPr="004E4AF4" w14:paraId="4010D13F" w14:textId="77777777" w:rsidTr="00A67412">
        <w:tc>
          <w:tcPr>
            <w:tcW w:w="1447" w:type="dxa"/>
            <w:vMerge/>
          </w:tcPr>
          <w:p w14:paraId="6FEC1DFC" w14:textId="77777777" w:rsidR="00247C42" w:rsidRPr="005041AD" w:rsidRDefault="00247C42" w:rsidP="00A67412">
            <w:pPr>
              <w:pStyle w:val="Standard-Antwort"/>
              <w:keepNext/>
              <w:keepLines/>
              <w:spacing w:line="240" w:lineRule="auto"/>
              <w:ind w:left="0"/>
              <w:jc w:val="both"/>
              <w:rPr>
                <w:i w:val="0"/>
                <w:iCs/>
                <w:sz w:val="20"/>
              </w:rPr>
            </w:pPr>
          </w:p>
        </w:tc>
        <w:tc>
          <w:tcPr>
            <w:tcW w:w="1490" w:type="dxa"/>
          </w:tcPr>
          <w:p w14:paraId="50474D59" w14:textId="77777777" w:rsidR="00247C42" w:rsidRPr="005041AD" w:rsidRDefault="00247C42" w:rsidP="00A67412">
            <w:pPr>
              <w:pStyle w:val="Standard-Antwort"/>
              <w:keepNext/>
              <w:keepLines/>
              <w:spacing w:before="20" w:after="40" w:line="240" w:lineRule="auto"/>
              <w:ind w:left="0"/>
              <w:jc w:val="both"/>
              <w:rPr>
                <w:i w:val="0"/>
                <w:iCs/>
                <w:sz w:val="20"/>
              </w:rPr>
            </w:pPr>
            <w:r w:rsidRPr="005041AD">
              <w:rPr>
                <w:i w:val="0"/>
                <w:iCs/>
                <w:sz w:val="20"/>
              </w:rPr>
              <w:t>BlackBerry</w:t>
            </w:r>
          </w:p>
        </w:tc>
        <w:tc>
          <w:tcPr>
            <w:tcW w:w="1439" w:type="dxa"/>
          </w:tcPr>
          <w:p w14:paraId="5A6F3276" w14:textId="77777777" w:rsidR="00247C42" w:rsidRPr="005041AD" w:rsidRDefault="00247C42" w:rsidP="00A67412">
            <w:pPr>
              <w:pStyle w:val="Standard-Antwort"/>
              <w:keepNext/>
              <w:keepLines/>
              <w:spacing w:before="20" w:after="40" w:line="240" w:lineRule="auto"/>
              <w:ind w:left="0" w:right="432"/>
              <w:rPr>
                <w:i w:val="0"/>
                <w:iCs/>
                <w:sz w:val="20"/>
              </w:rPr>
            </w:pPr>
            <w:r w:rsidRPr="004E4AF4">
              <w:rPr>
                <w:i w:val="0"/>
                <w:iCs/>
                <w:sz w:val="20"/>
              </w:rPr>
              <w:t>−</w:t>
            </w:r>
            <w:r w:rsidRPr="005041AD">
              <w:rPr>
                <w:i w:val="0"/>
                <w:iCs/>
                <w:sz w:val="20"/>
              </w:rPr>
              <w:t>.327</w:t>
            </w:r>
          </w:p>
        </w:tc>
        <w:tc>
          <w:tcPr>
            <w:tcW w:w="1393" w:type="dxa"/>
          </w:tcPr>
          <w:p w14:paraId="76EFBE9E" w14:textId="77777777" w:rsidR="00247C42" w:rsidRPr="005041AD" w:rsidRDefault="00247C42" w:rsidP="00A67412">
            <w:pPr>
              <w:pStyle w:val="Standard-Antwort"/>
              <w:keepNext/>
              <w:keepLines/>
              <w:spacing w:before="20" w:after="40" w:line="240" w:lineRule="auto"/>
              <w:ind w:left="354"/>
              <w:rPr>
                <w:i w:val="0"/>
                <w:iCs/>
                <w:sz w:val="20"/>
              </w:rPr>
            </w:pPr>
            <w:r w:rsidRPr="005041AD">
              <w:rPr>
                <w:i w:val="0"/>
                <w:iCs/>
                <w:sz w:val="20"/>
              </w:rPr>
              <w:t>.000***</w:t>
            </w:r>
          </w:p>
        </w:tc>
        <w:tc>
          <w:tcPr>
            <w:tcW w:w="1899" w:type="dxa"/>
          </w:tcPr>
          <w:p w14:paraId="6670A6DC" w14:textId="77777777" w:rsidR="00247C42" w:rsidRPr="005041AD" w:rsidRDefault="00247C42" w:rsidP="00A67412">
            <w:pPr>
              <w:pStyle w:val="Standard-Antwort"/>
              <w:keepNext/>
              <w:keepLines/>
              <w:spacing w:before="20" w:after="40" w:line="240" w:lineRule="auto"/>
              <w:ind w:left="0" w:right="504"/>
              <w:rPr>
                <w:i w:val="0"/>
                <w:iCs/>
                <w:sz w:val="20"/>
              </w:rPr>
            </w:pPr>
            <w:r w:rsidRPr="004E4AF4">
              <w:rPr>
                <w:i w:val="0"/>
                <w:iCs/>
                <w:sz w:val="20"/>
              </w:rPr>
              <w:t>−</w:t>
            </w:r>
            <w:r w:rsidRPr="005041AD">
              <w:rPr>
                <w:i w:val="0"/>
                <w:iCs/>
                <w:sz w:val="20"/>
              </w:rPr>
              <w:t>.557</w:t>
            </w:r>
          </w:p>
        </w:tc>
        <w:tc>
          <w:tcPr>
            <w:tcW w:w="1394" w:type="dxa"/>
          </w:tcPr>
          <w:p w14:paraId="0ABE42AE" w14:textId="77777777" w:rsidR="00247C42" w:rsidRPr="005041AD" w:rsidRDefault="00247C42" w:rsidP="00A67412">
            <w:pPr>
              <w:pStyle w:val="Standard-Antwort"/>
              <w:keepNext/>
              <w:keepLines/>
              <w:spacing w:before="20" w:after="40" w:line="240" w:lineRule="auto"/>
              <w:ind w:left="0" w:firstLine="319"/>
              <w:rPr>
                <w:i w:val="0"/>
                <w:iCs/>
                <w:sz w:val="20"/>
              </w:rPr>
            </w:pPr>
            <w:r w:rsidRPr="005041AD">
              <w:rPr>
                <w:i w:val="0"/>
                <w:iCs/>
                <w:sz w:val="20"/>
              </w:rPr>
              <w:t>.004**</w:t>
            </w:r>
          </w:p>
        </w:tc>
      </w:tr>
      <w:tr w:rsidR="00247C42" w:rsidRPr="004E4AF4" w14:paraId="1B4E93DA" w14:textId="77777777" w:rsidTr="00A67412">
        <w:tc>
          <w:tcPr>
            <w:tcW w:w="1447" w:type="dxa"/>
            <w:vMerge/>
          </w:tcPr>
          <w:p w14:paraId="60383507" w14:textId="77777777" w:rsidR="00247C42" w:rsidRPr="005041AD" w:rsidRDefault="00247C42" w:rsidP="00A67412">
            <w:pPr>
              <w:pStyle w:val="Standard-Antwort"/>
              <w:keepNext/>
              <w:keepLines/>
              <w:spacing w:line="240" w:lineRule="auto"/>
              <w:ind w:left="0"/>
              <w:jc w:val="both"/>
              <w:rPr>
                <w:i w:val="0"/>
                <w:iCs/>
                <w:sz w:val="20"/>
              </w:rPr>
            </w:pPr>
          </w:p>
        </w:tc>
        <w:tc>
          <w:tcPr>
            <w:tcW w:w="1490" w:type="dxa"/>
          </w:tcPr>
          <w:p w14:paraId="675730E5" w14:textId="77777777" w:rsidR="00247C42" w:rsidRPr="005041AD" w:rsidRDefault="00247C42" w:rsidP="00A67412">
            <w:pPr>
              <w:pStyle w:val="Standard-Antwort"/>
              <w:keepNext/>
              <w:keepLines/>
              <w:spacing w:before="20" w:after="40" w:line="240" w:lineRule="auto"/>
              <w:ind w:left="0"/>
              <w:jc w:val="both"/>
              <w:rPr>
                <w:i w:val="0"/>
                <w:iCs/>
                <w:sz w:val="20"/>
              </w:rPr>
            </w:pPr>
            <w:r w:rsidRPr="005041AD">
              <w:rPr>
                <w:i w:val="0"/>
                <w:iCs/>
                <w:sz w:val="20"/>
              </w:rPr>
              <w:t>Chrome</w:t>
            </w:r>
          </w:p>
        </w:tc>
        <w:tc>
          <w:tcPr>
            <w:tcW w:w="1439" w:type="dxa"/>
          </w:tcPr>
          <w:p w14:paraId="16FBBBDA" w14:textId="77777777" w:rsidR="00247C42" w:rsidRPr="005041AD" w:rsidRDefault="00247C42" w:rsidP="00A67412">
            <w:pPr>
              <w:pStyle w:val="Standard-Antwort"/>
              <w:keepNext/>
              <w:keepLines/>
              <w:spacing w:before="20" w:after="40" w:line="240" w:lineRule="auto"/>
              <w:ind w:left="0" w:right="432"/>
              <w:rPr>
                <w:i w:val="0"/>
                <w:iCs/>
                <w:sz w:val="20"/>
              </w:rPr>
            </w:pPr>
            <w:r w:rsidRPr="005041AD">
              <w:rPr>
                <w:i w:val="0"/>
                <w:iCs/>
                <w:sz w:val="20"/>
              </w:rPr>
              <w:t>.120</w:t>
            </w:r>
          </w:p>
        </w:tc>
        <w:tc>
          <w:tcPr>
            <w:tcW w:w="1393" w:type="dxa"/>
          </w:tcPr>
          <w:p w14:paraId="52625AEF" w14:textId="77777777" w:rsidR="00247C42" w:rsidRPr="005041AD" w:rsidRDefault="00247C42" w:rsidP="00A67412">
            <w:pPr>
              <w:pStyle w:val="Standard-Antwort"/>
              <w:keepNext/>
              <w:keepLines/>
              <w:spacing w:before="20" w:after="40" w:line="240" w:lineRule="auto"/>
              <w:ind w:left="354"/>
              <w:rPr>
                <w:i w:val="0"/>
                <w:iCs/>
                <w:sz w:val="20"/>
              </w:rPr>
            </w:pPr>
            <w:r w:rsidRPr="005041AD">
              <w:rPr>
                <w:i w:val="0"/>
                <w:iCs/>
                <w:sz w:val="20"/>
              </w:rPr>
              <w:t>.000***</w:t>
            </w:r>
          </w:p>
        </w:tc>
        <w:tc>
          <w:tcPr>
            <w:tcW w:w="1899" w:type="dxa"/>
          </w:tcPr>
          <w:p w14:paraId="22475A45" w14:textId="77777777" w:rsidR="00247C42" w:rsidRPr="005041AD" w:rsidRDefault="00247C42" w:rsidP="00A67412">
            <w:pPr>
              <w:pStyle w:val="Standard-Antwort"/>
              <w:keepNext/>
              <w:keepLines/>
              <w:spacing w:before="20" w:after="40" w:line="240" w:lineRule="auto"/>
              <w:ind w:left="0" w:right="504"/>
              <w:rPr>
                <w:i w:val="0"/>
                <w:iCs/>
                <w:sz w:val="20"/>
              </w:rPr>
            </w:pPr>
            <w:r w:rsidRPr="004E4AF4">
              <w:rPr>
                <w:i w:val="0"/>
                <w:iCs/>
                <w:sz w:val="20"/>
              </w:rPr>
              <w:t>−</w:t>
            </w:r>
            <w:r w:rsidRPr="005041AD">
              <w:rPr>
                <w:i w:val="0"/>
                <w:iCs/>
                <w:sz w:val="20"/>
              </w:rPr>
              <w:t>.429</w:t>
            </w:r>
          </w:p>
        </w:tc>
        <w:tc>
          <w:tcPr>
            <w:tcW w:w="1394" w:type="dxa"/>
          </w:tcPr>
          <w:p w14:paraId="265EBB92" w14:textId="77777777" w:rsidR="00247C42" w:rsidRPr="005041AD" w:rsidRDefault="00247C42" w:rsidP="00A67412">
            <w:pPr>
              <w:pStyle w:val="Standard-Antwort"/>
              <w:keepNext/>
              <w:keepLines/>
              <w:spacing w:before="20" w:after="40" w:line="240" w:lineRule="auto"/>
              <w:ind w:left="0" w:firstLine="319"/>
              <w:rPr>
                <w:i w:val="0"/>
                <w:iCs/>
                <w:sz w:val="20"/>
              </w:rPr>
            </w:pPr>
            <w:r w:rsidRPr="005041AD">
              <w:rPr>
                <w:i w:val="0"/>
                <w:iCs/>
                <w:sz w:val="20"/>
              </w:rPr>
              <w:t>.050*</w:t>
            </w:r>
          </w:p>
        </w:tc>
      </w:tr>
      <w:tr w:rsidR="00247C42" w:rsidRPr="004E4AF4" w14:paraId="234FF479" w14:textId="77777777" w:rsidTr="00A67412">
        <w:tc>
          <w:tcPr>
            <w:tcW w:w="1447" w:type="dxa"/>
            <w:vMerge/>
          </w:tcPr>
          <w:p w14:paraId="308AD46F" w14:textId="77777777" w:rsidR="00247C42" w:rsidRPr="005041AD" w:rsidRDefault="00247C42" w:rsidP="00A67412">
            <w:pPr>
              <w:pStyle w:val="Standard-Antwort"/>
              <w:keepNext/>
              <w:keepLines/>
              <w:spacing w:line="240" w:lineRule="auto"/>
              <w:ind w:left="0"/>
              <w:jc w:val="both"/>
              <w:rPr>
                <w:i w:val="0"/>
                <w:iCs/>
                <w:sz w:val="20"/>
              </w:rPr>
            </w:pPr>
          </w:p>
        </w:tc>
        <w:tc>
          <w:tcPr>
            <w:tcW w:w="1490" w:type="dxa"/>
          </w:tcPr>
          <w:p w14:paraId="59046FAE" w14:textId="77777777" w:rsidR="00247C42" w:rsidRPr="005041AD" w:rsidRDefault="00247C42" w:rsidP="00A67412">
            <w:pPr>
              <w:pStyle w:val="Standard-Antwort"/>
              <w:keepNext/>
              <w:keepLines/>
              <w:spacing w:before="20" w:after="40" w:line="240" w:lineRule="auto"/>
              <w:ind w:left="0"/>
              <w:jc w:val="both"/>
              <w:rPr>
                <w:i w:val="0"/>
                <w:iCs/>
                <w:sz w:val="20"/>
              </w:rPr>
            </w:pPr>
            <w:r w:rsidRPr="005041AD">
              <w:rPr>
                <w:i w:val="0"/>
                <w:iCs/>
                <w:sz w:val="20"/>
              </w:rPr>
              <w:t>iOS</w:t>
            </w:r>
          </w:p>
        </w:tc>
        <w:tc>
          <w:tcPr>
            <w:tcW w:w="1439" w:type="dxa"/>
          </w:tcPr>
          <w:p w14:paraId="1A3D3962" w14:textId="77777777" w:rsidR="00247C42" w:rsidRPr="005041AD" w:rsidRDefault="00247C42" w:rsidP="00A67412">
            <w:pPr>
              <w:pStyle w:val="Standard-Antwort"/>
              <w:keepNext/>
              <w:keepLines/>
              <w:spacing w:before="20" w:after="40" w:line="240" w:lineRule="auto"/>
              <w:ind w:left="0" w:right="432"/>
              <w:rPr>
                <w:i w:val="0"/>
                <w:iCs/>
                <w:sz w:val="20"/>
              </w:rPr>
            </w:pPr>
            <w:r w:rsidRPr="004E4AF4">
              <w:rPr>
                <w:i w:val="0"/>
                <w:iCs/>
                <w:sz w:val="20"/>
              </w:rPr>
              <w:t>−</w:t>
            </w:r>
            <w:r w:rsidRPr="005041AD">
              <w:rPr>
                <w:i w:val="0"/>
                <w:iCs/>
                <w:sz w:val="20"/>
              </w:rPr>
              <w:t>.071</w:t>
            </w:r>
          </w:p>
        </w:tc>
        <w:tc>
          <w:tcPr>
            <w:tcW w:w="1393" w:type="dxa"/>
          </w:tcPr>
          <w:p w14:paraId="39CF2FE8" w14:textId="77777777" w:rsidR="00247C42" w:rsidRPr="005041AD" w:rsidRDefault="00247C42" w:rsidP="00A67412">
            <w:pPr>
              <w:pStyle w:val="Standard-Antwort"/>
              <w:keepNext/>
              <w:keepLines/>
              <w:spacing w:before="20" w:after="40" w:line="240" w:lineRule="auto"/>
              <w:ind w:left="354"/>
              <w:rPr>
                <w:i w:val="0"/>
                <w:iCs/>
                <w:sz w:val="20"/>
              </w:rPr>
            </w:pPr>
            <w:r w:rsidRPr="005041AD">
              <w:rPr>
                <w:i w:val="0"/>
                <w:iCs/>
                <w:sz w:val="20"/>
              </w:rPr>
              <w:t>.000***</w:t>
            </w:r>
          </w:p>
        </w:tc>
        <w:tc>
          <w:tcPr>
            <w:tcW w:w="1899" w:type="dxa"/>
          </w:tcPr>
          <w:p w14:paraId="5C6D9FCF" w14:textId="77777777" w:rsidR="00247C42" w:rsidRPr="005041AD" w:rsidRDefault="00247C42" w:rsidP="00A67412">
            <w:pPr>
              <w:pStyle w:val="Standard-Antwort"/>
              <w:keepNext/>
              <w:keepLines/>
              <w:spacing w:before="20" w:after="40" w:line="240" w:lineRule="auto"/>
              <w:ind w:left="0" w:right="504"/>
              <w:rPr>
                <w:i w:val="0"/>
                <w:iCs/>
                <w:sz w:val="20"/>
              </w:rPr>
            </w:pPr>
            <w:r w:rsidRPr="004E4AF4">
              <w:rPr>
                <w:i w:val="0"/>
                <w:iCs/>
                <w:sz w:val="20"/>
              </w:rPr>
              <w:t>−</w:t>
            </w:r>
            <w:r w:rsidRPr="005041AD">
              <w:rPr>
                <w:i w:val="0"/>
                <w:iCs/>
                <w:sz w:val="20"/>
              </w:rPr>
              <w:t>.394</w:t>
            </w:r>
          </w:p>
        </w:tc>
        <w:tc>
          <w:tcPr>
            <w:tcW w:w="1394" w:type="dxa"/>
          </w:tcPr>
          <w:p w14:paraId="7498C1CE" w14:textId="77777777" w:rsidR="00247C42" w:rsidRPr="005041AD" w:rsidRDefault="00247C42" w:rsidP="00A67412">
            <w:pPr>
              <w:pStyle w:val="Standard-Antwort"/>
              <w:keepNext/>
              <w:keepLines/>
              <w:spacing w:before="20" w:after="40" w:line="240" w:lineRule="auto"/>
              <w:ind w:left="0" w:firstLine="319"/>
              <w:rPr>
                <w:i w:val="0"/>
                <w:iCs/>
                <w:sz w:val="20"/>
              </w:rPr>
            </w:pPr>
            <w:r w:rsidRPr="005041AD">
              <w:rPr>
                <w:i w:val="0"/>
                <w:iCs/>
                <w:sz w:val="20"/>
              </w:rPr>
              <w:t>.032*</w:t>
            </w:r>
          </w:p>
        </w:tc>
      </w:tr>
      <w:tr w:rsidR="00247C42" w:rsidRPr="004E4AF4" w14:paraId="66414E4D" w14:textId="77777777" w:rsidTr="00A67412">
        <w:tc>
          <w:tcPr>
            <w:tcW w:w="1447" w:type="dxa"/>
            <w:vMerge/>
          </w:tcPr>
          <w:p w14:paraId="4D628A84" w14:textId="77777777" w:rsidR="00247C42" w:rsidRPr="005041AD" w:rsidRDefault="00247C42" w:rsidP="00A67412">
            <w:pPr>
              <w:pStyle w:val="Standard-Antwort"/>
              <w:keepNext/>
              <w:keepLines/>
              <w:spacing w:line="240" w:lineRule="auto"/>
              <w:ind w:left="0"/>
              <w:jc w:val="both"/>
              <w:rPr>
                <w:i w:val="0"/>
                <w:iCs/>
                <w:sz w:val="20"/>
              </w:rPr>
            </w:pPr>
          </w:p>
        </w:tc>
        <w:tc>
          <w:tcPr>
            <w:tcW w:w="1490" w:type="dxa"/>
          </w:tcPr>
          <w:p w14:paraId="5868CB82" w14:textId="77777777" w:rsidR="00247C42" w:rsidRPr="005041AD" w:rsidRDefault="00247C42" w:rsidP="00A67412">
            <w:pPr>
              <w:pStyle w:val="Standard-Antwort"/>
              <w:keepNext/>
              <w:keepLines/>
              <w:spacing w:before="20" w:after="40" w:line="240" w:lineRule="auto"/>
              <w:ind w:left="0"/>
              <w:jc w:val="both"/>
              <w:rPr>
                <w:i w:val="0"/>
                <w:iCs/>
                <w:sz w:val="20"/>
              </w:rPr>
            </w:pPr>
            <w:r w:rsidRPr="005041AD">
              <w:rPr>
                <w:i w:val="0"/>
                <w:iCs/>
                <w:sz w:val="20"/>
              </w:rPr>
              <w:t>Linux</w:t>
            </w:r>
          </w:p>
        </w:tc>
        <w:tc>
          <w:tcPr>
            <w:tcW w:w="1439" w:type="dxa"/>
          </w:tcPr>
          <w:p w14:paraId="47542719" w14:textId="77777777" w:rsidR="00247C42" w:rsidRPr="005041AD" w:rsidRDefault="00247C42" w:rsidP="00A67412">
            <w:pPr>
              <w:pStyle w:val="Standard-Antwort"/>
              <w:keepNext/>
              <w:keepLines/>
              <w:spacing w:before="20" w:after="40" w:line="240" w:lineRule="auto"/>
              <w:ind w:left="0" w:right="432"/>
              <w:rPr>
                <w:i w:val="0"/>
                <w:iCs/>
                <w:sz w:val="20"/>
              </w:rPr>
            </w:pPr>
            <w:r w:rsidRPr="004E4AF4">
              <w:rPr>
                <w:i w:val="0"/>
                <w:iCs/>
                <w:sz w:val="20"/>
              </w:rPr>
              <w:t>−</w:t>
            </w:r>
            <w:r w:rsidRPr="005041AD">
              <w:rPr>
                <w:i w:val="0"/>
                <w:iCs/>
                <w:sz w:val="20"/>
              </w:rPr>
              <w:t>.156</w:t>
            </w:r>
          </w:p>
        </w:tc>
        <w:tc>
          <w:tcPr>
            <w:tcW w:w="1393" w:type="dxa"/>
          </w:tcPr>
          <w:p w14:paraId="026CC101" w14:textId="77777777" w:rsidR="00247C42" w:rsidRPr="005041AD" w:rsidRDefault="00247C42" w:rsidP="00A67412">
            <w:pPr>
              <w:pStyle w:val="Standard-Antwort"/>
              <w:keepNext/>
              <w:keepLines/>
              <w:spacing w:before="20" w:after="40" w:line="240" w:lineRule="auto"/>
              <w:ind w:left="354"/>
              <w:rPr>
                <w:i w:val="0"/>
                <w:iCs/>
                <w:sz w:val="20"/>
              </w:rPr>
            </w:pPr>
            <w:r w:rsidRPr="005041AD">
              <w:rPr>
                <w:i w:val="0"/>
                <w:iCs/>
                <w:sz w:val="20"/>
              </w:rPr>
              <w:t>.000***</w:t>
            </w:r>
          </w:p>
        </w:tc>
        <w:tc>
          <w:tcPr>
            <w:tcW w:w="1899" w:type="dxa"/>
          </w:tcPr>
          <w:p w14:paraId="2134EB74" w14:textId="77777777" w:rsidR="00247C42" w:rsidRPr="005041AD" w:rsidRDefault="00247C42" w:rsidP="00A67412">
            <w:pPr>
              <w:pStyle w:val="Standard-Antwort"/>
              <w:keepNext/>
              <w:keepLines/>
              <w:spacing w:before="20" w:after="40" w:line="240" w:lineRule="auto"/>
              <w:ind w:left="0" w:right="504"/>
              <w:rPr>
                <w:i w:val="0"/>
                <w:iCs/>
                <w:sz w:val="20"/>
              </w:rPr>
            </w:pPr>
            <w:r w:rsidRPr="004E4AF4">
              <w:rPr>
                <w:i w:val="0"/>
                <w:iCs/>
                <w:sz w:val="20"/>
              </w:rPr>
              <w:t>−</w:t>
            </w:r>
            <w:r w:rsidRPr="005041AD">
              <w:rPr>
                <w:i w:val="0"/>
                <w:iCs/>
                <w:sz w:val="20"/>
              </w:rPr>
              <w:t>.004</w:t>
            </w:r>
          </w:p>
        </w:tc>
        <w:tc>
          <w:tcPr>
            <w:tcW w:w="1394" w:type="dxa"/>
          </w:tcPr>
          <w:p w14:paraId="06397B71" w14:textId="77777777" w:rsidR="00247C42" w:rsidRPr="005041AD" w:rsidRDefault="00247C42" w:rsidP="00A67412">
            <w:pPr>
              <w:pStyle w:val="Standard-Antwort"/>
              <w:keepNext/>
              <w:keepLines/>
              <w:spacing w:before="20" w:after="40" w:line="240" w:lineRule="auto"/>
              <w:ind w:left="0" w:firstLine="319"/>
              <w:rPr>
                <w:i w:val="0"/>
                <w:iCs/>
                <w:sz w:val="20"/>
              </w:rPr>
            </w:pPr>
            <w:r w:rsidRPr="005041AD">
              <w:rPr>
                <w:i w:val="0"/>
                <w:iCs/>
                <w:sz w:val="20"/>
              </w:rPr>
              <w:t>.986</w:t>
            </w:r>
          </w:p>
        </w:tc>
      </w:tr>
      <w:tr w:rsidR="00247C42" w:rsidRPr="004E4AF4" w14:paraId="39942986" w14:textId="77777777" w:rsidTr="00A67412">
        <w:tc>
          <w:tcPr>
            <w:tcW w:w="1447" w:type="dxa"/>
            <w:vMerge/>
          </w:tcPr>
          <w:p w14:paraId="7265DF46" w14:textId="77777777" w:rsidR="00247C42" w:rsidRPr="005041AD" w:rsidRDefault="00247C42" w:rsidP="00A67412">
            <w:pPr>
              <w:pStyle w:val="Standard-Antwort"/>
              <w:keepNext/>
              <w:keepLines/>
              <w:spacing w:line="240" w:lineRule="auto"/>
              <w:ind w:left="0"/>
              <w:jc w:val="both"/>
              <w:rPr>
                <w:i w:val="0"/>
                <w:iCs/>
                <w:sz w:val="20"/>
              </w:rPr>
            </w:pPr>
          </w:p>
        </w:tc>
        <w:tc>
          <w:tcPr>
            <w:tcW w:w="1490" w:type="dxa"/>
          </w:tcPr>
          <w:p w14:paraId="49337192" w14:textId="77777777" w:rsidR="00247C42" w:rsidRPr="005041AD" w:rsidRDefault="00247C42" w:rsidP="00A67412">
            <w:pPr>
              <w:pStyle w:val="Standard-Antwort"/>
              <w:keepNext/>
              <w:keepLines/>
              <w:spacing w:before="20" w:after="40" w:line="240" w:lineRule="auto"/>
              <w:ind w:left="0"/>
              <w:jc w:val="both"/>
              <w:rPr>
                <w:i w:val="0"/>
                <w:iCs/>
                <w:sz w:val="20"/>
              </w:rPr>
            </w:pPr>
            <w:r w:rsidRPr="005041AD">
              <w:rPr>
                <w:i w:val="0"/>
                <w:iCs/>
                <w:sz w:val="20"/>
              </w:rPr>
              <w:t>PlayStation</w:t>
            </w:r>
          </w:p>
        </w:tc>
        <w:tc>
          <w:tcPr>
            <w:tcW w:w="1439" w:type="dxa"/>
          </w:tcPr>
          <w:p w14:paraId="5598D2AB" w14:textId="77777777" w:rsidR="00247C42" w:rsidRPr="005041AD" w:rsidRDefault="00247C42" w:rsidP="00A67412">
            <w:pPr>
              <w:pStyle w:val="Standard-Antwort"/>
              <w:keepNext/>
              <w:keepLines/>
              <w:spacing w:before="20" w:after="40" w:line="240" w:lineRule="auto"/>
              <w:ind w:left="0" w:right="432"/>
              <w:rPr>
                <w:i w:val="0"/>
                <w:iCs/>
                <w:sz w:val="20"/>
              </w:rPr>
            </w:pPr>
            <w:r w:rsidRPr="005041AD">
              <w:rPr>
                <w:i w:val="0"/>
                <w:iCs/>
                <w:sz w:val="20"/>
              </w:rPr>
              <w:t>.170</w:t>
            </w:r>
          </w:p>
        </w:tc>
        <w:tc>
          <w:tcPr>
            <w:tcW w:w="1393" w:type="dxa"/>
          </w:tcPr>
          <w:p w14:paraId="62D6C1C9" w14:textId="77777777" w:rsidR="00247C42" w:rsidRPr="005041AD" w:rsidRDefault="00247C42" w:rsidP="00A67412">
            <w:pPr>
              <w:pStyle w:val="Standard-Antwort"/>
              <w:keepNext/>
              <w:keepLines/>
              <w:spacing w:before="20" w:after="40" w:line="240" w:lineRule="auto"/>
              <w:ind w:left="354"/>
              <w:rPr>
                <w:i w:val="0"/>
                <w:iCs/>
                <w:sz w:val="20"/>
              </w:rPr>
            </w:pPr>
            <w:r w:rsidRPr="005041AD">
              <w:rPr>
                <w:i w:val="0"/>
                <w:iCs/>
                <w:sz w:val="20"/>
              </w:rPr>
              <w:t>.000***</w:t>
            </w:r>
          </w:p>
        </w:tc>
        <w:tc>
          <w:tcPr>
            <w:tcW w:w="1899" w:type="dxa"/>
          </w:tcPr>
          <w:p w14:paraId="63D529CA" w14:textId="77777777" w:rsidR="00247C42" w:rsidRPr="005041AD" w:rsidRDefault="00247C42" w:rsidP="00A67412">
            <w:pPr>
              <w:pStyle w:val="Standard-Antwort"/>
              <w:keepNext/>
              <w:keepLines/>
              <w:spacing w:before="20" w:after="40" w:line="240" w:lineRule="auto"/>
              <w:ind w:left="0" w:right="504"/>
              <w:rPr>
                <w:i w:val="0"/>
                <w:iCs/>
                <w:sz w:val="20"/>
              </w:rPr>
            </w:pPr>
            <w:r w:rsidRPr="004E4AF4">
              <w:rPr>
                <w:i w:val="0"/>
                <w:iCs/>
                <w:sz w:val="20"/>
              </w:rPr>
              <w:t>−</w:t>
            </w:r>
            <w:r w:rsidRPr="005041AD">
              <w:rPr>
                <w:i w:val="0"/>
                <w:iCs/>
                <w:sz w:val="20"/>
              </w:rPr>
              <w:t>.169</w:t>
            </w:r>
          </w:p>
        </w:tc>
        <w:tc>
          <w:tcPr>
            <w:tcW w:w="1394" w:type="dxa"/>
          </w:tcPr>
          <w:p w14:paraId="03B10832" w14:textId="77777777" w:rsidR="00247C42" w:rsidRPr="005041AD" w:rsidRDefault="00247C42" w:rsidP="00A67412">
            <w:pPr>
              <w:pStyle w:val="Standard-Antwort"/>
              <w:keepNext/>
              <w:keepLines/>
              <w:spacing w:before="20" w:after="40" w:line="240" w:lineRule="auto"/>
              <w:ind w:left="0" w:firstLine="319"/>
              <w:rPr>
                <w:i w:val="0"/>
                <w:iCs/>
                <w:sz w:val="20"/>
              </w:rPr>
            </w:pPr>
            <w:r w:rsidRPr="005041AD">
              <w:rPr>
                <w:i w:val="0"/>
                <w:iCs/>
                <w:sz w:val="20"/>
              </w:rPr>
              <w:t>.378</w:t>
            </w:r>
          </w:p>
        </w:tc>
      </w:tr>
      <w:tr w:rsidR="00247C42" w:rsidRPr="004E4AF4" w14:paraId="05FB17A3" w14:textId="77777777" w:rsidTr="00A67412">
        <w:tc>
          <w:tcPr>
            <w:tcW w:w="1447" w:type="dxa"/>
            <w:vMerge/>
          </w:tcPr>
          <w:p w14:paraId="0409DED6" w14:textId="77777777" w:rsidR="00247C42" w:rsidRPr="005041AD" w:rsidRDefault="00247C42" w:rsidP="00A67412">
            <w:pPr>
              <w:pStyle w:val="Standard-Antwort"/>
              <w:keepNext/>
              <w:keepLines/>
              <w:spacing w:line="240" w:lineRule="auto"/>
              <w:ind w:left="0"/>
              <w:jc w:val="both"/>
              <w:rPr>
                <w:i w:val="0"/>
                <w:iCs/>
                <w:sz w:val="20"/>
              </w:rPr>
            </w:pPr>
          </w:p>
        </w:tc>
        <w:tc>
          <w:tcPr>
            <w:tcW w:w="1490" w:type="dxa"/>
          </w:tcPr>
          <w:p w14:paraId="09B67377" w14:textId="77777777" w:rsidR="00247C42" w:rsidRPr="005041AD" w:rsidRDefault="00247C42" w:rsidP="00A67412">
            <w:pPr>
              <w:pStyle w:val="Standard-Antwort"/>
              <w:keepNext/>
              <w:keepLines/>
              <w:spacing w:before="20" w:after="40" w:line="240" w:lineRule="auto"/>
              <w:ind w:left="0"/>
              <w:jc w:val="both"/>
              <w:rPr>
                <w:i w:val="0"/>
                <w:iCs/>
                <w:sz w:val="20"/>
              </w:rPr>
            </w:pPr>
            <w:r w:rsidRPr="005041AD">
              <w:rPr>
                <w:i w:val="0"/>
                <w:iCs/>
                <w:sz w:val="20"/>
              </w:rPr>
              <w:t>Windows</w:t>
            </w:r>
          </w:p>
        </w:tc>
        <w:tc>
          <w:tcPr>
            <w:tcW w:w="1439" w:type="dxa"/>
          </w:tcPr>
          <w:p w14:paraId="377846CA" w14:textId="77777777" w:rsidR="00247C42" w:rsidRPr="005041AD" w:rsidRDefault="00247C42" w:rsidP="00A67412">
            <w:pPr>
              <w:pStyle w:val="Standard-Antwort"/>
              <w:keepNext/>
              <w:keepLines/>
              <w:spacing w:before="20" w:after="40" w:line="240" w:lineRule="auto"/>
              <w:ind w:left="0" w:right="432"/>
              <w:rPr>
                <w:i w:val="0"/>
                <w:iCs/>
                <w:sz w:val="20"/>
              </w:rPr>
            </w:pPr>
            <w:r w:rsidRPr="004E4AF4">
              <w:rPr>
                <w:i w:val="0"/>
                <w:iCs/>
                <w:sz w:val="20"/>
              </w:rPr>
              <w:t>−</w:t>
            </w:r>
            <w:r w:rsidRPr="005041AD">
              <w:rPr>
                <w:i w:val="0"/>
                <w:iCs/>
                <w:sz w:val="20"/>
              </w:rPr>
              <w:t>.040</w:t>
            </w:r>
          </w:p>
        </w:tc>
        <w:tc>
          <w:tcPr>
            <w:tcW w:w="1393" w:type="dxa"/>
          </w:tcPr>
          <w:p w14:paraId="1C4093D1" w14:textId="77777777" w:rsidR="00247C42" w:rsidRPr="005041AD" w:rsidRDefault="00247C42" w:rsidP="00A67412">
            <w:pPr>
              <w:pStyle w:val="Standard-Antwort"/>
              <w:keepNext/>
              <w:keepLines/>
              <w:spacing w:before="20" w:after="40" w:line="240" w:lineRule="auto"/>
              <w:ind w:left="354"/>
              <w:rPr>
                <w:i w:val="0"/>
                <w:iCs/>
                <w:sz w:val="20"/>
              </w:rPr>
            </w:pPr>
            <w:r w:rsidRPr="005041AD">
              <w:rPr>
                <w:i w:val="0"/>
                <w:iCs/>
                <w:sz w:val="20"/>
              </w:rPr>
              <w:t>.000***</w:t>
            </w:r>
          </w:p>
        </w:tc>
        <w:tc>
          <w:tcPr>
            <w:tcW w:w="1899" w:type="dxa"/>
          </w:tcPr>
          <w:p w14:paraId="747389FF" w14:textId="77777777" w:rsidR="00247C42" w:rsidRPr="005041AD" w:rsidRDefault="00247C42" w:rsidP="00A67412">
            <w:pPr>
              <w:pStyle w:val="Standard-Antwort"/>
              <w:keepNext/>
              <w:keepLines/>
              <w:spacing w:before="20" w:after="40" w:line="240" w:lineRule="auto"/>
              <w:ind w:left="0" w:right="504"/>
              <w:rPr>
                <w:i w:val="0"/>
                <w:iCs/>
                <w:sz w:val="20"/>
              </w:rPr>
            </w:pPr>
            <w:r w:rsidRPr="005041AD">
              <w:rPr>
                <w:i w:val="0"/>
                <w:iCs/>
                <w:sz w:val="20"/>
              </w:rPr>
              <w:t>.073</w:t>
            </w:r>
          </w:p>
        </w:tc>
        <w:tc>
          <w:tcPr>
            <w:tcW w:w="1394" w:type="dxa"/>
          </w:tcPr>
          <w:p w14:paraId="0F81EA02" w14:textId="77777777" w:rsidR="00247C42" w:rsidRPr="005041AD" w:rsidRDefault="00247C42" w:rsidP="00A67412">
            <w:pPr>
              <w:pStyle w:val="Standard-Antwort"/>
              <w:keepNext/>
              <w:keepLines/>
              <w:spacing w:before="20" w:after="40" w:line="240" w:lineRule="auto"/>
              <w:ind w:left="0" w:firstLine="319"/>
              <w:rPr>
                <w:i w:val="0"/>
                <w:iCs/>
                <w:sz w:val="20"/>
              </w:rPr>
            </w:pPr>
            <w:r w:rsidRPr="005041AD">
              <w:rPr>
                <w:i w:val="0"/>
                <w:iCs/>
                <w:sz w:val="20"/>
              </w:rPr>
              <w:t>.137</w:t>
            </w:r>
          </w:p>
        </w:tc>
      </w:tr>
      <w:tr w:rsidR="00247C42" w:rsidRPr="004E4AF4" w14:paraId="04FF0193" w14:textId="77777777" w:rsidTr="00A67412">
        <w:tc>
          <w:tcPr>
            <w:tcW w:w="1447" w:type="dxa"/>
            <w:vMerge w:val="restart"/>
          </w:tcPr>
          <w:p w14:paraId="0CC67194" w14:textId="77777777" w:rsidR="00247C42" w:rsidRPr="005041AD" w:rsidRDefault="00247C42" w:rsidP="00A67412">
            <w:pPr>
              <w:pStyle w:val="Standard-Antwort"/>
              <w:keepNext/>
              <w:keepLines/>
              <w:spacing w:before="20" w:after="40" w:line="240" w:lineRule="auto"/>
              <w:ind w:left="0"/>
              <w:jc w:val="both"/>
              <w:rPr>
                <w:i w:val="0"/>
                <w:iCs/>
                <w:sz w:val="20"/>
              </w:rPr>
            </w:pPr>
            <w:r w:rsidRPr="005041AD">
              <w:rPr>
                <w:i w:val="0"/>
                <w:iCs/>
                <w:sz w:val="20"/>
              </w:rPr>
              <w:t>Browser</w:t>
            </w:r>
          </w:p>
        </w:tc>
        <w:tc>
          <w:tcPr>
            <w:tcW w:w="1490" w:type="dxa"/>
          </w:tcPr>
          <w:p w14:paraId="33FFF86F" w14:textId="77777777" w:rsidR="00247C42" w:rsidRPr="005041AD" w:rsidRDefault="00247C42" w:rsidP="00A67412">
            <w:pPr>
              <w:pStyle w:val="Standard-Antwort"/>
              <w:keepNext/>
              <w:keepLines/>
              <w:spacing w:before="20" w:after="40" w:line="240" w:lineRule="auto"/>
              <w:ind w:left="0"/>
              <w:jc w:val="both"/>
              <w:rPr>
                <w:i w:val="0"/>
                <w:iCs/>
                <w:sz w:val="20"/>
              </w:rPr>
            </w:pPr>
            <w:r w:rsidRPr="005041AD">
              <w:rPr>
                <w:i w:val="0"/>
                <w:iCs/>
                <w:sz w:val="20"/>
              </w:rPr>
              <w:t>Android</w:t>
            </w:r>
          </w:p>
        </w:tc>
        <w:tc>
          <w:tcPr>
            <w:tcW w:w="1439" w:type="dxa"/>
          </w:tcPr>
          <w:p w14:paraId="7DEA809A" w14:textId="77777777" w:rsidR="00247C42" w:rsidRPr="005041AD" w:rsidRDefault="00247C42" w:rsidP="00A67412">
            <w:pPr>
              <w:pStyle w:val="Standard-Antwort"/>
              <w:keepNext/>
              <w:keepLines/>
              <w:spacing w:before="20" w:after="40" w:line="240" w:lineRule="auto"/>
              <w:ind w:left="0" w:right="432"/>
              <w:rPr>
                <w:i w:val="0"/>
                <w:iCs/>
                <w:sz w:val="20"/>
              </w:rPr>
            </w:pPr>
            <w:r w:rsidRPr="005041AD">
              <w:rPr>
                <w:i w:val="0"/>
                <w:iCs/>
                <w:sz w:val="20"/>
              </w:rPr>
              <w:t>.232</w:t>
            </w:r>
          </w:p>
        </w:tc>
        <w:tc>
          <w:tcPr>
            <w:tcW w:w="1393" w:type="dxa"/>
          </w:tcPr>
          <w:p w14:paraId="2854A2AF" w14:textId="77777777" w:rsidR="00247C42" w:rsidRPr="005041AD" w:rsidRDefault="00247C42" w:rsidP="00A67412">
            <w:pPr>
              <w:pStyle w:val="Standard-Antwort"/>
              <w:keepNext/>
              <w:keepLines/>
              <w:spacing w:before="20" w:after="40" w:line="240" w:lineRule="auto"/>
              <w:ind w:left="354"/>
              <w:rPr>
                <w:i w:val="0"/>
                <w:iCs/>
                <w:sz w:val="20"/>
              </w:rPr>
            </w:pPr>
            <w:r w:rsidRPr="005041AD">
              <w:rPr>
                <w:i w:val="0"/>
                <w:iCs/>
                <w:sz w:val="20"/>
              </w:rPr>
              <w:t>.000***</w:t>
            </w:r>
          </w:p>
        </w:tc>
        <w:tc>
          <w:tcPr>
            <w:tcW w:w="1899" w:type="dxa"/>
          </w:tcPr>
          <w:p w14:paraId="51F1EE76" w14:textId="77777777" w:rsidR="00247C42" w:rsidRPr="005041AD" w:rsidRDefault="00247C42" w:rsidP="00A67412">
            <w:pPr>
              <w:pStyle w:val="Standard-Antwort"/>
              <w:keepNext/>
              <w:keepLines/>
              <w:spacing w:before="20" w:after="40" w:line="240" w:lineRule="auto"/>
              <w:ind w:left="0" w:right="504"/>
              <w:rPr>
                <w:i w:val="0"/>
                <w:iCs/>
                <w:sz w:val="20"/>
              </w:rPr>
            </w:pPr>
            <w:r w:rsidRPr="004E4AF4">
              <w:rPr>
                <w:i w:val="0"/>
                <w:iCs/>
                <w:sz w:val="20"/>
              </w:rPr>
              <w:t>−</w:t>
            </w:r>
            <w:r w:rsidRPr="005041AD">
              <w:rPr>
                <w:i w:val="0"/>
                <w:iCs/>
                <w:sz w:val="20"/>
              </w:rPr>
              <w:t>.140</w:t>
            </w:r>
          </w:p>
        </w:tc>
        <w:tc>
          <w:tcPr>
            <w:tcW w:w="1394" w:type="dxa"/>
          </w:tcPr>
          <w:p w14:paraId="49560B5E" w14:textId="77777777" w:rsidR="00247C42" w:rsidRPr="005041AD" w:rsidRDefault="00247C42" w:rsidP="00A67412">
            <w:pPr>
              <w:pStyle w:val="Standard-Antwort"/>
              <w:keepNext/>
              <w:keepLines/>
              <w:spacing w:before="20" w:after="40" w:line="240" w:lineRule="auto"/>
              <w:ind w:left="0" w:firstLine="319"/>
              <w:rPr>
                <w:i w:val="0"/>
                <w:iCs/>
                <w:sz w:val="20"/>
              </w:rPr>
            </w:pPr>
            <w:r w:rsidRPr="005041AD">
              <w:rPr>
                <w:i w:val="0"/>
                <w:iCs/>
                <w:sz w:val="20"/>
              </w:rPr>
              <w:t>.722</w:t>
            </w:r>
          </w:p>
        </w:tc>
      </w:tr>
      <w:tr w:rsidR="00247C42" w:rsidRPr="004E4AF4" w14:paraId="29496017" w14:textId="77777777" w:rsidTr="00A67412">
        <w:tc>
          <w:tcPr>
            <w:tcW w:w="1447" w:type="dxa"/>
            <w:vMerge/>
          </w:tcPr>
          <w:p w14:paraId="45EC1182" w14:textId="77777777" w:rsidR="00247C42" w:rsidRPr="005041AD" w:rsidRDefault="00247C42" w:rsidP="00A67412">
            <w:pPr>
              <w:pStyle w:val="Standard-Antwort"/>
              <w:keepNext/>
              <w:keepLines/>
              <w:spacing w:line="240" w:lineRule="auto"/>
              <w:ind w:left="0"/>
              <w:jc w:val="both"/>
              <w:rPr>
                <w:i w:val="0"/>
                <w:iCs/>
                <w:sz w:val="20"/>
              </w:rPr>
            </w:pPr>
          </w:p>
        </w:tc>
        <w:tc>
          <w:tcPr>
            <w:tcW w:w="1490" w:type="dxa"/>
          </w:tcPr>
          <w:p w14:paraId="0C688F68" w14:textId="77777777" w:rsidR="00247C42" w:rsidRPr="005041AD" w:rsidRDefault="00247C42" w:rsidP="00A67412">
            <w:pPr>
              <w:pStyle w:val="Standard-Antwort"/>
              <w:keepNext/>
              <w:keepLines/>
              <w:spacing w:before="20" w:after="40" w:line="240" w:lineRule="auto"/>
              <w:ind w:left="0"/>
              <w:jc w:val="both"/>
              <w:rPr>
                <w:i w:val="0"/>
                <w:iCs/>
                <w:sz w:val="20"/>
              </w:rPr>
            </w:pPr>
            <w:r w:rsidRPr="005041AD">
              <w:rPr>
                <w:i w:val="0"/>
                <w:iCs/>
                <w:sz w:val="20"/>
              </w:rPr>
              <w:t>Chrome</w:t>
            </w:r>
          </w:p>
        </w:tc>
        <w:tc>
          <w:tcPr>
            <w:tcW w:w="1439" w:type="dxa"/>
          </w:tcPr>
          <w:p w14:paraId="225240D4" w14:textId="77777777" w:rsidR="00247C42" w:rsidRPr="005041AD" w:rsidRDefault="00247C42" w:rsidP="00A67412">
            <w:pPr>
              <w:pStyle w:val="Standard-Antwort"/>
              <w:keepNext/>
              <w:keepLines/>
              <w:spacing w:before="20" w:after="40" w:line="240" w:lineRule="auto"/>
              <w:ind w:left="0" w:right="432"/>
              <w:rPr>
                <w:i w:val="0"/>
                <w:iCs/>
                <w:sz w:val="20"/>
              </w:rPr>
            </w:pPr>
            <w:r w:rsidRPr="005041AD">
              <w:rPr>
                <w:i w:val="0"/>
                <w:iCs/>
                <w:sz w:val="20"/>
              </w:rPr>
              <w:t>.142</w:t>
            </w:r>
          </w:p>
        </w:tc>
        <w:tc>
          <w:tcPr>
            <w:tcW w:w="1393" w:type="dxa"/>
          </w:tcPr>
          <w:p w14:paraId="488DD9C2" w14:textId="77777777" w:rsidR="00247C42" w:rsidRPr="005041AD" w:rsidRDefault="00247C42" w:rsidP="00A67412">
            <w:pPr>
              <w:pStyle w:val="Standard-Antwort"/>
              <w:keepNext/>
              <w:keepLines/>
              <w:spacing w:before="20" w:after="40" w:line="240" w:lineRule="auto"/>
              <w:ind w:left="354"/>
              <w:rPr>
                <w:i w:val="0"/>
                <w:iCs/>
                <w:sz w:val="20"/>
              </w:rPr>
            </w:pPr>
            <w:r w:rsidRPr="005041AD">
              <w:rPr>
                <w:i w:val="0"/>
                <w:iCs/>
                <w:sz w:val="20"/>
              </w:rPr>
              <w:t>.000***</w:t>
            </w:r>
          </w:p>
        </w:tc>
        <w:tc>
          <w:tcPr>
            <w:tcW w:w="1899" w:type="dxa"/>
          </w:tcPr>
          <w:p w14:paraId="04E7D207" w14:textId="77777777" w:rsidR="00247C42" w:rsidRPr="005041AD" w:rsidRDefault="00247C42" w:rsidP="00A67412">
            <w:pPr>
              <w:pStyle w:val="Standard-Antwort"/>
              <w:keepNext/>
              <w:keepLines/>
              <w:spacing w:before="20" w:after="40" w:line="240" w:lineRule="auto"/>
              <w:ind w:left="0" w:right="504"/>
              <w:rPr>
                <w:i w:val="0"/>
                <w:iCs/>
                <w:sz w:val="20"/>
              </w:rPr>
            </w:pPr>
            <w:r w:rsidRPr="005041AD">
              <w:rPr>
                <w:i w:val="0"/>
                <w:iCs/>
                <w:sz w:val="20"/>
              </w:rPr>
              <w:t>.012</w:t>
            </w:r>
          </w:p>
        </w:tc>
        <w:tc>
          <w:tcPr>
            <w:tcW w:w="1394" w:type="dxa"/>
          </w:tcPr>
          <w:p w14:paraId="4C711542" w14:textId="77777777" w:rsidR="00247C42" w:rsidRPr="005041AD" w:rsidRDefault="00247C42" w:rsidP="00A67412">
            <w:pPr>
              <w:pStyle w:val="Standard-Antwort"/>
              <w:keepNext/>
              <w:keepLines/>
              <w:spacing w:before="20" w:after="40" w:line="240" w:lineRule="auto"/>
              <w:ind w:left="0" w:firstLine="319"/>
              <w:rPr>
                <w:i w:val="0"/>
                <w:iCs/>
                <w:sz w:val="20"/>
              </w:rPr>
            </w:pPr>
            <w:r w:rsidRPr="005041AD">
              <w:rPr>
                <w:i w:val="0"/>
                <w:iCs/>
                <w:sz w:val="20"/>
              </w:rPr>
              <w:t>.974</w:t>
            </w:r>
          </w:p>
        </w:tc>
      </w:tr>
      <w:tr w:rsidR="00247C42" w:rsidRPr="004E4AF4" w14:paraId="4C039DFB" w14:textId="77777777" w:rsidTr="00A67412">
        <w:tc>
          <w:tcPr>
            <w:tcW w:w="1447" w:type="dxa"/>
            <w:vMerge/>
          </w:tcPr>
          <w:p w14:paraId="7EF82765" w14:textId="77777777" w:rsidR="00247C42" w:rsidRPr="005041AD" w:rsidRDefault="00247C42" w:rsidP="00A67412">
            <w:pPr>
              <w:pStyle w:val="Standard-Antwort"/>
              <w:keepNext/>
              <w:keepLines/>
              <w:spacing w:line="240" w:lineRule="auto"/>
              <w:ind w:left="0"/>
              <w:jc w:val="both"/>
              <w:rPr>
                <w:i w:val="0"/>
                <w:iCs/>
                <w:sz w:val="20"/>
              </w:rPr>
            </w:pPr>
          </w:p>
        </w:tc>
        <w:tc>
          <w:tcPr>
            <w:tcW w:w="1490" w:type="dxa"/>
          </w:tcPr>
          <w:p w14:paraId="110C541E" w14:textId="77777777" w:rsidR="00247C42" w:rsidRPr="005041AD" w:rsidRDefault="00247C42" w:rsidP="00A67412">
            <w:pPr>
              <w:pStyle w:val="Standard-Antwort"/>
              <w:keepNext/>
              <w:keepLines/>
              <w:spacing w:before="20" w:after="40" w:line="240" w:lineRule="auto"/>
              <w:ind w:left="0"/>
              <w:jc w:val="both"/>
              <w:rPr>
                <w:i w:val="0"/>
                <w:iCs/>
                <w:sz w:val="20"/>
              </w:rPr>
            </w:pPr>
            <w:r w:rsidRPr="005041AD">
              <w:rPr>
                <w:i w:val="0"/>
                <w:iCs/>
                <w:sz w:val="20"/>
              </w:rPr>
              <w:t>Firefox</w:t>
            </w:r>
          </w:p>
        </w:tc>
        <w:tc>
          <w:tcPr>
            <w:tcW w:w="1439" w:type="dxa"/>
          </w:tcPr>
          <w:p w14:paraId="2103B148" w14:textId="77777777" w:rsidR="00247C42" w:rsidRPr="005041AD" w:rsidRDefault="00247C42" w:rsidP="00A67412">
            <w:pPr>
              <w:pStyle w:val="Standard-Antwort"/>
              <w:keepNext/>
              <w:keepLines/>
              <w:spacing w:before="20" w:after="40" w:line="240" w:lineRule="auto"/>
              <w:ind w:left="0" w:right="432"/>
              <w:rPr>
                <w:i w:val="0"/>
                <w:iCs/>
                <w:sz w:val="20"/>
              </w:rPr>
            </w:pPr>
            <w:r w:rsidRPr="005041AD">
              <w:rPr>
                <w:i w:val="0"/>
                <w:iCs/>
                <w:sz w:val="20"/>
              </w:rPr>
              <w:t>.116</w:t>
            </w:r>
          </w:p>
        </w:tc>
        <w:tc>
          <w:tcPr>
            <w:tcW w:w="1393" w:type="dxa"/>
          </w:tcPr>
          <w:p w14:paraId="25B4DB58" w14:textId="77777777" w:rsidR="00247C42" w:rsidRPr="005041AD" w:rsidRDefault="00247C42" w:rsidP="00A67412">
            <w:pPr>
              <w:pStyle w:val="Standard-Antwort"/>
              <w:keepNext/>
              <w:keepLines/>
              <w:spacing w:before="20" w:after="40" w:line="240" w:lineRule="auto"/>
              <w:ind w:left="354"/>
              <w:rPr>
                <w:i w:val="0"/>
                <w:iCs/>
                <w:sz w:val="20"/>
              </w:rPr>
            </w:pPr>
            <w:r w:rsidRPr="005041AD">
              <w:rPr>
                <w:i w:val="0"/>
                <w:iCs/>
                <w:sz w:val="20"/>
              </w:rPr>
              <w:t>.003**</w:t>
            </w:r>
          </w:p>
        </w:tc>
        <w:tc>
          <w:tcPr>
            <w:tcW w:w="1899" w:type="dxa"/>
          </w:tcPr>
          <w:p w14:paraId="264F7DB0" w14:textId="77777777" w:rsidR="00247C42" w:rsidRPr="005041AD" w:rsidRDefault="00247C42" w:rsidP="00A67412">
            <w:pPr>
              <w:pStyle w:val="Standard-Antwort"/>
              <w:keepNext/>
              <w:keepLines/>
              <w:spacing w:before="20" w:after="40" w:line="240" w:lineRule="auto"/>
              <w:ind w:left="0" w:right="504"/>
              <w:rPr>
                <w:i w:val="0"/>
                <w:iCs/>
                <w:sz w:val="20"/>
              </w:rPr>
            </w:pPr>
            <w:r w:rsidRPr="004E4AF4">
              <w:rPr>
                <w:i w:val="0"/>
                <w:iCs/>
                <w:sz w:val="20"/>
              </w:rPr>
              <w:t>−</w:t>
            </w:r>
            <w:r w:rsidRPr="005041AD">
              <w:rPr>
                <w:i w:val="0"/>
                <w:iCs/>
                <w:sz w:val="20"/>
              </w:rPr>
              <w:t>.068</w:t>
            </w:r>
          </w:p>
        </w:tc>
        <w:tc>
          <w:tcPr>
            <w:tcW w:w="1394" w:type="dxa"/>
          </w:tcPr>
          <w:p w14:paraId="52957DB0" w14:textId="77777777" w:rsidR="00247C42" w:rsidRPr="005041AD" w:rsidRDefault="00247C42" w:rsidP="00A67412">
            <w:pPr>
              <w:pStyle w:val="Standard-Antwort"/>
              <w:keepNext/>
              <w:keepLines/>
              <w:spacing w:before="20" w:after="40" w:line="240" w:lineRule="auto"/>
              <w:ind w:left="0" w:firstLine="319"/>
              <w:rPr>
                <w:i w:val="0"/>
                <w:iCs/>
                <w:sz w:val="20"/>
              </w:rPr>
            </w:pPr>
            <w:r w:rsidRPr="005041AD">
              <w:rPr>
                <w:i w:val="0"/>
                <w:iCs/>
                <w:sz w:val="20"/>
              </w:rPr>
              <w:t>.858</w:t>
            </w:r>
          </w:p>
        </w:tc>
      </w:tr>
      <w:tr w:rsidR="00247C42" w:rsidRPr="004E4AF4" w14:paraId="340CB5BA" w14:textId="77777777" w:rsidTr="00A67412">
        <w:tc>
          <w:tcPr>
            <w:tcW w:w="1447" w:type="dxa"/>
            <w:vMerge/>
          </w:tcPr>
          <w:p w14:paraId="41D0863E" w14:textId="77777777" w:rsidR="00247C42" w:rsidRPr="005041AD" w:rsidRDefault="00247C42" w:rsidP="00A67412">
            <w:pPr>
              <w:pStyle w:val="Standard-Antwort"/>
              <w:keepNext/>
              <w:keepLines/>
              <w:spacing w:line="240" w:lineRule="auto"/>
              <w:ind w:left="0"/>
              <w:jc w:val="both"/>
              <w:rPr>
                <w:i w:val="0"/>
                <w:iCs/>
                <w:sz w:val="20"/>
              </w:rPr>
            </w:pPr>
          </w:p>
        </w:tc>
        <w:tc>
          <w:tcPr>
            <w:tcW w:w="1490" w:type="dxa"/>
          </w:tcPr>
          <w:p w14:paraId="77BACD1D" w14:textId="77777777" w:rsidR="00247C42" w:rsidRPr="005041AD" w:rsidRDefault="00247C42" w:rsidP="00A67412">
            <w:pPr>
              <w:pStyle w:val="Standard-Antwort"/>
              <w:keepNext/>
              <w:keepLines/>
              <w:spacing w:before="20" w:after="40" w:line="240" w:lineRule="auto"/>
              <w:ind w:left="0"/>
              <w:jc w:val="both"/>
              <w:rPr>
                <w:i w:val="0"/>
                <w:iCs/>
                <w:sz w:val="20"/>
              </w:rPr>
            </w:pPr>
            <w:r w:rsidRPr="005041AD">
              <w:rPr>
                <w:i w:val="0"/>
                <w:iCs/>
                <w:sz w:val="20"/>
              </w:rPr>
              <w:t>Internet</w:t>
            </w:r>
            <w:r w:rsidRPr="005041AD">
              <w:rPr>
                <w:i w:val="0"/>
                <w:iCs/>
                <w:sz w:val="20"/>
              </w:rPr>
              <w:br/>
              <w:t>Explorer</w:t>
            </w:r>
          </w:p>
        </w:tc>
        <w:tc>
          <w:tcPr>
            <w:tcW w:w="1439" w:type="dxa"/>
          </w:tcPr>
          <w:p w14:paraId="545BD482" w14:textId="77777777" w:rsidR="00247C42" w:rsidRPr="005041AD" w:rsidRDefault="00247C42" w:rsidP="00A67412">
            <w:pPr>
              <w:pStyle w:val="Standard-Antwort"/>
              <w:keepNext/>
              <w:keepLines/>
              <w:spacing w:before="20" w:after="40" w:line="240" w:lineRule="auto"/>
              <w:ind w:left="0" w:right="432"/>
              <w:rPr>
                <w:i w:val="0"/>
                <w:iCs/>
                <w:sz w:val="20"/>
              </w:rPr>
            </w:pPr>
            <w:r w:rsidRPr="005041AD">
              <w:rPr>
                <w:i w:val="0"/>
                <w:iCs/>
                <w:sz w:val="20"/>
              </w:rPr>
              <w:t>.029</w:t>
            </w:r>
          </w:p>
        </w:tc>
        <w:tc>
          <w:tcPr>
            <w:tcW w:w="1393" w:type="dxa"/>
          </w:tcPr>
          <w:p w14:paraId="61F46C8C" w14:textId="77777777" w:rsidR="00247C42" w:rsidRPr="005041AD" w:rsidRDefault="00247C42" w:rsidP="00A67412">
            <w:pPr>
              <w:pStyle w:val="Standard-Antwort"/>
              <w:keepNext/>
              <w:keepLines/>
              <w:spacing w:before="20" w:after="40" w:line="240" w:lineRule="auto"/>
              <w:ind w:left="354"/>
              <w:rPr>
                <w:i w:val="0"/>
                <w:iCs/>
                <w:sz w:val="20"/>
              </w:rPr>
            </w:pPr>
            <w:r w:rsidRPr="005041AD">
              <w:rPr>
                <w:i w:val="0"/>
                <w:iCs/>
                <w:sz w:val="20"/>
              </w:rPr>
              <w:t>.320</w:t>
            </w:r>
          </w:p>
        </w:tc>
        <w:tc>
          <w:tcPr>
            <w:tcW w:w="1899" w:type="dxa"/>
          </w:tcPr>
          <w:p w14:paraId="78F51138" w14:textId="77777777" w:rsidR="00247C42" w:rsidRPr="005041AD" w:rsidRDefault="00247C42" w:rsidP="00A67412">
            <w:pPr>
              <w:pStyle w:val="Standard-Antwort"/>
              <w:keepNext/>
              <w:keepLines/>
              <w:spacing w:before="20" w:after="40" w:line="240" w:lineRule="auto"/>
              <w:ind w:left="0" w:right="504"/>
              <w:rPr>
                <w:i w:val="0"/>
                <w:iCs/>
                <w:sz w:val="20"/>
              </w:rPr>
            </w:pPr>
            <w:r w:rsidRPr="005041AD">
              <w:rPr>
                <w:i w:val="0"/>
                <w:iCs/>
                <w:sz w:val="20"/>
              </w:rPr>
              <w:t>.137</w:t>
            </w:r>
          </w:p>
        </w:tc>
        <w:tc>
          <w:tcPr>
            <w:tcW w:w="1394" w:type="dxa"/>
          </w:tcPr>
          <w:p w14:paraId="6CA293CB" w14:textId="77777777" w:rsidR="00247C42" w:rsidRPr="005041AD" w:rsidRDefault="00247C42" w:rsidP="00A67412">
            <w:pPr>
              <w:pStyle w:val="Standard-Antwort"/>
              <w:keepNext/>
              <w:keepLines/>
              <w:spacing w:before="20" w:after="40" w:line="240" w:lineRule="auto"/>
              <w:ind w:left="0" w:firstLine="319"/>
              <w:rPr>
                <w:i w:val="0"/>
                <w:iCs/>
                <w:sz w:val="20"/>
              </w:rPr>
            </w:pPr>
            <w:r w:rsidRPr="005041AD">
              <w:rPr>
                <w:i w:val="0"/>
                <w:iCs/>
                <w:sz w:val="20"/>
              </w:rPr>
              <w:t>.720</w:t>
            </w:r>
          </w:p>
        </w:tc>
      </w:tr>
      <w:tr w:rsidR="00247C42" w:rsidRPr="004E4AF4" w14:paraId="19C9C87C" w14:textId="77777777" w:rsidTr="00A67412">
        <w:tc>
          <w:tcPr>
            <w:tcW w:w="1447" w:type="dxa"/>
            <w:vMerge/>
          </w:tcPr>
          <w:p w14:paraId="66A47876" w14:textId="77777777" w:rsidR="00247C42" w:rsidRPr="005041AD" w:rsidRDefault="00247C42" w:rsidP="00A67412">
            <w:pPr>
              <w:pStyle w:val="Standard-Antwort"/>
              <w:keepNext/>
              <w:keepLines/>
              <w:spacing w:line="240" w:lineRule="auto"/>
              <w:ind w:left="0"/>
              <w:jc w:val="both"/>
              <w:rPr>
                <w:i w:val="0"/>
                <w:iCs/>
                <w:sz w:val="20"/>
              </w:rPr>
            </w:pPr>
          </w:p>
        </w:tc>
        <w:tc>
          <w:tcPr>
            <w:tcW w:w="1490" w:type="dxa"/>
          </w:tcPr>
          <w:p w14:paraId="4EAE232E" w14:textId="77777777" w:rsidR="00247C42" w:rsidRPr="005041AD" w:rsidRDefault="00247C42" w:rsidP="00A67412">
            <w:pPr>
              <w:pStyle w:val="Standard-Antwort"/>
              <w:keepNext/>
              <w:keepLines/>
              <w:spacing w:before="20" w:after="40" w:line="240" w:lineRule="auto"/>
              <w:ind w:left="0"/>
              <w:jc w:val="both"/>
              <w:rPr>
                <w:i w:val="0"/>
                <w:iCs/>
                <w:sz w:val="20"/>
              </w:rPr>
            </w:pPr>
            <w:r w:rsidRPr="005041AD">
              <w:rPr>
                <w:i w:val="0"/>
                <w:iCs/>
                <w:sz w:val="20"/>
              </w:rPr>
              <w:t>iOS</w:t>
            </w:r>
          </w:p>
        </w:tc>
        <w:tc>
          <w:tcPr>
            <w:tcW w:w="1439" w:type="dxa"/>
          </w:tcPr>
          <w:p w14:paraId="09886D29" w14:textId="77777777" w:rsidR="00247C42" w:rsidRPr="005041AD" w:rsidRDefault="00247C42" w:rsidP="00A67412">
            <w:pPr>
              <w:pStyle w:val="Standard-Antwort"/>
              <w:keepNext/>
              <w:keepLines/>
              <w:spacing w:before="20" w:after="40" w:line="240" w:lineRule="auto"/>
              <w:ind w:left="0" w:right="432"/>
              <w:rPr>
                <w:i w:val="0"/>
                <w:iCs/>
                <w:sz w:val="20"/>
              </w:rPr>
            </w:pPr>
            <w:r w:rsidRPr="004E4AF4">
              <w:rPr>
                <w:i w:val="0"/>
                <w:iCs/>
                <w:sz w:val="20"/>
              </w:rPr>
              <w:t>−</w:t>
            </w:r>
            <w:r w:rsidRPr="005041AD">
              <w:rPr>
                <w:i w:val="0"/>
                <w:iCs/>
                <w:sz w:val="20"/>
              </w:rPr>
              <w:t>.120</w:t>
            </w:r>
          </w:p>
        </w:tc>
        <w:tc>
          <w:tcPr>
            <w:tcW w:w="1393" w:type="dxa"/>
          </w:tcPr>
          <w:p w14:paraId="51D08261" w14:textId="77777777" w:rsidR="00247C42" w:rsidRPr="005041AD" w:rsidRDefault="00247C42" w:rsidP="00A67412">
            <w:pPr>
              <w:pStyle w:val="Standard-Antwort"/>
              <w:keepNext/>
              <w:keepLines/>
              <w:spacing w:before="20" w:after="40" w:line="240" w:lineRule="auto"/>
              <w:ind w:left="354"/>
              <w:rPr>
                <w:i w:val="0"/>
                <w:iCs/>
                <w:sz w:val="20"/>
              </w:rPr>
            </w:pPr>
            <w:r w:rsidRPr="005041AD">
              <w:rPr>
                <w:i w:val="0"/>
                <w:iCs/>
                <w:sz w:val="20"/>
              </w:rPr>
              <w:t>.006**</w:t>
            </w:r>
          </w:p>
        </w:tc>
        <w:tc>
          <w:tcPr>
            <w:tcW w:w="1899" w:type="dxa"/>
          </w:tcPr>
          <w:p w14:paraId="47269DD4" w14:textId="77777777" w:rsidR="00247C42" w:rsidRPr="005041AD" w:rsidRDefault="00247C42" w:rsidP="00A67412">
            <w:pPr>
              <w:pStyle w:val="Standard-Antwort"/>
              <w:keepNext/>
              <w:keepLines/>
              <w:spacing w:before="20" w:after="40" w:line="240" w:lineRule="auto"/>
              <w:ind w:left="0" w:right="504"/>
              <w:rPr>
                <w:i w:val="0"/>
                <w:iCs/>
                <w:sz w:val="20"/>
              </w:rPr>
            </w:pPr>
            <w:r w:rsidRPr="004E4AF4">
              <w:rPr>
                <w:i w:val="0"/>
                <w:iCs/>
                <w:sz w:val="20"/>
              </w:rPr>
              <w:t>−</w:t>
            </w:r>
            <w:r w:rsidRPr="005041AD">
              <w:rPr>
                <w:i w:val="0"/>
                <w:iCs/>
                <w:sz w:val="20"/>
              </w:rPr>
              <w:t>.282</w:t>
            </w:r>
          </w:p>
        </w:tc>
        <w:tc>
          <w:tcPr>
            <w:tcW w:w="1394" w:type="dxa"/>
          </w:tcPr>
          <w:p w14:paraId="2F8198A5" w14:textId="77777777" w:rsidR="00247C42" w:rsidRPr="005041AD" w:rsidRDefault="00247C42" w:rsidP="00A67412">
            <w:pPr>
              <w:pStyle w:val="Standard-Antwort"/>
              <w:keepNext/>
              <w:keepLines/>
              <w:spacing w:before="20" w:after="40" w:line="240" w:lineRule="auto"/>
              <w:ind w:left="0" w:firstLine="319"/>
              <w:rPr>
                <w:i w:val="0"/>
                <w:iCs/>
                <w:sz w:val="20"/>
              </w:rPr>
            </w:pPr>
            <w:r w:rsidRPr="005041AD">
              <w:rPr>
                <w:i w:val="0"/>
                <w:iCs/>
                <w:sz w:val="20"/>
              </w:rPr>
              <w:t>.450</w:t>
            </w:r>
          </w:p>
        </w:tc>
      </w:tr>
      <w:tr w:rsidR="00247C42" w:rsidRPr="004E4AF4" w14:paraId="494FBB90" w14:textId="77777777" w:rsidTr="00A67412">
        <w:tc>
          <w:tcPr>
            <w:tcW w:w="1447" w:type="dxa"/>
            <w:vMerge/>
          </w:tcPr>
          <w:p w14:paraId="6D1D0F04" w14:textId="77777777" w:rsidR="00247C42" w:rsidRPr="005041AD" w:rsidRDefault="00247C42" w:rsidP="00A67412">
            <w:pPr>
              <w:pStyle w:val="Standard-Antwort"/>
              <w:keepNext/>
              <w:keepLines/>
              <w:spacing w:line="240" w:lineRule="auto"/>
              <w:ind w:left="0"/>
              <w:jc w:val="both"/>
              <w:rPr>
                <w:i w:val="0"/>
                <w:iCs/>
                <w:sz w:val="20"/>
              </w:rPr>
            </w:pPr>
          </w:p>
        </w:tc>
        <w:tc>
          <w:tcPr>
            <w:tcW w:w="1490" w:type="dxa"/>
          </w:tcPr>
          <w:p w14:paraId="0ED601B8" w14:textId="77777777" w:rsidR="00247C42" w:rsidRPr="005041AD" w:rsidRDefault="00247C42" w:rsidP="00A67412">
            <w:pPr>
              <w:pStyle w:val="Standard-Antwort"/>
              <w:keepNext/>
              <w:keepLines/>
              <w:spacing w:before="20" w:after="40" w:line="240" w:lineRule="auto"/>
              <w:ind w:left="0"/>
              <w:jc w:val="both"/>
              <w:rPr>
                <w:i w:val="0"/>
                <w:iCs/>
                <w:sz w:val="20"/>
              </w:rPr>
            </w:pPr>
            <w:r w:rsidRPr="005041AD">
              <w:rPr>
                <w:i w:val="0"/>
                <w:iCs/>
                <w:sz w:val="20"/>
              </w:rPr>
              <w:t>Opera</w:t>
            </w:r>
          </w:p>
        </w:tc>
        <w:tc>
          <w:tcPr>
            <w:tcW w:w="1439" w:type="dxa"/>
          </w:tcPr>
          <w:p w14:paraId="430CADA9" w14:textId="77777777" w:rsidR="00247C42" w:rsidRPr="005041AD" w:rsidRDefault="00247C42" w:rsidP="00A67412">
            <w:pPr>
              <w:pStyle w:val="Standard-Antwort"/>
              <w:keepNext/>
              <w:keepLines/>
              <w:spacing w:before="20" w:after="40" w:line="240" w:lineRule="auto"/>
              <w:ind w:left="0" w:right="432"/>
              <w:rPr>
                <w:i w:val="0"/>
                <w:iCs/>
                <w:sz w:val="20"/>
              </w:rPr>
            </w:pPr>
            <w:r w:rsidRPr="005041AD">
              <w:rPr>
                <w:i w:val="0"/>
                <w:iCs/>
                <w:sz w:val="20"/>
              </w:rPr>
              <w:t>.189</w:t>
            </w:r>
          </w:p>
        </w:tc>
        <w:tc>
          <w:tcPr>
            <w:tcW w:w="1393" w:type="dxa"/>
          </w:tcPr>
          <w:p w14:paraId="586F009D" w14:textId="77777777" w:rsidR="00247C42" w:rsidRPr="005041AD" w:rsidRDefault="00247C42" w:rsidP="00A67412">
            <w:pPr>
              <w:pStyle w:val="Standard-Antwort"/>
              <w:keepNext/>
              <w:keepLines/>
              <w:spacing w:before="20" w:after="40" w:line="240" w:lineRule="auto"/>
              <w:ind w:left="354"/>
              <w:rPr>
                <w:i w:val="0"/>
                <w:iCs/>
                <w:sz w:val="20"/>
              </w:rPr>
            </w:pPr>
            <w:r w:rsidRPr="005041AD">
              <w:rPr>
                <w:i w:val="0"/>
                <w:iCs/>
                <w:sz w:val="20"/>
              </w:rPr>
              <w:t>.000***</w:t>
            </w:r>
          </w:p>
        </w:tc>
        <w:tc>
          <w:tcPr>
            <w:tcW w:w="1899" w:type="dxa"/>
          </w:tcPr>
          <w:p w14:paraId="3577672B" w14:textId="77777777" w:rsidR="00247C42" w:rsidRPr="005041AD" w:rsidRDefault="00247C42" w:rsidP="00A67412">
            <w:pPr>
              <w:pStyle w:val="Standard-Antwort"/>
              <w:keepNext/>
              <w:keepLines/>
              <w:spacing w:before="20" w:after="40" w:line="240" w:lineRule="auto"/>
              <w:ind w:left="0" w:right="504"/>
              <w:rPr>
                <w:i w:val="0"/>
                <w:iCs/>
                <w:sz w:val="20"/>
              </w:rPr>
            </w:pPr>
            <w:r w:rsidRPr="005041AD">
              <w:rPr>
                <w:i w:val="0"/>
                <w:iCs/>
                <w:sz w:val="20"/>
              </w:rPr>
              <w:t>.244</w:t>
            </w:r>
          </w:p>
        </w:tc>
        <w:tc>
          <w:tcPr>
            <w:tcW w:w="1394" w:type="dxa"/>
          </w:tcPr>
          <w:p w14:paraId="40BDB82F" w14:textId="77777777" w:rsidR="00247C42" w:rsidRPr="005041AD" w:rsidRDefault="00247C42" w:rsidP="00A67412">
            <w:pPr>
              <w:pStyle w:val="Standard-Antwort"/>
              <w:keepNext/>
              <w:keepLines/>
              <w:spacing w:before="20" w:after="40" w:line="240" w:lineRule="auto"/>
              <w:ind w:left="0" w:firstLine="319"/>
              <w:rPr>
                <w:i w:val="0"/>
                <w:iCs/>
                <w:sz w:val="20"/>
              </w:rPr>
            </w:pPr>
            <w:r w:rsidRPr="005041AD">
              <w:rPr>
                <w:i w:val="0"/>
                <w:iCs/>
                <w:sz w:val="20"/>
              </w:rPr>
              <w:t>.565</w:t>
            </w:r>
          </w:p>
        </w:tc>
      </w:tr>
      <w:tr w:rsidR="00247C42" w:rsidRPr="004E4AF4" w14:paraId="241F3249" w14:textId="77777777" w:rsidTr="00A67412">
        <w:tc>
          <w:tcPr>
            <w:tcW w:w="1447" w:type="dxa"/>
            <w:vMerge/>
          </w:tcPr>
          <w:p w14:paraId="12DB7103" w14:textId="77777777" w:rsidR="00247C42" w:rsidRPr="005041AD" w:rsidRDefault="00247C42" w:rsidP="00A67412">
            <w:pPr>
              <w:pStyle w:val="Standard-Antwort"/>
              <w:keepNext/>
              <w:keepLines/>
              <w:spacing w:line="240" w:lineRule="auto"/>
              <w:ind w:left="0"/>
              <w:jc w:val="both"/>
              <w:rPr>
                <w:i w:val="0"/>
                <w:iCs/>
                <w:sz w:val="20"/>
              </w:rPr>
            </w:pPr>
          </w:p>
        </w:tc>
        <w:tc>
          <w:tcPr>
            <w:tcW w:w="1490" w:type="dxa"/>
          </w:tcPr>
          <w:p w14:paraId="078B3092" w14:textId="77777777" w:rsidR="00247C42" w:rsidRPr="005041AD" w:rsidRDefault="00247C42" w:rsidP="00A67412">
            <w:pPr>
              <w:pStyle w:val="Standard-Antwort"/>
              <w:keepNext/>
              <w:keepLines/>
              <w:spacing w:before="20" w:after="40" w:line="240" w:lineRule="auto"/>
              <w:ind w:left="0"/>
              <w:jc w:val="both"/>
              <w:rPr>
                <w:i w:val="0"/>
                <w:iCs/>
                <w:sz w:val="20"/>
              </w:rPr>
            </w:pPr>
            <w:r w:rsidRPr="005041AD">
              <w:rPr>
                <w:i w:val="0"/>
                <w:iCs/>
                <w:sz w:val="20"/>
              </w:rPr>
              <w:t>Safari</w:t>
            </w:r>
          </w:p>
        </w:tc>
        <w:tc>
          <w:tcPr>
            <w:tcW w:w="1439" w:type="dxa"/>
          </w:tcPr>
          <w:p w14:paraId="01D31886" w14:textId="77777777" w:rsidR="00247C42" w:rsidRPr="005041AD" w:rsidRDefault="00247C42" w:rsidP="00A67412">
            <w:pPr>
              <w:pStyle w:val="Standard-Antwort"/>
              <w:keepNext/>
              <w:keepLines/>
              <w:spacing w:before="20" w:after="40" w:line="240" w:lineRule="auto"/>
              <w:ind w:left="0" w:right="432"/>
              <w:rPr>
                <w:i w:val="0"/>
                <w:iCs/>
                <w:sz w:val="20"/>
              </w:rPr>
            </w:pPr>
            <w:r w:rsidRPr="005041AD">
              <w:rPr>
                <w:i w:val="0"/>
                <w:iCs/>
                <w:sz w:val="20"/>
              </w:rPr>
              <w:t>.284</w:t>
            </w:r>
          </w:p>
        </w:tc>
        <w:tc>
          <w:tcPr>
            <w:tcW w:w="1393" w:type="dxa"/>
          </w:tcPr>
          <w:p w14:paraId="1A608B19" w14:textId="77777777" w:rsidR="00247C42" w:rsidRPr="005041AD" w:rsidRDefault="00247C42" w:rsidP="00A67412">
            <w:pPr>
              <w:pStyle w:val="Standard-Antwort"/>
              <w:keepNext/>
              <w:keepLines/>
              <w:spacing w:before="20" w:after="40" w:line="240" w:lineRule="auto"/>
              <w:ind w:left="354"/>
              <w:rPr>
                <w:i w:val="0"/>
                <w:iCs/>
                <w:sz w:val="20"/>
              </w:rPr>
            </w:pPr>
            <w:r w:rsidRPr="005041AD">
              <w:rPr>
                <w:i w:val="0"/>
                <w:iCs/>
                <w:sz w:val="20"/>
              </w:rPr>
              <w:t>.000***</w:t>
            </w:r>
          </w:p>
        </w:tc>
        <w:tc>
          <w:tcPr>
            <w:tcW w:w="1899" w:type="dxa"/>
          </w:tcPr>
          <w:p w14:paraId="04C4FD54" w14:textId="77777777" w:rsidR="00247C42" w:rsidRPr="005041AD" w:rsidRDefault="00247C42" w:rsidP="00A67412">
            <w:pPr>
              <w:pStyle w:val="Standard-Antwort"/>
              <w:keepNext/>
              <w:keepLines/>
              <w:spacing w:before="20" w:after="40" w:line="240" w:lineRule="auto"/>
              <w:ind w:left="0" w:right="504"/>
              <w:rPr>
                <w:i w:val="0"/>
                <w:iCs/>
                <w:sz w:val="20"/>
              </w:rPr>
            </w:pPr>
            <w:r w:rsidRPr="004E4AF4">
              <w:rPr>
                <w:i w:val="0"/>
                <w:iCs/>
                <w:sz w:val="20"/>
              </w:rPr>
              <w:t>−</w:t>
            </w:r>
            <w:r w:rsidRPr="005041AD">
              <w:rPr>
                <w:i w:val="0"/>
                <w:iCs/>
                <w:sz w:val="20"/>
              </w:rPr>
              <w:t>.005</w:t>
            </w:r>
          </w:p>
        </w:tc>
        <w:tc>
          <w:tcPr>
            <w:tcW w:w="1394" w:type="dxa"/>
          </w:tcPr>
          <w:p w14:paraId="14372F53" w14:textId="77777777" w:rsidR="00247C42" w:rsidRPr="005041AD" w:rsidRDefault="00247C42" w:rsidP="00A67412">
            <w:pPr>
              <w:pStyle w:val="Standard-Antwort"/>
              <w:keepNext/>
              <w:keepLines/>
              <w:spacing w:before="20" w:after="40" w:line="240" w:lineRule="auto"/>
              <w:ind w:left="0" w:firstLine="319"/>
              <w:rPr>
                <w:i w:val="0"/>
                <w:iCs/>
                <w:sz w:val="20"/>
              </w:rPr>
            </w:pPr>
            <w:r w:rsidRPr="005041AD">
              <w:rPr>
                <w:i w:val="0"/>
                <w:iCs/>
                <w:sz w:val="20"/>
              </w:rPr>
              <w:t>.990</w:t>
            </w:r>
          </w:p>
        </w:tc>
      </w:tr>
      <w:tr w:rsidR="00247C42" w:rsidRPr="004E4AF4" w14:paraId="0A4E2A14" w14:textId="77777777" w:rsidTr="00A67412">
        <w:tc>
          <w:tcPr>
            <w:tcW w:w="1447" w:type="dxa"/>
          </w:tcPr>
          <w:p w14:paraId="5BD8D7A9" w14:textId="77777777" w:rsidR="00247C42" w:rsidRPr="005041AD" w:rsidRDefault="00247C42" w:rsidP="00A67412">
            <w:pPr>
              <w:pStyle w:val="Standard-Antwort"/>
              <w:keepNext/>
              <w:keepLines/>
              <w:spacing w:before="20" w:after="40" w:line="240" w:lineRule="auto"/>
              <w:ind w:left="0"/>
              <w:jc w:val="both"/>
              <w:rPr>
                <w:i w:val="0"/>
                <w:iCs/>
                <w:sz w:val="20"/>
              </w:rPr>
            </w:pPr>
            <w:r w:rsidRPr="005041AD">
              <w:rPr>
                <w:i w:val="0"/>
                <w:iCs/>
                <w:sz w:val="20"/>
              </w:rPr>
              <w:t>Constant</w:t>
            </w:r>
          </w:p>
        </w:tc>
        <w:tc>
          <w:tcPr>
            <w:tcW w:w="1490" w:type="dxa"/>
          </w:tcPr>
          <w:p w14:paraId="28D650A1" w14:textId="77777777" w:rsidR="00247C42" w:rsidRPr="005041AD" w:rsidRDefault="00247C42" w:rsidP="00A67412">
            <w:pPr>
              <w:pStyle w:val="Standard-Antwort"/>
              <w:keepNext/>
              <w:keepLines/>
              <w:spacing w:before="20" w:after="40" w:line="240" w:lineRule="auto"/>
              <w:ind w:left="0"/>
              <w:jc w:val="both"/>
              <w:rPr>
                <w:i w:val="0"/>
                <w:iCs/>
                <w:sz w:val="20"/>
              </w:rPr>
            </w:pPr>
            <w:r w:rsidRPr="004E4AF4">
              <w:rPr>
                <w:i w:val="0"/>
                <w:iCs/>
                <w:sz w:val="20"/>
              </w:rPr>
              <w:t>—</w:t>
            </w:r>
          </w:p>
        </w:tc>
        <w:tc>
          <w:tcPr>
            <w:tcW w:w="1439" w:type="dxa"/>
          </w:tcPr>
          <w:p w14:paraId="40DFE8FC" w14:textId="77777777" w:rsidR="00247C42" w:rsidRPr="005041AD" w:rsidRDefault="00247C42" w:rsidP="00A67412">
            <w:pPr>
              <w:pStyle w:val="Standard-Antwort"/>
              <w:keepNext/>
              <w:keepLines/>
              <w:spacing w:before="20" w:after="40" w:line="240" w:lineRule="auto"/>
              <w:ind w:left="0" w:right="432"/>
              <w:rPr>
                <w:i w:val="0"/>
                <w:iCs/>
                <w:sz w:val="20"/>
              </w:rPr>
            </w:pPr>
            <w:r w:rsidRPr="004E4AF4">
              <w:rPr>
                <w:i w:val="0"/>
                <w:iCs/>
                <w:sz w:val="20"/>
              </w:rPr>
              <w:t>−</w:t>
            </w:r>
            <w:r w:rsidRPr="005041AD">
              <w:rPr>
                <w:i w:val="0"/>
                <w:iCs/>
                <w:sz w:val="20"/>
              </w:rPr>
              <w:t>.212</w:t>
            </w:r>
          </w:p>
        </w:tc>
        <w:tc>
          <w:tcPr>
            <w:tcW w:w="1393" w:type="dxa"/>
          </w:tcPr>
          <w:p w14:paraId="68F9E3BC" w14:textId="77777777" w:rsidR="00247C42" w:rsidRPr="005041AD" w:rsidRDefault="00247C42" w:rsidP="00A67412">
            <w:pPr>
              <w:pStyle w:val="Standard-Antwort"/>
              <w:keepNext/>
              <w:keepLines/>
              <w:spacing w:before="20" w:after="40" w:line="240" w:lineRule="auto"/>
              <w:ind w:left="354"/>
              <w:rPr>
                <w:i w:val="0"/>
                <w:iCs/>
                <w:sz w:val="20"/>
              </w:rPr>
            </w:pPr>
            <w:r w:rsidRPr="005041AD">
              <w:rPr>
                <w:i w:val="0"/>
                <w:iCs/>
                <w:sz w:val="20"/>
              </w:rPr>
              <w:t>.061</w:t>
            </w:r>
          </w:p>
        </w:tc>
        <w:tc>
          <w:tcPr>
            <w:tcW w:w="1899" w:type="dxa"/>
          </w:tcPr>
          <w:p w14:paraId="55A29B7B" w14:textId="77777777" w:rsidR="00247C42" w:rsidRPr="005041AD" w:rsidRDefault="00247C42" w:rsidP="00A67412">
            <w:pPr>
              <w:pStyle w:val="Standard-Antwort"/>
              <w:keepNext/>
              <w:keepLines/>
              <w:spacing w:before="20" w:after="40" w:line="240" w:lineRule="auto"/>
              <w:ind w:left="0" w:right="504"/>
              <w:rPr>
                <w:i w:val="0"/>
                <w:iCs/>
                <w:sz w:val="20"/>
              </w:rPr>
            </w:pPr>
            <w:r w:rsidRPr="005041AD">
              <w:rPr>
                <w:i w:val="0"/>
                <w:iCs/>
                <w:sz w:val="20"/>
              </w:rPr>
              <w:t>.076</w:t>
            </w:r>
          </w:p>
        </w:tc>
        <w:tc>
          <w:tcPr>
            <w:tcW w:w="1394" w:type="dxa"/>
          </w:tcPr>
          <w:p w14:paraId="5A33A502" w14:textId="77777777" w:rsidR="00247C42" w:rsidRPr="005041AD" w:rsidRDefault="00247C42" w:rsidP="00A67412">
            <w:pPr>
              <w:pStyle w:val="Standard-Antwort"/>
              <w:keepNext/>
              <w:keepLines/>
              <w:spacing w:before="20" w:after="40" w:line="240" w:lineRule="auto"/>
              <w:ind w:left="0" w:firstLine="319"/>
              <w:rPr>
                <w:i w:val="0"/>
                <w:iCs/>
                <w:sz w:val="20"/>
              </w:rPr>
            </w:pPr>
            <w:r w:rsidRPr="005041AD">
              <w:rPr>
                <w:i w:val="0"/>
                <w:iCs/>
                <w:sz w:val="20"/>
              </w:rPr>
              <w:t>.944</w:t>
            </w:r>
          </w:p>
        </w:tc>
      </w:tr>
      <w:tr w:rsidR="00247C42" w:rsidRPr="004E4AF4" w14:paraId="712ED048" w14:textId="77777777" w:rsidTr="00A67412">
        <w:tc>
          <w:tcPr>
            <w:tcW w:w="1447" w:type="dxa"/>
          </w:tcPr>
          <w:p w14:paraId="73B0E767" w14:textId="77777777" w:rsidR="00247C42" w:rsidRPr="005041AD" w:rsidRDefault="00247C42" w:rsidP="00A67412">
            <w:pPr>
              <w:pStyle w:val="Standard-Antwort"/>
              <w:keepNext/>
              <w:keepLines/>
              <w:spacing w:before="20" w:after="40" w:line="240" w:lineRule="auto"/>
              <w:ind w:left="0"/>
              <w:jc w:val="both"/>
              <w:rPr>
                <w:i w:val="0"/>
                <w:iCs/>
                <w:sz w:val="20"/>
              </w:rPr>
            </w:pPr>
            <w:r w:rsidRPr="005041AD">
              <w:rPr>
                <w:i w:val="0"/>
                <w:iCs/>
                <w:sz w:val="20"/>
              </w:rPr>
              <w:t>Adj. R</w:t>
            </w:r>
            <w:r w:rsidRPr="005041AD">
              <w:rPr>
                <w:i w:val="0"/>
                <w:iCs/>
                <w:sz w:val="20"/>
                <w:vertAlign w:val="superscript"/>
              </w:rPr>
              <w:t>2</w:t>
            </w:r>
          </w:p>
        </w:tc>
        <w:tc>
          <w:tcPr>
            <w:tcW w:w="1490" w:type="dxa"/>
          </w:tcPr>
          <w:p w14:paraId="64AA45B7" w14:textId="77777777" w:rsidR="00247C42" w:rsidRPr="005041AD" w:rsidRDefault="00247C42" w:rsidP="00A67412">
            <w:pPr>
              <w:pStyle w:val="Standard-Antwort"/>
              <w:keepNext/>
              <w:keepLines/>
              <w:spacing w:before="20" w:after="40" w:line="240" w:lineRule="auto"/>
              <w:ind w:left="0"/>
              <w:jc w:val="both"/>
              <w:rPr>
                <w:i w:val="0"/>
                <w:iCs/>
                <w:sz w:val="20"/>
              </w:rPr>
            </w:pPr>
            <w:r w:rsidRPr="004E4AF4">
              <w:rPr>
                <w:i w:val="0"/>
                <w:iCs/>
                <w:sz w:val="20"/>
              </w:rPr>
              <w:t>—</w:t>
            </w:r>
          </w:p>
        </w:tc>
        <w:tc>
          <w:tcPr>
            <w:tcW w:w="2832" w:type="dxa"/>
            <w:gridSpan w:val="2"/>
          </w:tcPr>
          <w:p w14:paraId="73415B83" w14:textId="77777777" w:rsidR="00247C42" w:rsidRPr="005041AD" w:rsidRDefault="00247C42" w:rsidP="00A67412">
            <w:pPr>
              <w:pStyle w:val="Standard-Antwort"/>
              <w:keepNext/>
              <w:keepLines/>
              <w:spacing w:before="20" w:after="40" w:line="240" w:lineRule="auto"/>
              <w:ind w:left="0"/>
              <w:jc w:val="center"/>
              <w:rPr>
                <w:i w:val="0"/>
                <w:iCs/>
                <w:sz w:val="20"/>
              </w:rPr>
            </w:pPr>
            <w:r w:rsidRPr="005041AD">
              <w:rPr>
                <w:i w:val="0"/>
                <w:iCs/>
                <w:sz w:val="20"/>
              </w:rPr>
              <w:t>.036</w:t>
            </w:r>
          </w:p>
        </w:tc>
        <w:tc>
          <w:tcPr>
            <w:tcW w:w="3293" w:type="dxa"/>
            <w:gridSpan w:val="2"/>
          </w:tcPr>
          <w:p w14:paraId="2D60AF38" w14:textId="77777777" w:rsidR="00247C42" w:rsidRPr="005041AD" w:rsidRDefault="00247C42" w:rsidP="00A67412">
            <w:pPr>
              <w:pStyle w:val="Standard-Antwort"/>
              <w:keepNext/>
              <w:keepLines/>
              <w:spacing w:before="20" w:after="40" w:line="240" w:lineRule="auto"/>
              <w:ind w:left="0"/>
              <w:jc w:val="center"/>
              <w:rPr>
                <w:i w:val="0"/>
                <w:iCs/>
                <w:sz w:val="20"/>
              </w:rPr>
            </w:pPr>
            <w:r w:rsidRPr="005041AD">
              <w:rPr>
                <w:i w:val="0"/>
                <w:iCs/>
                <w:sz w:val="20"/>
              </w:rPr>
              <w:t>.001</w:t>
            </w:r>
          </w:p>
        </w:tc>
      </w:tr>
      <w:tr w:rsidR="00247C42" w:rsidRPr="004E4AF4" w14:paraId="15B306D4" w14:textId="77777777" w:rsidTr="00A67412">
        <w:tc>
          <w:tcPr>
            <w:tcW w:w="1447" w:type="dxa"/>
          </w:tcPr>
          <w:p w14:paraId="2BF94B4D" w14:textId="77777777" w:rsidR="00247C42" w:rsidRPr="005041AD" w:rsidRDefault="00247C42" w:rsidP="00A67412">
            <w:pPr>
              <w:pStyle w:val="Standard-Antwort"/>
              <w:keepNext/>
              <w:keepLines/>
              <w:spacing w:before="20" w:after="40" w:line="240" w:lineRule="auto"/>
              <w:ind w:left="0"/>
              <w:jc w:val="both"/>
              <w:rPr>
                <w:i w:val="0"/>
                <w:iCs/>
                <w:sz w:val="20"/>
              </w:rPr>
            </w:pPr>
            <w:r w:rsidRPr="005041AD">
              <w:rPr>
                <w:i w:val="0"/>
                <w:iCs/>
                <w:sz w:val="20"/>
              </w:rPr>
              <w:t>N</w:t>
            </w:r>
          </w:p>
        </w:tc>
        <w:tc>
          <w:tcPr>
            <w:tcW w:w="7615" w:type="dxa"/>
            <w:gridSpan w:val="5"/>
          </w:tcPr>
          <w:p w14:paraId="15CA873E" w14:textId="77777777" w:rsidR="00247C42" w:rsidRPr="005041AD" w:rsidRDefault="00247C42" w:rsidP="00A67412">
            <w:pPr>
              <w:pStyle w:val="Standard-Antwort"/>
              <w:keepNext/>
              <w:keepLines/>
              <w:spacing w:before="20" w:after="40" w:line="240" w:lineRule="auto"/>
              <w:ind w:left="0"/>
              <w:jc w:val="center"/>
              <w:rPr>
                <w:i w:val="0"/>
                <w:iCs/>
                <w:sz w:val="20"/>
              </w:rPr>
            </w:pPr>
            <w:r w:rsidRPr="005041AD">
              <w:rPr>
                <w:i w:val="0"/>
                <w:iCs/>
                <w:sz w:val="20"/>
              </w:rPr>
              <w:t>98,527</w:t>
            </w:r>
          </w:p>
        </w:tc>
      </w:tr>
      <w:tr w:rsidR="00247C42" w:rsidRPr="009E6AB2" w14:paraId="2D0F52B9" w14:textId="77777777" w:rsidTr="00A67412">
        <w:tc>
          <w:tcPr>
            <w:tcW w:w="9062" w:type="dxa"/>
            <w:gridSpan w:val="6"/>
          </w:tcPr>
          <w:p w14:paraId="1019BA6D" w14:textId="77777777" w:rsidR="00247C42" w:rsidRPr="004E4AF4" w:rsidRDefault="00247C42" w:rsidP="00A67412">
            <w:pPr>
              <w:pStyle w:val="Standard-Antwort"/>
              <w:keepNext/>
              <w:keepLines/>
              <w:spacing w:before="20" w:after="40" w:line="240" w:lineRule="auto"/>
              <w:ind w:left="0"/>
              <w:rPr>
                <w:i w:val="0"/>
                <w:iCs/>
                <w:sz w:val="20"/>
              </w:rPr>
            </w:pPr>
            <w:r w:rsidRPr="004E4AF4">
              <w:rPr>
                <w:i w:val="0"/>
                <w:iCs/>
                <w:sz w:val="20"/>
              </w:rPr>
              <w:t xml:space="preserve">Notes: This table shows the results of two regressions using the pooled data of samples 1 and 2. </w:t>
            </w:r>
          </w:p>
          <w:p w14:paraId="46119F0B" w14:textId="77777777" w:rsidR="00247C42" w:rsidRPr="004E4AF4" w:rsidRDefault="00247C42" w:rsidP="00A67412">
            <w:pPr>
              <w:pStyle w:val="Standard-Antwort"/>
              <w:keepNext/>
              <w:keepLines/>
              <w:spacing w:before="20" w:after="40" w:line="240" w:lineRule="auto"/>
              <w:ind w:left="0"/>
              <w:rPr>
                <w:i w:val="0"/>
                <w:iCs/>
                <w:sz w:val="20"/>
              </w:rPr>
            </w:pPr>
            <w:r w:rsidRPr="002A5F3E">
              <w:rPr>
                <w:sz w:val="20"/>
                <w:lang w:val="fr-FR"/>
              </w:rPr>
              <w:t>p</w:t>
            </w:r>
            <w:r w:rsidRPr="002A5F3E">
              <w:rPr>
                <w:i w:val="0"/>
                <w:iCs/>
                <w:sz w:val="20"/>
                <w:lang w:val="fr-FR"/>
              </w:rPr>
              <w:t xml:space="preserve">-values: * </w:t>
            </w:r>
            <w:r w:rsidRPr="002A5F3E">
              <w:rPr>
                <w:sz w:val="20"/>
                <w:lang w:val="fr-FR"/>
              </w:rPr>
              <w:t>p</w:t>
            </w:r>
            <w:r w:rsidRPr="002A5F3E">
              <w:rPr>
                <w:i w:val="0"/>
                <w:iCs/>
                <w:sz w:val="20"/>
                <w:lang w:val="fr-FR"/>
              </w:rPr>
              <w:t xml:space="preserve"> ≤ .05, ** </w:t>
            </w:r>
            <w:r w:rsidRPr="002A5F3E">
              <w:rPr>
                <w:sz w:val="20"/>
                <w:lang w:val="fr-FR"/>
              </w:rPr>
              <w:t>p</w:t>
            </w:r>
            <w:r w:rsidRPr="002A5F3E">
              <w:rPr>
                <w:i w:val="0"/>
                <w:iCs/>
                <w:sz w:val="20"/>
                <w:lang w:val="fr-FR"/>
              </w:rPr>
              <w:t xml:space="preserve">  ≤  .01, *** </w:t>
            </w:r>
            <w:r w:rsidRPr="002A5F3E">
              <w:rPr>
                <w:sz w:val="20"/>
                <w:lang w:val="fr-FR"/>
              </w:rPr>
              <w:t>p</w:t>
            </w:r>
            <w:r w:rsidRPr="002A5F3E">
              <w:rPr>
                <w:i w:val="0"/>
                <w:iCs/>
                <w:sz w:val="20"/>
                <w:lang w:val="fr-FR"/>
              </w:rPr>
              <w:t xml:space="preserve">  ≤  .001. </w:t>
            </w:r>
            <w:r w:rsidRPr="004E4AF4">
              <w:rPr>
                <w:i w:val="0"/>
                <w:iCs/>
                <w:sz w:val="20"/>
              </w:rPr>
              <w:t xml:space="preserve">The reference category for each categorical variable is “Unknown”. </w:t>
            </w:r>
            <w:r w:rsidRPr="004E4AF4">
              <w:rPr>
                <w:i w:val="0"/>
                <w:iCs/>
                <w:sz w:val="20"/>
                <w:vertAlign w:val="superscript"/>
              </w:rPr>
              <w:t>a</w:t>
            </w:r>
            <w:r w:rsidRPr="004E4AF4">
              <w:rPr>
                <w:i w:val="0"/>
                <w:iCs/>
                <w:sz w:val="20"/>
              </w:rPr>
              <w:t xml:space="preserve"> We multiplied the parameter estimates by 1,000 for ease of readability.</w:t>
            </w:r>
          </w:p>
        </w:tc>
      </w:tr>
    </w:tbl>
    <w:p w14:paraId="3FE541FF" w14:textId="77777777" w:rsidR="00247C42" w:rsidRDefault="00247C42" w:rsidP="00247C42">
      <w:pPr>
        <w:tabs>
          <w:tab w:val="clear" w:pos="360"/>
        </w:tabs>
        <w:suppressAutoHyphens w:val="0"/>
        <w:spacing w:line="240" w:lineRule="auto"/>
        <w:rPr>
          <w:rFonts w:cs="Arial"/>
          <w:b/>
          <w:bCs/>
          <w:kern w:val="32"/>
          <w:sz w:val="28"/>
          <w:szCs w:val="32"/>
          <w:lang w:val="en-US"/>
        </w:rPr>
      </w:pPr>
      <w:r>
        <w:rPr>
          <w:lang w:val="en-US"/>
        </w:rPr>
        <w:br w:type="page"/>
      </w:r>
    </w:p>
    <w:p w14:paraId="5921B5B7" w14:textId="77777777" w:rsidR="00247C42" w:rsidRDefault="00247C42" w:rsidP="00247C42">
      <w:pPr>
        <w:pStyle w:val="Heading1"/>
        <w:numPr>
          <w:ilvl w:val="0"/>
          <w:numId w:val="0"/>
        </w:numPr>
        <w:jc w:val="center"/>
        <w:rPr>
          <w:lang w:val="en-US"/>
        </w:rPr>
      </w:pPr>
      <w:r w:rsidRPr="004E4AF4">
        <w:rPr>
          <w:lang w:val="en-US"/>
        </w:rPr>
        <w:lastRenderedPageBreak/>
        <w:t>Web Appendix W</w:t>
      </w:r>
      <w:r>
        <w:rPr>
          <w:lang w:val="en-US"/>
        </w:rPr>
        <w:t>7</w:t>
      </w:r>
      <w:r>
        <w:rPr>
          <w:lang w:val="en-US"/>
        </w:rPr>
        <w:br/>
        <w:t>Additional Results Sample 2</w:t>
      </w:r>
    </w:p>
    <w:p w14:paraId="7D4524C3" w14:textId="77777777" w:rsidR="00247C42" w:rsidRDefault="00247C42" w:rsidP="00247C42">
      <w:pPr>
        <w:rPr>
          <w:lang w:val="en-US"/>
        </w:rPr>
      </w:pPr>
    </w:p>
    <w:p w14:paraId="60A053A2" w14:textId="77777777" w:rsidR="00247C42" w:rsidRDefault="00247C42" w:rsidP="00247C42">
      <w:pPr>
        <w:rPr>
          <w:b/>
          <w:bCs/>
          <w:lang w:val="en-US"/>
        </w:rPr>
      </w:pPr>
      <w:r w:rsidRPr="007F48E8">
        <w:rPr>
          <w:b/>
          <w:bCs/>
          <w:lang w:val="en-US"/>
        </w:rPr>
        <w:t xml:space="preserve">Description of </w:t>
      </w:r>
      <w:r>
        <w:rPr>
          <w:b/>
          <w:bCs/>
          <w:lang w:val="en-US"/>
        </w:rPr>
        <w:t xml:space="preserve">the </w:t>
      </w:r>
      <w:r w:rsidRPr="007F48E8">
        <w:rPr>
          <w:b/>
          <w:bCs/>
          <w:lang w:val="en-US"/>
        </w:rPr>
        <w:t>Second Sample</w:t>
      </w:r>
    </w:p>
    <w:p w14:paraId="01B5655E" w14:textId="77777777" w:rsidR="00247C42" w:rsidRPr="003D41F9" w:rsidRDefault="00247C42" w:rsidP="00247C42">
      <w:pPr>
        <w:rPr>
          <w:lang w:val="en-US"/>
        </w:rPr>
      </w:pPr>
      <w:r w:rsidRPr="003D41F9">
        <w:rPr>
          <w:lang w:val="en-US"/>
        </w:rPr>
        <w:t xml:space="preserve">We repeat the analysis for our second sample, and </w:t>
      </w:r>
      <w:r>
        <w:rPr>
          <w:lang w:val="en-US"/>
        </w:rPr>
        <w:t>Table W7.1</w:t>
      </w:r>
      <w:r w:rsidRPr="003D41F9">
        <w:rPr>
          <w:lang w:val="en-US"/>
        </w:rPr>
        <w:t xml:space="preserve"> provides the descriptive statistics. The mean cookie age on our sampling day is 120 days (median: 28 days). We also find a mean observed cookie lifetime of 228 days (median: 94). </w:t>
      </w:r>
    </w:p>
    <w:p w14:paraId="26FE6FC3" w14:textId="77777777" w:rsidR="00247C42" w:rsidRPr="003D41F9" w:rsidRDefault="00247C42" w:rsidP="00247C42">
      <w:pPr>
        <w:rPr>
          <w:lang w:val="en-US"/>
        </w:rPr>
      </w:pPr>
      <w:r w:rsidRPr="003D41F9">
        <w:rPr>
          <w:lang w:val="en-US"/>
        </w:rPr>
        <w:tab/>
        <w:t>We again use a survival model to account for potential censoring of the observed cookie lifetime. Our second sample includes 5.399% of (potentially) left-censored cookies (i.e., we can only observe cookie death) and 6.313% of right-censored cookies (i.e., we can only observe cookie birth). 2.550% are both right- and left-censored (i.e., we can observe neither cookie birth nor cookie death). Thus, we have 14.262% of censored cookies in our second sample. We again fit a parametric Weibull and parametric Lognormal survival model to the data (see Table</w:t>
      </w:r>
      <w:r>
        <w:rPr>
          <w:lang w:val="en-US"/>
        </w:rPr>
        <w:t xml:space="preserve"> W7.2</w:t>
      </w:r>
      <w:r w:rsidRPr="003D41F9">
        <w:rPr>
          <w:lang w:val="en-US"/>
        </w:rPr>
        <w:t xml:space="preserve">). </w:t>
      </w:r>
    </w:p>
    <w:p w14:paraId="0A12508E" w14:textId="77777777" w:rsidR="00247C42" w:rsidRDefault="00247C42" w:rsidP="00247C42">
      <w:pPr>
        <w:rPr>
          <w:lang w:val="en-US"/>
        </w:rPr>
      </w:pPr>
      <w:r w:rsidRPr="003D41F9">
        <w:rPr>
          <w:lang w:val="en-US"/>
        </w:rPr>
        <w:tab/>
        <w:t xml:space="preserve">We select the Weibull model for further analysis because it fits the data better than the Lognormal model (Weibull: LL: −154,132.700, AIC: 308,269.500, BIC: 308,285.900 vs. Lognormal: LL: −154,630.200, AIC: 309,264.500, BIC: 309,280.900) (for validation of this approach, see Web Appendix W3). Again, we integrate the parametric Weibull distribution to find the residual cookie lifetime per cookie using the observed lifetime per cookie as the lower bound of the integral. The mean cookie lifetime adjusted for censoring is 298 days (median: 94 days). </w:t>
      </w:r>
    </w:p>
    <w:p w14:paraId="7BA9115A" w14:textId="77777777" w:rsidR="00247C42" w:rsidRPr="003D41F9" w:rsidRDefault="00247C42" w:rsidP="00247C42">
      <w:pPr>
        <w:rPr>
          <w:lang w:val="en-US"/>
        </w:rPr>
      </w:pPr>
      <w:r w:rsidRPr="003D41F9">
        <w:rPr>
          <w:lang w:val="en-US"/>
        </w:rPr>
        <w:tab/>
        <w:t xml:space="preserve">The cookies of our second sample were active on average on 81 of the observed days (median: 11 days), yielding an average share of observed active days at the observed days of 55.300% (median: 54.000%). The cookies also differ concerning the observed number of ad impressions </w:t>
      </w:r>
      <w:r w:rsidRPr="003D41F9">
        <w:rPr>
          <w:lang w:val="en-US"/>
        </w:rPr>
        <w:lastRenderedPageBreak/>
        <w:t xml:space="preserve">served. They reach an average number of 2,369 ad impressions (median: 47) and an average number of ad impressions per observed day of 9.064 (median: 2.172). </w:t>
      </w:r>
    </w:p>
    <w:p w14:paraId="200BABA0" w14:textId="77777777" w:rsidR="00247C42" w:rsidRPr="003D41F9" w:rsidRDefault="00247C42" w:rsidP="00247C42">
      <w:pPr>
        <w:rPr>
          <w:lang w:val="en-US"/>
        </w:rPr>
      </w:pPr>
      <w:r w:rsidRPr="003D41F9">
        <w:rPr>
          <w:lang w:val="en-US"/>
        </w:rPr>
        <w:tab/>
        <w:t xml:space="preserve">We calculate that cookie values per day in our second sample reach a mean value of €.005 (median: €.001). We also compute the average uncensored cookie value per day at €.006 (median: €.001). The mean value per 1,000 ad impressions paid by the purchasing advertiser is €.720 CPM (median: €.683 CPM). </w:t>
      </w:r>
    </w:p>
    <w:p w14:paraId="7AC3CB66" w14:textId="77777777" w:rsidR="00247C42" w:rsidRDefault="00247C42" w:rsidP="00247C42">
      <w:pPr>
        <w:rPr>
          <w:lang w:val="en-US"/>
        </w:rPr>
      </w:pPr>
      <w:r w:rsidRPr="003D41F9">
        <w:rPr>
          <w:lang w:val="en-US"/>
        </w:rPr>
        <w:tab/>
        <w:t>Concerning the observed cookie lifetime value, we find a mean lifetime value of €1.569 (median: €.030). The mean predicted lifetime value is €1.791 (median: €.029). We calculate a MAPE of .083 (median: .003). The mean predicted residual lifetime value amounts to €.960 (median: .000.). The uncensored cookie lifetime value yields different results, with a mean cookie lifetime value of €2.799 (median: €.029).</w:t>
      </w:r>
    </w:p>
    <w:p w14:paraId="445F03B0" w14:textId="77777777" w:rsidR="00247C42" w:rsidRDefault="00247C42" w:rsidP="00247C42">
      <w:pPr>
        <w:rPr>
          <w:b/>
          <w:bCs/>
          <w:lang w:val="en-US"/>
        </w:rPr>
      </w:pPr>
      <w:r>
        <w:rPr>
          <w:b/>
          <w:bCs/>
          <w:lang w:val="en-US"/>
        </w:rPr>
        <w:t>Results of Regression Analysis</w:t>
      </w:r>
    </w:p>
    <w:p w14:paraId="0C1D45B1" w14:textId="77777777" w:rsidR="00247C42" w:rsidRPr="00DC6EA5" w:rsidRDefault="00247C42" w:rsidP="00247C42">
      <w:pPr>
        <w:rPr>
          <w:b/>
          <w:bCs/>
          <w:lang w:val="en-US"/>
        </w:rPr>
      </w:pPr>
      <w:r>
        <w:rPr>
          <w:b/>
          <w:bCs/>
          <w:lang w:val="en-US"/>
        </w:rPr>
        <w:tab/>
      </w:r>
      <w:r w:rsidRPr="004E4AF4">
        <w:rPr>
          <w:rStyle w:val="Heading3Char"/>
          <w:lang w:val="en-US"/>
        </w:rPr>
        <w:t>Linear model without additional covariates.</w:t>
      </w:r>
      <w:r w:rsidRPr="004E4AF4">
        <w:rPr>
          <w:i/>
          <w:lang w:val="en-US"/>
        </w:rPr>
        <w:t xml:space="preserve"> </w:t>
      </w:r>
      <w:r w:rsidRPr="00BE79A9">
        <w:rPr>
          <w:lang w:val="en-US"/>
        </w:rPr>
        <w:t>We summarize the results of our regression analysis in</w:t>
      </w:r>
      <w:r>
        <w:rPr>
          <w:lang w:val="en-US"/>
        </w:rPr>
        <w:t xml:space="preserve"> Table W7.3. </w:t>
      </w:r>
      <w:r w:rsidRPr="00BE79A9">
        <w:rPr>
          <w:lang w:val="en-US"/>
        </w:rPr>
        <w:t xml:space="preserve">In model 1, we find a positive incremental effect for </w:t>
      </w:r>
      <w:r>
        <w:rPr>
          <w:lang w:val="en-US"/>
        </w:rPr>
        <w:t>5,890</w:t>
      </w:r>
      <w:r w:rsidRPr="00BE79A9">
        <w:rPr>
          <w:lang w:val="en-US"/>
        </w:rPr>
        <w:t xml:space="preserve"> cookies. They represent </w:t>
      </w:r>
      <w:r>
        <w:rPr>
          <w:lang w:val="en-US"/>
        </w:rPr>
        <w:t>13.266</w:t>
      </w:r>
      <w:r w:rsidRPr="00BE79A9">
        <w:rPr>
          <w:lang w:val="en-US"/>
        </w:rPr>
        <w:t>% of all cookies in our sample. They received 4</w:t>
      </w:r>
      <w:r>
        <w:rPr>
          <w:lang w:val="en-US"/>
        </w:rPr>
        <w:t>6.669</w:t>
      </w:r>
      <w:r w:rsidRPr="00BE79A9">
        <w:rPr>
          <w:lang w:val="en-US"/>
        </w:rPr>
        <w:t xml:space="preserve">% of all ad impressions, with an average number of ad impressions per cookie of </w:t>
      </w:r>
      <w:r>
        <w:rPr>
          <w:lang w:val="en-US"/>
        </w:rPr>
        <w:t>8,336.</w:t>
      </w:r>
      <w:r w:rsidRPr="00BE79A9">
        <w:rPr>
          <w:lang w:val="en-US"/>
        </w:rPr>
        <w:t xml:space="preserve"> Their mean uncensored cookie lifetime is 62</w:t>
      </w:r>
      <w:r>
        <w:rPr>
          <w:lang w:val="en-US"/>
        </w:rPr>
        <w:t>9</w:t>
      </w:r>
      <w:r w:rsidRPr="00BE79A9">
        <w:rPr>
          <w:lang w:val="en-US"/>
        </w:rPr>
        <w:t xml:space="preserve"> days, and the average uncensored cookie’s lifetime value is €</w:t>
      </w:r>
      <w:r>
        <w:rPr>
          <w:lang w:val="en-US"/>
        </w:rPr>
        <w:t>10.123</w:t>
      </w:r>
      <w:r w:rsidRPr="00BE79A9">
        <w:rPr>
          <w:lang w:val="en-US"/>
        </w:rPr>
        <w:t>.</w:t>
      </w:r>
    </w:p>
    <w:p w14:paraId="5A07471B" w14:textId="77777777" w:rsidR="00247C42" w:rsidRPr="00BE79A9" w:rsidRDefault="00247C42" w:rsidP="00247C42">
      <w:pPr>
        <w:jc w:val="both"/>
        <w:rPr>
          <w:lang w:val="en-US"/>
        </w:rPr>
      </w:pPr>
      <w:r w:rsidRPr="00BE79A9">
        <w:rPr>
          <w:lang w:val="en-US"/>
        </w:rPr>
        <w:tab/>
        <w:t>We find a significant negative incremental effect for 4,3</w:t>
      </w:r>
      <w:r>
        <w:rPr>
          <w:lang w:val="en-US"/>
        </w:rPr>
        <w:t>76</w:t>
      </w:r>
      <w:r w:rsidRPr="00BE79A9">
        <w:rPr>
          <w:lang w:val="en-US"/>
        </w:rPr>
        <w:t xml:space="preserve"> cookies, </w:t>
      </w:r>
      <w:r>
        <w:rPr>
          <w:lang w:val="en-US"/>
        </w:rPr>
        <w:t>representing</w:t>
      </w:r>
      <w:r w:rsidRPr="00BE79A9">
        <w:rPr>
          <w:lang w:val="en-US"/>
        </w:rPr>
        <w:t xml:space="preserve"> </w:t>
      </w:r>
      <w:r>
        <w:rPr>
          <w:lang w:val="en-US"/>
        </w:rPr>
        <w:t>9.856</w:t>
      </w:r>
      <w:r w:rsidRPr="00BE79A9">
        <w:rPr>
          <w:lang w:val="en-US"/>
        </w:rPr>
        <w:t>% of all cookies in our sample. They received 1</w:t>
      </w:r>
      <w:r>
        <w:rPr>
          <w:lang w:val="en-US"/>
        </w:rPr>
        <w:t>8.942</w:t>
      </w:r>
      <w:r w:rsidRPr="00BE79A9">
        <w:rPr>
          <w:lang w:val="en-US"/>
        </w:rPr>
        <w:t xml:space="preserve">% of all ad impressions, with an average number of ad impressions per cookie of </w:t>
      </w:r>
      <w:r>
        <w:rPr>
          <w:lang w:val="en-US"/>
        </w:rPr>
        <w:t>4,554</w:t>
      </w:r>
      <w:r w:rsidRPr="00BE79A9">
        <w:rPr>
          <w:lang w:val="en-US"/>
        </w:rPr>
        <w:t xml:space="preserve">. Their mean cookie lifetime is </w:t>
      </w:r>
      <w:r>
        <w:rPr>
          <w:lang w:val="en-US"/>
        </w:rPr>
        <w:t>586</w:t>
      </w:r>
      <w:r w:rsidRPr="00BE79A9">
        <w:rPr>
          <w:lang w:val="en-US"/>
        </w:rPr>
        <w:t xml:space="preserve"> days, and the average uncensored cookie lifetime value is €</w:t>
      </w:r>
      <w:r>
        <w:rPr>
          <w:lang w:val="en-US"/>
        </w:rPr>
        <w:t>4.950</w:t>
      </w:r>
      <w:r w:rsidRPr="00BE79A9">
        <w:rPr>
          <w:lang w:val="en-US"/>
        </w:rPr>
        <w:t>.</w:t>
      </w:r>
    </w:p>
    <w:p w14:paraId="643FAC4D" w14:textId="77777777" w:rsidR="00247C42" w:rsidRPr="00BE79A9" w:rsidRDefault="00247C42" w:rsidP="00247C42">
      <w:pPr>
        <w:jc w:val="both"/>
        <w:rPr>
          <w:lang w:val="en-US"/>
        </w:rPr>
      </w:pPr>
      <w:r w:rsidRPr="00BE79A9">
        <w:rPr>
          <w:lang w:val="en-US"/>
        </w:rPr>
        <w:tab/>
        <w:t>For most cookies (</w:t>
      </w:r>
      <w:r>
        <w:rPr>
          <w:lang w:val="en-US"/>
        </w:rPr>
        <w:t>34,134</w:t>
      </w:r>
      <w:r w:rsidRPr="00BE79A9">
        <w:rPr>
          <w:lang w:val="en-US"/>
        </w:rPr>
        <w:t>, i.e., 7</w:t>
      </w:r>
      <w:r>
        <w:rPr>
          <w:lang w:val="en-US"/>
        </w:rPr>
        <w:t>6.878</w:t>
      </w:r>
      <w:r w:rsidRPr="00BE79A9">
        <w:rPr>
          <w:lang w:val="en-US"/>
        </w:rPr>
        <w:t xml:space="preserve">%), the time parameter is </w:t>
      </w:r>
      <w:r>
        <w:rPr>
          <w:lang w:val="en-US"/>
        </w:rPr>
        <w:t>in</w:t>
      </w:r>
      <w:r w:rsidRPr="00BE79A9">
        <w:rPr>
          <w:lang w:val="en-US"/>
        </w:rPr>
        <w:t xml:space="preserve">significant, i.e., </w:t>
      </w:r>
      <w:r>
        <w:rPr>
          <w:lang w:val="en-US"/>
        </w:rPr>
        <w:t>zero</w:t>
      </w:r>
      <w:r w:rsidRPr="00BE79A9">
        <w:rPr>
          <w:lang w:val="en-US"/>
        </w:rPr>
        <w:t>. Specifically, 10,</w:t>
      </w:r>
      <w:r>
        <w:rPr>
          <w:lang w:val="en-US"/>
        </w:rPr>
        <w:t>196</w:t>
      </w:r>
      <w:r w:rsidRPr="00BE79A9">
        <w:rPr>
          <w:lang w:val="en-US"/>
        </w:rPr>
        <w:t xml:space="preserve"> cookies, or 2</w:t>
      </w:r>
      <w:r>
        <w:rPr>
          <w:lang w:val="en-US"/>
        </w:rPr>
        <w:t>2.964</w:t>
      </w:r>
      <w:r w:rsidRPr="00BE79A9">
        <w:rPr>
          <w:lang w:val="en-US"/>
        </w:rPr>
        <w:t xml:space="preserve">% of all cookies, have </w:t>
      </w:r>
      <w:r>
        <w:rPr>
          <w:lang w:val="en-US"/>
        </w:rPr>
        <w:t xml:space="preserve">this </w:t>
      </w:r>
      <w:r w:rsidRPr="00BE79A9">
        <w:rPr>
          <w:lang w:val="en-US"/>
        </w:rPr>
        <w:t xml:space="preserve"> “zero effect”. Yet, these cookies </w:t>
      </w:r>
      <w:r w:rsidRPr="00BE79A9">
        <w:rPr>
          <w:lang w:val="en-US"/>
        </w:rPr>
        <w:lastRenderedPageBreak/>
        <w:t>received 3</w:t>
      </w:r>
      <w:r>
        <w:rPr>
          <w:lang w:val="en-US"/>
        </w:rPr>
        <w:t>4.389</w:t>
      </w:r>
      <w:r w:rsidRPr="00BE79A9">
        <w:rPr>
          <w:lang w:val="en-US"/>
        </w:rPr>
        <w:t>% of all ad impressions, with an average number of ad impressions per cookie of 1,</w:t>
      </w:r>
      <w:r>
        <w:rPr>
          <w:lang w:val="en-US"/>
        </w:rPr>
        <w:t>060</w:t>
      </w:r>
      <w:r w:rsidRPr="00BE79A9">
        <w:rPr>
          <w:lang w:val="en-US"/>
        </w:rPr>
        <w:t xml:space="preserve">. Their mean uncensored cookie lifetime is </w:t>
      </w:r>
      <w:r>
        <w:rPr>
          <w:lang w:val="en-US"/>
        </w:rPr>
        <w:t>203</w:t>
      </w:r>
      <w:r w:rsidRPr="00BE79A9">
        <w:rPr>
          <w:lang w:val="en-US"/>
        </w:rPr>
        <w:t xml:space="preserve"> days, and the average uncensored cookie lifetime value is €1</w:t>
      </w:r>
      <w:r>
        <w:rPr>
          <w:lang w:val="en-US"/>
        </w:rPr>
        <w:t>.205</w:t>
      </w:r>
      <w:r w:rsidRPr="00BE79A9">
        <w:rPr>
          <w:lang w:val="en-US"/>
        </w:rPr>
        <w:t>.</w:t>
      </w:r>
    </w:p>
    <w:p w14:paraId="79C1E979" w14:textId="77777777" w:rsidR="00247C42" w:rsidRPr="00BE79A9" w:rsidRDefault="00247C42" w:rsidP="00247C42">
      <w:pPr>
        <w:jc w:val="both"/>
        <w:rPr>
          <w:lang w:val="en-US"/>
        </w:rPr>
      </w:pPr>
      <w:r w:rsidRPr="004E4AF4">
        <w:rPr>
          <w:rStyle w:val="Heading3Char"/>
          <w:lang w:val="en-US"/>
        </w:rPr>
        <w:tab/>
        <w:t>Linear model with additional covariates.</w:t>
      </w:r>
      <w:r w:rsidRPr="004E4AF4">
        <w:rPr>
          <w:i/>
          <w:lang w:val="en-US"/>
        </w:rPr>
        <w:t xml:space="preserve"> </w:t>
      </w:r>
      <w:r w:rsidRPr="00BE79A9">
        <w:rPr>
          <w:lang w:val="en-US"/>
        </w:rPr>
        <w:t>In model 2, our preferred model specification (see Equation 1), we find a positive incremental effect for 6,</w:t>
      </w:r>
      <w:r>
        <w:rPr>
          <w:lang w:val="en-US"/>
        </w:rPr>
        <w:t>106</w:t>
      </w:r>
      <w:r w:rsidRPr="00BE79A9">
        <w:rPr>
          <w:lang w:val="en-US"/>
        </w:rPr>
        <w:t xml:space="preserve"> cookies. They represent 1</w:t>
      </w:r>
      <w:r>
        <w:rPr>
          <w:lang w:val="en-US"/>
        </w:rPr>
        <w:t>3.752</w:t>
      </w:r>
      <w:r w:rsidRPr="00BE79A9">
        <w:rPr>
          <w:lang w:val="en-US"/>
        </w:rPr>
        <w:t>% of all cookies in our sample. They received 5</w:t>
      </w:r>
      <w:r>
        <w:rPr>
          <w:lang w:val="en-US"/>
        </w:rPr>
        <w:t>2.197</w:t>
      </w:r>
      <w:r w:rsidRPr="00BE79A9">
        <w:rPr>
          <w:lang w:val="en-US"/>
        </w:rPr>
        <w:t xml:space="preserve">% of all ad impressions, with an average number of ad impressions per cookie of </w:t>
      </w:r>
      <w:r>
        <w:rPr>
          <w:lang w:val="en-US"/>
        </w:rPr>
        <w:t>8,993</w:t>
      </w:r>
      <w:r w:rsidRPr="00BE79A9">
        <w:rPr>
          <w:lang w:val="en-US"/>
        </w:rPr>
        <w:t>. Their mean uncensored cookie lifetime is about 6</w:t>
      </w:r>
      <w:r>
        <w:rPr>
          <w:lang w:val="en-US"/>
        </w:rPr>
        <w:t xml:space="preserve">32 </w:t>
      </w:r>
      <w:r w:rsidRPr="00BE79A9">
        <w:rPr>
          <w:lang w:val="en-US"/>
        </w:rPr>
        <w:t>days, and the average uncensored cookie’s lifetime value is €10.</w:t>
      </w:r>
      <w:r>
        <w:rPr>
          <w:lang w:val="en-US"/>
        </w:rPr>
        <w:t>756</w:t>
      </w:r>
      <w:r w:rsidRPr="00BE79A9">
        <w:rPr>
          <w:lang w:val="en-US"/>
        </w:rPr>
        <w:t>.</w:t>
      </w:r>
    </w:p>
    <w:p w14:paraId="1F26CF8E" w14:textId="77777777" w:rsidR="00247C42" w:rsidRPr="00BE79A9" w:rsidRDefault="00247C42" w:rsidP="00247C42">
      <w:pPr>
        <w:jc w:val="both"/>
        <w:rPr>
          <w:lang w:val="en-US"/>
        </w:rPr>
      </w:pPr>
      <w:r w:rsidRPr="00BE79A9">
        <w:rPr>
          <w:lang w:val="en-US"/>
        </w:rPr>
        <w:tab/>
        <w:t xml:space="preserve">We find a significant negative incremental effect for </w:t>
      </w:r>
      <w:r>
        <w:rPr>
          <w:lang w:val="en-US"/>
        </w:rPr>
        <w:t>4,097</w:t>
      </w:r>
      <w:r w:rsidRPr="00BE79A9">
        <w:rPr>
          <w:lang w:val="en-US"/>
        </w:rPr>
        <w:t xml:space="preserve"> cookies</w:t>
      </w:r>
      <w:r>
        <w:rPr>
          <w:lang w:val="en-US"/>
        </w:rPr>
        <w:t>, representing 9.227</w:t>
      </w:r>
      <w:r w:rsidRPr="00BE79A9">
        <w:rPr>
          <w:lang w:val="en-US"/>
        </w:rPr>
        <w:t>% of all cookies in our sample. They received 1</w:t>
      </w:r>
      <w:r>
        <w:rPr>
          <w:lang w:val="en-US"/>
        </w:rPr>
        <w:t>6.245</w:t>
      </w:r>
      <w:r w:rsidRPr="00BE79A9">
        <w:rPr>
          <w:lang w:val="en-US"/>
        </w:rPr>
        <w:t>% of all ad impressions, with an average number of ad impressions per cookie of 4</w:t>
      </w:r>
      <w:r>
        <w:rPr>
          <w:lang w:val="en-US"/>
        </w:rPr>
        <w:t>,172</w:t>
      </w:r>
      <w:r w:rsidRPr="00BE79A9">
        <w:rPr>
          <w:lang w:val="en-US"/>
        </w:rPr>
        <w:t xml:space="preserve">. Their mean uncensored cookie lifetime is </w:t>
      </w:r>
      <w:r>
        <w:rPr>
          <w:lang w:val="en-US"/>
        </w:rPr>
        <w:t>586</w:t>
      </w:r>
      <w:r w:rsidRPr="00BE79A9">
        <w:rPr>
          <w:lang w:val="en-US"/>
        </w:rPr>
        <w:t xml:space="preserve"> days, and the average uncensored cookie lifetime value is €</w:t>
      </w:r>
      <w:r>
        <w:rPr>
          <w:lang w:val="en-US"/>
        </w:rPr>
        <w:t>4,761</w:t>
      </w:r>
      <w:r w:rsidRPr="00BE79A9">
        <w:rPr>
          <w:lang w:val="en-US"/>
        </w:rPr>
        <w:t>.</w:t>
      </w:r>
    </w:p>
    <w:p w14:paraId="2EF53328" w14:textId="77777777" w:rsidR="00247C42" w:rsidRDefault="00247C42" w:rsidP="00247C42">
      <w:pPr>
        <w:jc w:val="both"/>
        <w:rPr>
          <w:lang w:val="en-US"/>
        </w:rPr>
      </w:pPr>
      <w:r w:rsidRPr="00BE79A9">
        <w:rPr>
          <w:lang w:val="en-US"/>
        </w:rPr>
        <w:tab/>
      </w:r>
      <w:r>
        <w:rPr>
          <w:lang w:val="en-US"/>
        </w:rPr>
        <w:t>The time parameter is insignificant for most cookies (34,197 or 77.020%)</w:t>
      </w:r>
      <w:r w:rsidRPr="00BE79A9">
        <w:rPr>
          <w:lang w:val="en-US"/>
        </w:rPr>
        <w:t>. Specifically, 10,</w:t>
      </w:r>
      <w:r>
        <w:rPr>
          <w:lang w:val="en-US"/>
        </w:rPr>
        <w:t>132</w:t>
      </w:r>
      <w:r w:rsidRPr="00BE79A9">
        <w:rPr>
          <w:lang w:val="en-US"/>
        </w:rPr>
        <w:t xml:space="preserve"> cookies, or </w:t>
      </w:r>
      <w:r>
        <w:rPr>
          <w:lang w:val="en-US"/>
        </w:rPr>
        <w:t>22.820</w:t>
      </w:r>
      <w:r w:rsidRPr="00BE79A9">
        <w:rPr>
          <w:lang w:val="en-US"/>
        </w:rPr>
        <w:t>% of all cookies, have a zero effect in the sample. Yet, these cookies received 31.</w:t>
      </w:r>
      <w:r>
        <w:rPr>
          <w:lang w:val="en-US"/>
        </w:rPr>
        <w:t>558</w:t>
      </w:r>
      <w:r w:rsidRPr="00BE79A9">
        <w:rPr>
          <w:lang w:val="en-US"/>
        </w:rPr>
        <w:t xml:space="preserve">% of all ad impressions, with an average number of ad impressions per cookie of </w:t>
      </w:r>
      <w:r>
        <w:rPr>
          <w:lang w:val="en-US"/>
        </w:rPr>
        <w:t>971</w:t>
      </w:r>
      <w:r w:rsidRPr="00BE79A9">
        <w:rPr>
          <w:lang w:val="en-US"/>
        </w:rPr>
        <w:t xml:space="preserve">. Their mean uncensored cookie lifetime is </w:t>
      </w:r>
      <w:r>
        <w:rPr>
          <w:lang w:val="en-US"/>
        </w:rPr>
        <w:t>203</w:t>
      </w:r>
      <w:r w:rsidRPr="00BE79A9">
        <w:rPr>
          <w:lang w:val="en-US"/>
        </w:rPr>
        <w:t xml:space="preserve"> days, and the average uncensored cookie lifetime value is €1.</w:t>
      </w:r>
      <w:r>
        <w:rPr>
          <w:lang w:val="en-US"/>
        </w:rPr>
        <w:t xml:space="preserve">143. </w:t>
      </w:r>
    </w:p>
    <w:p w14:paraId="0FB864B2" w14:textId="77777777" w:rsidR="00247C42" w:rsidRDefault="00247C42" w:rsidP="00247C42">
      <w:pPr>
        <w:rPr>
          <w:lang w:val="en-US"/>
        </w:rPr>
        <w:sectPr w:rsidR="00247C42" w:rsidSect="00FB2805">
          <w:pgSz w:w="12242" w:h="15842" w:code="1"/>
          <w:pgMar w:top="1296" w:right="1296" w:bottom="1296" w:left="1296" w:header="709" w:footer="709" w:gutter="0"/>
          <w:cols w:space="708"/>
          <w:docGrid w:linePitch="360"/>
        </w:sectPr>
      </w:pPr>
    </w:p>
    <w:p w14:paraId="2FFBA801" w14:textId="77777777" w:rsidR="00247C42" w:rsidRPr="004E4AF4" w:rsidRDefault="00247C42" w:rsidP="00247C42">
      <w:pPr>
        <w:pStyle w:val="Caption"/>
        <w:jc w:val="center"/>
        <w:rPr>
          <w:rFonts w:ascii="Arial" w:hAnsi="Arial" w:cs="Arial"/>
          <w:lang w:val="en-US"/>
        </w:rPr>
      </w:pPr>
      <w:bookmarkStart w:id="19" w:name="_Ref51929369"/>
      <w:r w:rsidRPr="004E4AF4">
        <w:rPr>
          <w:rFonts w:ascii="Arial" w:hAnsi="Arial" w:cs="Arial"/>
          <w:lang w:val="en-US"/>
        </w:rPr>
        <w:lastRenderedPageBreak/>
        <w:t xml:space="preserve">Table </w:t>
      </w:r>
      <w:bookmarkEnd w:id="19"/>
      <w:r>
        <w:rPr>
          <w:rFonts w:ascii="Arial" w:hAnsi="Arial" w:cs="Arial"/>
          <w:lang w:val="en-US"/>
        </w:rPr>
        <w:t>W7.1</w:t>
      </w:r>
      <w:r w:rsidRPr="004E4AF4">
        <w:rPr>
          <w:rFonts w:ascii="Arial" w:hAnsi="Arial" w:cs="Arial"/>
          <w:lang w:val="en-US"/>
        </w:rPr>
        <w:br/>
        <w:t>SAMPLE 2: SUMMARY STATISTICS PER COOKIE (N = 44,400)</w:t>
      </w:r>
    </w:p>
    <w:tbl>
      <w:tblPr>
        <w:tblW w:w="14742" w:type="dxa"/>
        <w:jc w:val="center"/>
        <w:tblLayout w:type="fixed"/>
        <w:tblLook w:val="01E0" w:firstRow="1" w:lastRow="1" w:firstColumn="1" w:lastColumn="1" w:noHBand="0" w:noVBand="0"/>
      </w:tblPr>
      <w:tblGrid>
        <w:gridCol w:w="1418"/>
        <w:gridCol w:w="6772"/>
        <w:gridCol w:w="720"/>
        <w:gridCol w:w="990"/>
        <w:gridCol w:w="900"/>
        <w:gridCol w:w="990"/>
        <w:gridCol w:w="1170"/>
        <w:gridCol w:w="810"/>
        <w:gridCol w:w="972"/>
      </w:tblGrid>
      <w:tr w:rsidR="00247C42" w:rsidRPr="004E4AF4" w14:paraId="415A269C" w14:textId="77777777" w:rsidTr="00A67412">
        <w:trPr>
          <w:trHeight w:hRule="exact" w:val="454"/>
          <w:jc w:val="center"/>
        </w:trPr>
        <w:tc>
          <w:tcPr>
            <w:tcW w:w="1418" w:type="dxa"/>
            <w:vMerge w:val="restart"/>
            <w:tcBorders>
              <w:top w:val="double" w:sz="4" w:space="0" w:color="auto"/>
            </w:tcBorders>
            <w:vAlign w:val="center"/>
          </w:tcPr>
          <w:p w14:paraId="6468EFB3" w14:textId="77777777" w:rsidR="00247C42" w:rsidRPr="00BE79A9" w:rsidRDefault="00247C42" w:rsidP="00A67412">
            <w:pPr>
              <w:spacing w:line="240" w:lineRule="auto"/>
              <w:jc w:val="center"/>
              <w:rPr>
                <w:sz w:val="20"/>
                <w:szCs w:val="20"/>
                <w:lang w:val="en-US"/>
              </w:rPr>
            </w:pPr>
            <w:r w:rsidRPr="00BE79A9">
              <w:rPr>
                <w:sz w:val="20"/>
                <w:szCs w:val="20"/>
                <w:lang w:val="en-US"/>
              </w:rPr>
              <w:t>Category</w:t>
            </w:r>
          </w:p>
        </w:tc>
        <w:tc>
          <w:tcPr>
            <w:tcW w:w="6772" w:type="dxa"/>
            <w:vMerge w:val="restart"/>
            <w:tcBorders>
              <w:top w:val="double" w:sz="4" w:space="0" w:color="auto"/>
            </w:tcBorders>
            <w:vAlign w:val="center"/>
          </w:tcPr>
          <w:p w14:paraId="28C08EDB" w14:textId="77777777" w:rsidR="00247C42" w:rsidRPr="00BE79A9" w:rsidRDefault="00247C42" w:rsidP="00A67412">
            <w:pPr>
              <w:spacing w:line="240" w:lineRule="auto"/>
              <w:jc w:val="center"/>
              <w:rPr>
                <w:sz w:val="20"/>
                <w:szCs w:val="20"/>
                <w:highlight w:val="yellow"/>
                <w:lang w:val="en-US"/>
              </w:rPr>
            </w:pPr>
            <w:r w:rsidRPr="00BE79A9">
              <w:rPr>
                <w:sz w:val="20"/>
                <w:szCs w:val="20"/>
                <w:lang w:val="en-US"/>
              </w:rPr>
              <w:t>Variable</w:t>
            </w:r>
          </w:p>
        </w:tc>
        <w:tc>
          <w:tcPr>
            <w:tcW w:w="4770" w:type="dxa"/>
            <w:gridSpan w:val="5"/>
            <w:tcBorders>
              <w:top w:val="double" w:sz="4" w:space="0" w:color="auto"/>
            </w:tcBorders>
            <w:vAlign w:val="center"/>
          </w:tcPr>
          <w:p w14:paraId="7E351F74" w14:textId="77777777" w:rsidR="00247C42" w:rsidRPr="00BE79A9" w:rsidRDefault="00247C42" w:rsidP="00A67412">
            <w:pPr>
              <w:spacing w:line="240" w:lineRule="auto"/>
              <w:jc w:val="center"/>
              <w:rPr>
                <w:sz w:val="20"/>
                <w:szCs w:val="20"/>
                <w:lang w:val="en-US"/>
              </w:rPr>
            </w:pPr>
            <w:r w:rsidRPr="004E4AF4">
              <w:rPr>
                <w:sz w:val="20"/>
                <w:szCs w:val="20"/>
                <w:lang w:val="en-US"/>
              </w:rPr>
              <w:t>Quantiles</w:t>
            </w:r>
          </w:p>
        </w:tc>
        <w:tc>
          <w:tcPr>
            <w:tcW w:w="810" w:type="dxa"/>
            <w:vMerge w:val="restart"/>
            <w:tcBorders>
              <w:top w:val="double" w:sz="4" w:space="0" w:color="auto"/>
            </w:tcBorders>
            <w:vAlign w:val="center"/>
          </w:tcPr>
          <w:p w14:paraId="5704924F" w14:textId="77777777" w:rsidR="00247C42" w:rsidRPr="00BE79A9" w:rsidRDefault="00247C42" w:rsidP="00A67412">
            <w:pPr>
              <w:spacing w:line="240" w:lineRule="auto"/>
              <w:jc w:val="center"/>
              <w:rPr>
                <w:sz w:val="20"/>
                <w:szCs w:val="20"/>
                <w:lang w:val="en-US"/>
              </w:rPr>
            </w:pPr>
            <w:r w:rsidRPr="00BE79A9">
              <w:rPr>
                <w:sz w:val="20"/>
                <w:szCs w:val="20"/>
                <w:lang w:val="en-US"/>
              </w:rPr>
              <w:t>Mean</w:t>
            </w:r>
          </w:p>
        </w:tc>
        <w:tc>
          <w:tcPr>
            <w:tcW w:w="972" w:type="dxa"/>
            <w:vMerge w:val="restart"/>
            <w:tcBorders>
              <w:top w:val="double" w:sz="4" w:space="0" w:color="auto"/>
            </w:tcBorders>
            <w:vAlign w:val="center"/>
          </w:tcPr>
          <w:p w14:paraId="656DD390" w14:textId="77777777" w:rsidR="00247C42" w:rsidRPr="00BE79A9" w:rsidRDefault="00247C42" w:rsidP="00A67412">
            <w:pPr>
              <w:spacing w:line="240" w:lineRule="auto"/>
              <w:jc w:val="center"/>
              <w:rPr>
                <w:sz w:val="20"/>
                <w:szCs w:val="20"/>
                <w:lang w:val="en-US"/>
              </w:rPr>
            </w:pPr>
            <w:r w:rsidRPr="00BE79A9">
              <w:rPr>
                <w:sz w:val="20"/>
                <w:szCs w:val="20"/>
                <w:lang w:val="en-US"/>
              </w:rPr>
              <w:t>SD</w:t>
            </w:r>
          </w:p>
        </w:tc>
      </w:tr>
      <w:tr w:rsidR="00247C42" w:rsidRPr="004E4AF4" w14:paraId="4A8DFF43" w14:textId="77777777" w:rsidTr="00A67412">
        <w:trPr>
          <w:trHeight w:hRule="exact" w:val="454"/>
          <w:jc w:val="center"/>
        </w:trPr>
        <w:tc>
          <w:tcPr>
            <w:tcW w:w="1418" w:type="dxa"/>
            <w:vMerge/>
            <w:tcBorders>
              <w:bottom w:val="single" w:sz="4" w:space="0" w:color="auto"/>
            </w:tcBorders>
          </w:tcPr>
          <w:p w14:paraId="3A880CB5" w14:textId="77777777" w:rsidR="00247C42" w:rsidRPr="00BE79A9" w:rsidRDefault="00247C42" w:rsidP="00A67412">
            <w:pPr>
              <w:jc w:val="center"/>
              <w:rPr>
                <w:sz w:val="20"/>
                <w:szCs w:val="20"/>
                <w:lang w:val="en-US"/>
              </w:rPr>
            </w:pPr>
          </w:p>
        </w:tc>
        <w:tc>
          <w:tcPr>
            <w:tcW w:w="6772" w:type="dxa"/>
            <w:vMerge/>
            <w:tcBorders>
              <w:bottom w:val="single" w:sz="4" w:space="0" w:color="auto"/>
            </w:tcBorders>
            <w:vAlign w:val="center"/>
          </w:tcPr>
          <w:p w14:paraId="105C5406" w14:textId="77777777" w:rsidR="00247C42" w:rsidRPr="00BE79A9" w:rsidRDefault="00247C42" w:rsidP="00A67412">
            <w:pPr>
              <w:jc w:val="center"/>
              <w:rPr>
                <w:sz w:val="20"/>
                <w:szCs w:val="20"/>
                <w:lang w:val="en-US"/>
              </w:rPr>
            </w:pPr>
          </w:p>
        </w:tc>
        <w:tc>
          <w:tcPr>
            <w:tcW w:w="720" w:type="dxa"/>
            <w:tcBorders>
              <w:top w:val="single" w:sz="4" w:space="0" w:color="auto"/>
              <w:bottom w:val="single" w:sz="4" w:space="0" w:color="auto"/>
            </w:tcBorders>
            <w:vAlign w:val="center"/>
          </w:tcPr>
          <w:p w14:paraId="41101C9B" w14:textId="77777777" w:rsidR="00247C42" w:rsidRPr="004E4AF4" w:rsidRDefault="00247C42" w:rsidP="00A67412">
            <w:pPr>
              <w:keepNext/>
              <w:autoSpaceDE w:val="0"/>
              <w:autoSpaceDN w:val="0"/>
              <w:adjustRightInd w:val="0"/>
              <w:spacing w:line="240" w:lineRule="auto"/>
              <w:jc w:val="center"/>
              <w:rPr>
                <w:sz w:val="20"/>
                <w:szCs w:val="20"/>
                <w:lang w:val="en-US"/>
              </w:rPr>
            </w:pPr>
            <w:r w:rsidRPr="004E4AF4">
              <w:rPr>
                <w:sz w:val="20"/>
                <w:szCs w:val="20"/>
                <w:lang w:val="en-US"/>
              </w:rPr>
              <w:t xml:space="preserve">Min. </w:t>
            </w:r>
          </w:p>
        </w:tc>
        <w:tc>
          <w:tcPr>
            <w:tcW w:w="990" w:type="dxa"/>
            <w:tcBorders>
              <w:top w:val="single" w:sz="4" w:space="0" w:color="auto"/>
              <w:bottom w:val="single" w:sz="4" w:space="0" w:color="auto"/>
            </w:tcBorders>
            <w:vAlign w:val="center"/>
          </w:tcPr>
          <w:p w14:paraId="22264984" w14:textId="77777777" w:rsidR="00247C42" w:rsidRPr="004E4AF4" w:rsidRDefault="00247C42" w:rsidP="00A67412">
            <w:pPr>
              <w:keepNext/>
              <w:autoSpaceDE w:val="0"/>
              <w:autoSpaceDN w:val="0"/>
              <w:adjustRightInd w:val="0"/>
              <w:spacing w:line="240" w:lineRule="auto"/>
              <w:jc w:val="center"/>
              <w:rPr>
                <w:sz w:val="20"/>
                <w:szCs w:val="20"/>
                <w:lang w:val="en-US"/>
              </w:rPr>
            </w:pPr>
            <w:r w:rsidRPr="004E4AF4">
              <w:rPr>
                <w:sz w:val="20"/>
                <w:szCs w:val="20"/>
                <w:lang w:val="en-US"/>
              </w:rPr>
              <w:t>25%</w:t>
            </w:r>
          </w:p>
        </w:tc>
        <w:tc>
          <w:tcPr>
            <w:tcW w:w="900" w:type="dxa"/>
            <w:tcBorders>
              <w:top w:val="single" w:sz="4" w:space="0" w:color="auto"/>
              <w:bottom w:val="single" w:sz="4" w:space="0" w:color="auto"/>
            </w:tcBorders>
            <w:vAlign w:val="center"/>
          </w:tcPr>
          <w:p w14:paraId="31DF1350" w14:textId="77777777" w:rsidR="00247C42" w:rsidRPr="004E4AF4" w:rsidRDefault="00247C42" w:rsidP="00A67412">
            <w:pPr>
              <w:keepNext/>
              <w:autoSpaceDE w:val="0"/>
              <w:autoSpaceDN w:val="0"/>
              <w:adjustRightInd w:val="0"/>
              <w:spacing w:line="240" w:lineRule="auto"/>
              <w:jc w:val="center"/>
              <w:rPr>
                <w:sz w:val="20"/>
                <w:szCs w:val="20"/>
                <w:lang w:val="en-US"/>
              </w:rPr>
            </w:pPr>
            <w:r w:rsidRPr="004E4AF4">
              <w:rPr>
                <w:sz w:val="20"/>
                <w:szCs w:val="20"/>
                <w:lang w:val="en-US"/>
              </w:rPr>
              <w:t>50%</w:t>
            </w:r>
          </w:p>
        </w:tc>
        <w:tc>
          <w:tcPr>
            <w:tcW w:w="990" w:type="dxa"/>
            <w:tcBorders>
              <w:top w:val="single" w:sz="4" w:space="0" w:color="auto"/>
              <w:bottom w:val="single" w:sz="4" w:space="0" w:color="auto"/>
            </w:tcBorders>
            <w:vAlign w:val="center"/>
          </w:tcPr>
          <w:p w14:paraId="55F4AD0B" w14:textId="77777777" w:rsidR="00247C42" w:rsidRPr="004E4AF4" w:rsidRDefault="00247C42" w:rsidP="00A67412">
            <w:pPr>
              <w:keepNext/>
              <w:autoSpaceDE w:val="0"/>
              <w:autoSpaceDN w:val="0"/>
              <w:adjustRightInd w:val="0"/>
              <w:spacing w:line="240" w:lineRule="auto"/>
              <w:jc w:val="center"/>
              <w:rPr>
                <w:sz w:val="20"/>
                <w:szCs w:val="20"/>
                <w:lang w:val="en-US"/>
              </w:rPr>
            </w:pPr>
            <w:r w:rsidRPr="004E4AF4">
              <w:rPr>
                <w:sz w:val="20"/>
                <w:szCs w:val="20"/>
                <w:lang w:val="en-US"/>
              </w:rPr>
              <w:t>75%</w:t>
            </w:r>
          </w:p>
        </w:tc>
        <w:tc>
          <w:tcPr>
            <w:tcW w:w="1170" w:type="dxa"/>
            <w:tcBorders>
              <w:top w:val="single" w:sz="4" w:space="0" w:color="auto"/>
              <w:bottom w:val="single" w:sz="4" w:space="0" w:color="auto"/>
            </w:tcBorders>
            <w:vAlign w:val="center"/>
          </w:tcPr>
          <w:p w14:paraId="269F55B1" w14:textId="77777777" w:rsidR="00247C42" w:rsidRPr="00BE79A9" w:rsidRDefault="00247C42" w:rsidP="00A67412">
            <w:pPr>
              <w:keepNext/>
              <w:autoSpaceDE w:val="0"/>
              <w:autoSpaceDN w:val="0"/>
              <w:adjustRightInd w:val="0"/>
              <w:spacing w:line="240" w:lineRule="auto"/>
              <w:jc w:val="center"/>
              <w:rPr>
                <w:rStyle w:val="CommentReference"/>
                <w:lang w:val="en-US"/>
              </w:rPr>
            </w:pPr>
            <w:r w:rsidRPr="00BE79A9">
              <w:rPr>
                <w:rStyle w:val="CommentReference"/>
                <w:lang w:val="en-US"/>
              </w:rPr>
              <w:t xml:space="preserve">Max. </w:t>
            </w:r>
          </w:p>
        </w:tc>
        <w:tc>
          <w:tcPr>
            <w:tcW w:w="810" w:type="dxa"/>
            <w:vMerge/>
            <w:tcBorders>
              <w:bottom w:val="single" w:sz="4" w:space="0" w:color="auto"/>
            </w:tcBorders>
            <w:vAlign w:val="center"/>
          </w:tcPr>
          <w:p w14:paraId="49A720D8" w14:textId="77777777" w:rsidR="00247C42" w:rsidRPr="004E4AF4" w:rsidRDefault="00247C42" w:rsidP="00A67412">
            <w:pPr>
              <w:keepNext/>
              <w:autoSpaceDE w:val="0"/>
              <w:autoSpaceDN w:val="0"/>
              <w:adjustRightInd w:val="0"/>
              <w:jc w:val="center"/>
              <w:rPr>
                <w:sz w:val="20"/>
                <w:szCs w:val="20"/>
                <w:lang w:val="en-US"/>
              </w:rPr>
            </w:pPr>
          </w:p>
        </w:tc>
        <w:tc>
          <w:tcPr>
            <w:tcW w:w="972" w:type="dxa"/>
            <w:vMerge/>
            <w:tcBorders>
              <w:bottom w:val="single" w:sz="4" w:space="0" w:color="auto"/>
            </w:tcBorders>
            <w:vAlign w:val="center"/>
          </w:tcPr>
          <w:p w14:paraId="2BA3EB7E" w14:textId="77777777" w:rsidR="00247C42" w:rsidRPr="004E4AF4" w:rsidRDefault="00247C42" w:rsidP="00A67412">
            <w:pPr>
              <w:keepNext/>
              <w:autoSpaceDE w:val="0"/>
              <w:autoSpaceDN w:val="0"/>
              <w:adjustRightInd w:val="0"/>
              <w:jc w:val="center"/>
              <w:rPr>
                <w:sz w:val="20"/>
                <w:szCs w:val="20"/>
                <w:lang w:val="en-US"/>
              </w:rPr>
            </w:pPr>
          </w:p>
        </w:tc>
      </w:tr>
      <w:tr w:rsidR="00247C42" w:rsidRPr="004E4AF4" w14:paraId="76926558" w14:textId="77777777" w:rsidTr="00A67412">
        <w:trPr>
          <w:trHeight w:hRule="exact" w:val="413"/>
          <w:jc w:val="center"/>
        </w:trPr>
        <w:tc>
          <w:tcPr>
            <w:tcW w:w="1418" w:type="dxa"/>
            <w:vMerge w:val="restart"/>
            <w:tcBorders>
              <w:top w:val="single" w:sz="4" w:space="0" w:color="auto"/>
            </w:tcBorders>
            <w:vAlign w:val="center"/>
          </w:tcPr>
          <w:p w14:paraId="448699E9" w14:textId="77777777" w:rsidR="00247C42" w:rsidRPr="00BE79A9" w:rsidRDefault="00247C42" w:rsidP="00A67412">
            <w:pPr>
              <w:spacing w:line="240" w:lineRule="auto"/>
              <w:jc w:val="center"/>
              <w:rPr>
                <w:sz w:val="20"/>
                <w:szCs w:val="20"/>
                <w:lang w:val="en-US"/>
              </w:rPr>
            </w:pPr>
            <w:r w:rsidRPr="00BE79A9">
              <w:rPr>
                <w:sz w:val="20"/>
                <w:szCs w:val="20"/>
                <w:lang w:val="en-US"/>
              </w:rPr>
              <w:t>Lifetime Unit</w:t>
            </w:r>
            <w:r w:rsidRPr="00BE79A9">
              <w:rPr>
                <w:sz w:val="20"/>
                <w:szCs w:val="20"/>
                <w:lang w:val="en-US"/>
              </w:rPr>
              <w:br/>
              <w:t>of Cookie</w:t>
            </w:r>
          </w:p>
        </w:tc>
        <w:tc>
          <w:tcPr>
            <w:tcW w:w="6772" w:type="dxa"/>
            <w:tcBorders>
              <w:top w:val="single" w:sz="4" w:space="0" w:color="auto"/>
            </w:tcBorders>
            <w:shd w:val="clear" w:color="auto" w:fill="auto"/>
            <w:vAlign w:val="center"/>
          </w:tcPr>
          <w:p w14:paraId="7ACB610C" w14:textId="77777777" w:rsidR="00247C42" w:rsidRPr="00BE79A9" w:rsidRDefault="00247C42" w:rsidP="00A67412">
            <w:pPr>
              <w:spacing w:line="240" w:lineRule="auto"/>
              <w:rPr>
                <w:sz w:val="20"/>
                <w:szCs w:val="20"/>
                <w:lang w:val="en-US"/>
              </w:rPr>
            </w:pPr>
            <w:r w:rsidRPr="00BE79A9">
              <w:rPr>
                <w:sz w:val="20"/>
                <w:szCs w:val="20"/>
                <w:lang w:val="en-US"/>
              </w:rPr>
              <w:t>Observed Age of Cookie on Sampling Day (in days)</w:t>
            </w:r>
            <w:r w:rsidRPr="00BE79A9">
              <w:rPr>
                <w:sz w:val="20"/>
                <w:szCs w:val="20"/>
                <w:vertAlign w:val="superscript"/>
                <w:lang w:val="en-US"/>
              </w:rPr>
              <w:t>a</w:t>
            </w:r>
          </w:p>
        </w:tc>
        <w:tc>
          <w:tcPr>
            <w:tcW w:w="720" w:type="dxa"/>
            <w:tcBorders>
              <w:top w:val="single" w:sz="4" w:space="0" w:color="auto"/>
            </w:tcBorders>
            <w:vAlign w:val="center"/>
          </w:tcPr>
          <w:p w14:paraId="67570EA8" w14:textId="77777777" w:rsidR="00247C42" w:rsidRPr="004E4AF4" w:rsidRDefault="00247C42" w:rsidP="00A67412">
            <w:pPr>
              <w:keepNext/>
              <w:autoSpaceDE w:val="0"/>
              <w:autoSpaceDN w:val="0"/>
              <w:adjustRightInd w:val="0"/>
              <w:spacing w:line="240" w:lineRule="auto"/>
              <w:ind w:right="144"/>
              <w:jc w:val="right"/>
              <w:rPr>
                <w:sz w:val="20"/>
                <w:szCs w:val="20"/>
                <w:lang w:val="en-US"/>
              </w:rPr>
            </w:pPr>
            <w:r w:rsidRPr="004E4AF4">
              <w:rPr>
                <w:sz w:val="20"/>
                <w:szCs w:val="20"/>
                <w:lang w:val="en-US"/>
              </w:rPr>
              <w:t>1</w:t>
            </w:r>
          </w:p>
        </w:tc>
        <w:tc>
          <w:tcPr>
            <w:tcW w:w="990" w:type="dxa"/>
            <w:tcBorders>
              <w:top w:val="single" w:sz="4" w:space="0" w:color="auto"/>
            </w:tcBorders>
            <w:vAlign w:val="center"/>
          </w:tcPr>
          <w:p w14:paraId="11DA2245" w14:textId="77777777" w:rsidR="00247C42" w:rsidRPr="004E4AF4" w:rsidRDefault="00247C42" w:rsidP="00A67412">
            <w:pPr>
              <w:keepNext/>
              <w:autoSpaceDE w:val="0"/>
              <w:autoSpaceDN w:val="0"/>
              <w:adjustRightInd w:val="0"/>
              <w:spacing w:line="240" w:lineRule="auto"/>
              <w:ind w:right="144"/>
              <w:jc w:val="right"/>
              <w:rPr>
                <w:sz w:val="20"/>
                <w:szCs w:val="20"/>
                <w:lang w:val="en-US"/>
              </w:rPr>
            </w:pPr>
            <w:r w:rsidRPr="004E4AF4">
              <w:rPr>
                <w:sz w:val="20"/>
                <w:szCs w:val="20"/>
                <w:lang w:val="en-US"/>
              </w:rPr>
              <w:t>1</w:t>
            </w:r>
          </w:p>
        </w:tc>
        <w:tc>
          <w:tcPr>
            <w:tcW w:w="900" w:type="dxa"/>
            <w:tcBorders>
              <w:top w:val="single" w:sz="4" w:space="0" w:color="auto"/>
            </w:tcBorders>
            <w:vAlign w:val="center"/>
          </w:tcPr>
          <w:p w14:paraId="78615F5E" w14:textId="77777777" w:rsidR="00247C42" w:rsidRPr="004E4AF4" w:rsidRDefault="00247C42" w:rsidP="00A67412">
            <w:pPr>
              <w:keepNext/>
              <w:autoSpaceDE w:val="0"/>
              <w:autoSpaceDN w:val="0"/>
              <w:adjustRightInd w:val="0"/>
              <w:spacing w:line="240" w:lineRule="auto"/>
              <w:ind w:right="144"/>
              <w:jc w:val="right"/>
              <w:rPr>
                <w:sz w:val="20"/>
                <w:szCs w:val="20"/>
                <w:lang w:val="en-US"/>
              </w:rPr>
            </w:pPr>
            <w:r w:rsidRPr="004E4AF4">
              <w:rPr>
                <w:sz w:val="20"/>
                <w:szCs w:val="20"/>
                <w:lang w:val="en-US"/>
              </w:rPr>
              <w:t>28</w:t>
            </w:r>
          </w:p>
        </w:tc>
        <w:tc>
          <w:tcPr>
            <w:tcW w:w="990" w:type="dxa"/>
            <w:tcBorders>
              <w:top w:val="single" w:sz="4" w:space="0" w:color="auto"/>
            </w:tcBorders>
            <w:vAlign w:val="center"/>
          </w:tcPr>
          <w:p w14:paraId="4A94A317" w14:textId="77777777" w:rsidR="00247C42" w:rsidRPr="004E4AF4" w:rsidRDefault="00247C42" w:rsidP="00A67412">
            <w:pPr>
              <w:keepNext/>
              <w:autoSpaceDE w:val="0"/>
              <w:autoSpaceDN w:val="0"/>
              <w:adjustRightInd w:val="0"/>
              <w:spacing w:line="240" w:lineRule="auto"/>
              <w:ind w:right="144"/>
              <w:jc w:val="right"/>
              <w:rPr>
                <w:sz w:val="20"/>
                <w:szCs w:val="20"/>
                <w:lang w:val="en-US"/>
              </w:rPr>
            </w:pPr>
            <w:r w:rsidRPr="004E4AF4">
              <w:rPr>
                <w:sz w:val="20"/>
                <w:szCs w:val="20"/>
                <w:lang w:val="en-US"/>
              </w:rPr>
              <w:t>195</w:t>
            </w:r>
          </w:p>
        </w:tc>
        <w:tc>
          <w:tcPr>
            <w:tcW w:w="1170" w:type="dxa"/>
            <w:tcBorders>
              <w:top w:val="single" w:sz="4" w:space="0" w:color="auto"/>
            </w:tcBorders>
            <w:vAlign w:val="center"/>
          </w:tcPr>
          <w:p w14:paraId="434192A1" w14:textId="77777777" w:rsidR="00247C42" w:rsidRPr="004E4AF4" w:rsidRDefault="00247C42" w:rsidP="00A67412">
            <w:pPr>
              <w:keepNext/>
              <w:autoSpaceDE w:val="0"/>
              <w:autoSpaceDN w:val="0"/>
              <w:adjustRightInd w:val="0"/>
              <w:spacing w:line="240" w:lineRule="auto"/>
              <w:ind w:right="144"/>
              <w:jc w:val="right"/>
              <w:rPr>
                <w:sz w:val="20"/>
                <w:szCs w:val="20"/>
                <w:lang w:val="en-US"/>
              </w:rPr>
            </w:pPr>
            <w:r w:rsidRPr="004E4AF4">
              <w:rPr>
                <w:sz w:val="20"/>
                <w:szCs w:val="20"/>
                <w:lang w:val="en-US"/>
              </w:rPr>
              <w:t>467</w:t>
            </w:r>
          </w:p>
        </w:tc>
        <w:tc>
          <w:tcPr>
            <w:tcW w:w="810" w:type="dxa"/>
            <w:tcBorders>
              <w:top w:val="single" w:sz="4" w:space="0" w:color="auto"/>
            </w:tcBorders>
            <w:vAlign w:val="center"/>
          </w:tcPr>
          <w:p w14:paraId="45A30C32" w14:textId="77777777" w:rsidR="00247C42" w:rsidRPr="004E4AF4" w:rsidRDefault="00247C42" w:rsidP="00A67412">
            <w:pPr>
              <w:keepNext/>
              <w:autoSpaceDE w:val="0"/>
              <w:autoSpaceDN w:val="0"/>
              <w:adjustRightInd w:val="0"/>
              <w:spacing w:line="240" w:lineRule="auto"/>
              <w:ind w:right="144"/>
              <w:jc w:val="right"/>
              <w:rPr>
                <w:sz w:val="20"/>
                <w:szCs w:val="20"/>
                <w:lang w:val="en-US"/>
              </w:rPr>
            </w:pPr>
            <w:r w:rsidRPr="004E4AF4">
              <w:rPr>
                <w:sz w:val="20"/>
                <w:szCs w:val="20"/>
                <w:lang w:val="en-US"/>
              </w:rPr>
              <w:t>120</w:t>
            </w:r>
          </w:p>
        </w:tc>
        <w:tc>
          <w:tcPr>
            <w:tcW w:w="972" w:type="dxa"/>
            <w:tcBorders>
              <w:top w:val="single" w:sz="4" w:space="0" w:color="auto"/>
            </w:tcBorders>
            <w:vAlign w:val="center"/>
          </w:tcPr>
          <w:p w14:paraId="1B17AE9C" w14:textId="77777777" w:rsidR="00247C42" w:rsidRPr="004E4AF4" w:rsidRDefault="00247C42" w:rsidP="00A67412">
            <w:pPr>
              <w:keepNext/>
              <w:autoSpaceDE w:val="0"/>
              <w:autoSpaceDN w:val="0"/>
              <w:adjustRightInd w:val="0"/>
              <w:spacing w:line="240" w:lineRule="auto"/>
              <w:ind w:right="144"/>
              <w:jc w:val="right"/>
              <w:rPr>
                <w:sz w:val="20"/>
                <w:szCs w:val="20"/>
                <w:lang w:val="en-US"/>
              </w:rPr>
            </w:pPr>
            <w:r w:rsidRPr="004E4AF4">
              <w:rPr>
                <w:sz w:val="20"/>
                <w:szCs w:val="20"/>
                <w:lang w:val="en-US"/>
              </w:rPr>
              <w:t>161</w:t>
            </w:r>
          </w:p>
        </w:tc>
      </w:tr>
      <w:tr w:rsidR="00247C42" w:rsidRPr="004E4AF4" w14:paraId="39C1E173" w14:textId="77777777" w:rsidTr="00A67412">
        <w:trPr>
          <w:trHeight w:hRule="exact" w:val="423"/>
          <w:jc w:val="center"/>
        </w:trPr>
        <w:tc>
          <w:tcPr>
            <w:tcW w:w="1418" w:type="dxa"/>
            <w:vMerge/>
            <w:vAlign w:val="center"/>
          </w:tcPr>
          <w:p w14:paraId="6946D687" w14:textId="77777777" w:rsidR="00247C42" w:rsidRPr="00BE79A9" w:rsidRDefault="00247C42" w:rsidP="00A67412">
            <w:pPr>
              <w:spacing w:line="240" w:lineRule="auto"/>
              <w:jc w:val="center"/>
              <w:rPr>
                <w:sz w:val="20"/>
                <w:szCs w:val="20"/>
                <w:lang w:val="en-US"/>
              </w:rPr>
            </w:pPr>
          </w:p>
        </w:tc>
        <w:tc>
          <w:tcPr>
            <w:tcW w:w="6772" w:type="dxa"/>
            <w:shd w:val="clear" w:color="auto" w:fill="auto"/>
            <w:vAlign w:val="center"/>
          </w:tcPr>
          <w:p w14:paraId="5DA0F918" w14:textId="77777777" w:rsidR="00247C42" w:rsidRPr="00BE79A9" w:rsidRDefault="00247C42" w:rsidP="00A67412">
            <w:pPr>
              <w:spacing w:line="240" w:lineRule="auto"/>
              <w:rPr>
                <w:sz w:val="20"/>
                <w:szCs w:val="20"/>
                <w:lang w:val="en-US"/>
              </w:rPr>
            </w:pPr>
            <w:r w:rsidRPr="00BE79A9">
              <w:rPr>
                <w:sz w:val="20"/>
                <w:szCs w:val="20"/>
                <w:lang w:val="en-US"/>
              </w:rPr>
              <w:t>Observed (potentially censored) Lifetime of Cookie (in days)</w:t>
            </w:r>
            <w:r w:rsidRPr="00BE79A9">
              <w:rPr>
                <w:sz w:val="20"/>
                <w:szCs w:val="20"/>
                <w:vertAlign w:val="superscript"/>
                <w:lang w:val="en-US"/>
              </w:rPr>
              <w:t xml:space="preserve"> a</w:t>
            </w:r>
          </w:p>
        </w:tc>
        <w:tc>
          <w:tcPr>
            <w:tcW w:w="720" w:type="dxa"/>
            <w:vAlign w:val="center"/>
          </w:tcPr>
          <w:p w14:paraId="0380F7D2" w14:textId="77777777" w:rsidR="00247C42" w:rsidRPr="004E4AF4" w:rsidRDefault="00247C42" w:rsidP="00A67412">
            <w:pPr>
              <w:keepNext/>
              <w:autoSpaceDE w:val="0"/>
              <w:autoSpaceDN w:val="0"/>
              <w:adjustRightInd w:val="0"/>
              <w:spacing w:line="240" w:lineRule="auto"/>
              <w:ind w:right="144"/>
              <w:jc w:val="right"/>
              <w:rPr>
                <w:sz w:val="20"/>
                <w:szCs w:val="20"/>
                <w:lang w:val="en-US"/>
              </w:rPr>
            </w:pPr>
            <w:r w:rsidRPr="004E4AF4">
              <w:rPr>
                <w:sz w:val="20"/>
                <w:szCs w:val="20"/>
                <w:lang w:val="en-US"/>
              </w:rPr>
              <w:t>1</w:t>
            </w:r>
          </w:p>
        </w:tc>
        <w:tc>
          <w:tcPr>
            <w:tcW w:w="990" w:type="dxa"/>
            <w:vAlign w:val="center"/>
          </w:tcPr>
          <w:p w14:paraId="05AFEE90" w14:textId="77777777" w:rsidR="00247C42" w:rsidRPr="004E4AF4" w:rsidRDefault="00247C42" w:rsidP="00A67412">
            <w:pPr>
              <w:keepNext/>
              <w:autoSpaceDE w:val="0"/>
              <w:autoSpaceDN w:val="0"/>
              <w:adjustRightInd w:val="0"/>
              <w:spacing w:line="240" w:lineRule="auto"/>
              <w:ind w:right="144"/>
              <w:jc w:val="right"/>
              <w:rPr>
                <w:sz w:val="20"/>
                <w:szCs w:val="20"/>
                <w:lang w:val="en-US"/>
              </w:rPr>
            </w:pPr>
            <w:r w:rsidRPr="004E4AF4">
              <w:rPr>
                <w:sz w:val="20"/>
                <w:szCs w:val="20"/>
                <w:lang w:val="en-US"/>
              </w:rPr>
              <w:t>1</w:t>
            </w:r>
          </w:p>
        </w:tc>
        <w:tc>
          <w:tcPr>
            <w:tcW w:w="900" w:type="dxa"/>
            <w:vAlign w:val="center"/>
          </w:tcPr>
          <w:p w14:paraId="495FB16D" w14:textId="77777777" w:rsidR="00247C42" w:rsidRPr="004E4AF4" w:rsidRDefault="00247C42" w:rsidP="00A67412">
            <w:pPr>
              <w:keepNext/>
              <w:autoSpaceDE w:val="0"/>
              <w:autoSpaceDN w:val="0"/>
              <w:adjustRightInd w:val="0"/>
              <w:spacing w:line="240" w:lineRule="auto"/>
              <w:ind w:right="144"/>
              <w:jc w:val="right"/>
              <w:rPr>
                <w:sz w:val="20"/>
                <w:szCs w:val="20"/>
                <w:lang w:val="en-US"/>
              </w:rPr>
            </w:pPr>
            <w:r w:rsidRPr="004E4AF4">
              <w:rPr>
                <w:sz w:val="20"/>
                <w:szCs w:val="20"/>
                <w:lang w:val="en-US"/>
              </w:rPr>
              <w:t>94</w:t>
            </w:r>
          </w:p>
        </w:tc>
        <w:tc>
          <w:tcPr>
            <w:tcW w:w="990" w:type="dxa"/>
            <w:vAlign w:val="center"/>
          </w:tcPr>
          <w:p w14:paraId="77267564" w14:textId="77777777" w:rsidR="00247C42" w:rsidRPr="004E4AF4" w:rsidRDefault="00247C42" w:rsidP="00A67412">
            <w:pPr>
              <w:keepNext/>
              <w:autoSpaceDE w:val="0"/>
              <w:autoSpaceDN w:val="0"/>
              <w:adjustRightInd w:val="0"/>
              <w:spacing w:line="240" w:lineRule="auto"/>
              <w:ind w:right="144"/>
              <w:jc w:val="right"/>
              <w:rPr>
                <w:sz w:val="20"/>
                <w:szCs w:val="20"/>
                <w:lang w:val="en-US"/>
              </w:rPr>
            </w:pPr>
            <w:r w:rsidRPr="004E4AF4">
              <w:rPr>
                <w:sz w:val="20"/>
                <w:szCs w:val="20"/>
                <w:lang w:val="en-US"/>
              </w:rPr>
              <w:t>428</w:t>
            </w:r>
          </w:p>
        </w:tc>
        <w:tc>
          <w:tcPr>
            <w:tcW w:w="1170" w:type="dxa"/>
            <w:vAlign w:val="center"/>
          </w:tcPr>
          <w:p w14:paraId="19727285" w14:textId="77777777" w:rsidR="00247C42" w:rsidRPr="004E4AF4" w:rsidRDefault="00247C42" w:rsidP="00A67412">
            <w:pPr>
              <w:keepNext/>
              <w:autoSpaceDE w:val="0"/>
              <w:autoSpaceDN w:val="0"/>
              <w:adjustRightInd w:val="0"/>
              <w:spacing w:line="240" w:lineRule="auto"/>
              <w:ind w:right="144"/>
              <w:jc w:val="right"/>
              <w:rPr>
                <w:sz w:val="20"/>
                <w:szCs w:val="20"/>
                <w:lang w:val="en-US"/>
              </w:rPr>
            </w:pPr>
            <w:r w:rsidRPr="004E4AF4">
              <w:rPr>
                <w:sz w:val="20"/>
                <w:szCs w:val="20"/>
                <w:lang w:val="en-US"/>
              </w:rPr>
              <w:t>867</w:t>
            </w:r>
          </w:p>
        </w:tc>
        <w:tc>
          <w:tcPr>
            <w:tcW w:w="810" w:type="dxa"/>
            <w:vAlign w:val="center"/>
          </w:tcPr>
          <w:p w14:paraId="56A00F17" w14:textId="77777777" w:rsidR="00247C42" w:rsidRPr="004E4AF4" w:rsidRDefault="00247C42" w:rsidP="00A67412">
            <w:pPr>
              <w:keepNext/>
              <w:autoSpaceDE w:val="0"/>
              <w:autoSpaceDN w:val="0"/>
              <w:adjustRightInd w:val="0"/>
              <w:spacing w:line="240" w:lineRule="auto"/>
              <w:ind w:right="144"/>
              <w:jc w:val="right"/>
              <w:rPr>
                <w:sz w:val="20"/>
                <w:szCs w:val="20"/>
                <w:lang w:val="en-US"/>
              </w:rPr>
            </w:pPr>
            <w:r w:rsidRPr="004E4AF4">
              <w:rPr>
                <w:sz w:val="20"/>
                <w:szCs w:val="20"/>
                <w:lang w:val="en-US"/>
              </w:rPr>
              <w:t>228</w:t>
            </w:r>
          </w:p>
        </w:tc>
        <w:tc>
          <w:tcPr>
            <w:tcW w:w="972" w:type="dxa"/>
            <w:vAlign w:val="center"/>
          </w:tcPr>
          <w:p w14:paraId="556FB6BA" w14:textId="77777777" w:rsidR="00247C42" w:rsidRPr="004E4AF4" w:rsidRDefault="00247C42" w:rsidP="00A67412">
            <w:pPr>
              <w:keepNext/>
              <w:autoSpaceDE w:val="0"/>
              <w:autoSpaceDN w:val="0"/>
              <w:adjustRightInd w:val="0"/>
              <w:spacing w:line="240" w:lineRule="auto"/>
              <w:ind w:right="144"/>
              <w:jc w:val="right"/>
              <w:rPr>
                <w:sz w:val="20"/>
                <w:szCs w:val="20"/>
                <w:lang w:val="en-US"/>
              </w:rPr>
            </w:pPr>
            <w:r w:rsidRPr="004E4AF4">
              <w:rPr>
                <w:sz w:val="20"/>
                <w:szCs w:val="20"/>
                <w:lang w:val="en-US"/>
              </w:rPr>
              <w:t>270</w:t>
            </w:r>
          </w:p>
        </w:tc>
      </w:tr>
      <w:tr w:rsidR="00247C42" w:rsidRPr="004E4AF4" w14:paraId="06D5E6BB" w14:textId="77777777" w:rsidTr="00A67412">
        <w:trPr>
          <w:trHeight w:hRule="exact" w:val="429"/>
          <w:jc w:val="center"/>
        </w:trPr>
        <w:tc>
          <w:tcPr>
            <w:tcW w:w="1418" w:type="dxa"/>
            <w:vMerge/>
            <w:vAlign w:val="center"/>
          </w:tcPr>
          <w:p w14:paraId="5DF2D77C" w14:textId="77777777" w:rsidR="00247C42" w:rsidRPr="00BE79A9" w:rsidRDefault="00247C42" w:rsidP="00A67412">
            <w:pPr>
              <w:spacing w:line="240" w:lineRule="auto"/>
              <w:jc w:val="center"/>
              <w:rPr>
                <w:sz w:val="20"/>
                <w:szCs w:val="20"/>
                <w:lang w:val="en-US"/>
              </w:rPr>
            </w:pPr>
          </w:p>
        </w:tc>
        <w:tc>
          <w:tcPr>
            <w:tcW w:w="6772" w:type="dxa"/>
            <w:shd w:val="clear" w:color="auto" w:fill="auto"/>
            <w:vAlign w:val="center"/>
          </w:tcPr>
          <w:p w14:paraId="4841A0AA" w14:textId="77777777" w:rsidR="00247C42" w:rsidRPr="00BE79A9" w:rsidRDefault="00247C42" w:rsidP="00A67412">
            <w:pPr>
              <w:keepNext/>
              <w:autoSpaceDE w:val="0"/>
              <w:autoSpaceDN w:val="0"/>
              <w:adjustRightInd w:val="0"/>
              <w:spacing w:line="240" w:lineRule="auto"/>
              <w:ind w:right="144"/>
              <w:rPr>
                <w:sz w:val="20"/>
                <w:szCs w:val="20"/>
                <w:lang w:val="en-US"/>
              </w:rPr>
            </w:pPr>
            <w:r w:rsidRPr="00BE79A9">
              <w:rPr>
                <w:sz w:val="20"/>
                <w:szCs w:val="20"/>
                <w:lang w:val="en-US"/>
              </w:rPr>
              <w:t>Uncensored Lifetime of Cookie (in days)</w:t>
            </w:r>
            <w:r w:rsidRPr="00BE79A9">
              <w:rPr>
                <w:sz w:val="20"/>
                <w:szCs w:val="20"/>
                <w:vertAlign w:val="superscript"/>
                <w:lang w:val="en-US"/>
              </w:rPr>
              <w:t xml:space="preserve"> ab</w:t>
            </w:r>
          </w:p>
        </w:tc>
        <w:tc>
          <w:tcPr>
            <w:tcW w:w="720" w:type="dxa"/>
            <w:vAlign w:val="center"/>
          </w:tcPr>
          <w:p w14:paraId="18BD73D3" w14:textId="77777777" w:rsidR="00247C42" w:rsidRPr="004E4AF4" w:rsidRDefault="00247C42" w:rsidP="00A67412">
            <w:pPr>
              <w:keepNext/>
              <w:autoSpaceDE w:val="0"/>
              <w:autoSpaceDN w:val="0"/>
              <w:adjustRightInd w:val="0"/>
              <w:spacing w:line="240" w:lineRule="auto"/>
              <w:ind w:right="144"/>
              <w:jc w:val="right"/>
              <w:rPr>
                <w:sz w:val="20"/>
                <w:szCs w:val="20"/>
                <w:lang w:val="en-US"/>
              </w:rPr>
            </w:pPr>
            <w:r w:rsidRPr="004E4AF4">
              <w:rPr>
                <w:sz w:val="20"/>
                <w:szCs w:val="20"/>
                <w:lang w:val="en-US"/>
              </w:rPr>
              <w:t>1</w:t>
            </w:r>
          </w:p>
        </w:tc>
        <w:tc>
          <w:tcPr>
            <w:tcW w:w="990" w:type="dxa"/>
            <w:vAlign w:val="center"/>
          </w:tcPr>
          <w:p w14:paraId="371125DE" w14:textId="77777777" w:rsidR="00247C42" w:rsidRPr="004E4AF4" w:rsidRDefault="00247C42" w:rsidP="00A67412">
            <w:pPr>
              <w:keepNext/>
              <w:autoSpaceDE w:val="0"/>
              <w:autoSpaceDN w:val="0"/>
              <w:adjustRightInd w:val="0"/>
              <w:spacing w:line="240" w:lineRule="auto"/>
              <w:ind w:right="144"/>
              <w:jc w:val="right"/>
              <w:rPr>
                <w:sz w:val="20"/>
                <w:szCs w:val="20"/>
                <w:lang w:val="en-US"/>
              </w:rPr>
            </w:pPr>
            <w:r w:rsidRPr="004E4AF4">
              <w:rPr>
                <w:sz w:val="20"/>
                <w:szCs w:val="20"/>
                <w:lang w:val="en-US"/>
              </w:rPr>
              <w:t>1</w:t>
            </w:r>
          </w:p>
        </w:tc>
        <w:tc>
          <w:tcPr>
            <w:tcW w:w="900" w:type="dxa"/>
            <w:vAlign w:val="center"/>
          </w:tcPr>
          <w:p w14:paraId="27E682AD" w14:textId="77777777" w:rsidR="00247C42" w:rsidRPr="004E4AF4" w:rsidRDefault="00247C42" w:rsidP="00A67412">
            <w:pPr>
              <w:keepNext/>
              <w:autoSpaceDE w:val="0"/>
              <w:autoSpaceDN w:val="0"/>
              <w:adjustRightInd w:val="0"/>
              <w:spacing w:line="240" w:lineRule="auto"/>
              <w:ind w:right="144"/>
              <w:jc w:val="right"/>
              <w:rPr>
                <w:sz w:val="20"/>
                <w:szCs w:val="20"/>
                <w:lang w:val="en-US"/>
              </w:rPr>
            </w:pPr>
            <w:r w:rsidRPr="004E4AF4">
              <w:rPr>
                <w:sz w:val="20"/>
                <w:szCs w:val="20"/>
                <w:lang w:val="en-US"/>
              </w:rPr>
              <w:t>94</w:t>
            </w:r>
          </w:p>
        </w:tc>
        <w:tc>
          <w:tcPr>
            <w:tcW w:w="990" w:type="dxa"/>
            <w:vAlign w:val="center"/>
          </w:tcPr>
          <w:p w14:paraId="512FF632" w14:textId="77777777" w:rsidR="00247C42" w:rsidRPr="004E4AF4" w:rsidRDefault="00247C42" w:rsidP="00A67412">
            <w:pPr>
              <w:keepNext/>
              <w:autoSpaceDE w:val="0"/>
              <w:autoSpaceDN w:val="0"/>
              <w:adjustRightInd w:val="0"/>
              <w:spacing w:line="240" w:lineRule="auto"/>
              <w:ind w:right="144"/>
              <w:jc w:val="right"/>
              <w:rPr>
                <w:sz w:val="20"/>
                <w:szCs w:val="20"/>
                <w:lang w:val="en-US"/>
              </w:rPr>
            </w:pPr>
            <w:r w:rsidRPr="004E4AF4">
              <w:rPr>
                <w:sz w:val="20"/>
                <w:szCs w:val="20"/>
                <w:lang w:val="en-US"/>
              </w:rPr>
              <w:t>440</w:t>
            </w:r>
          </w:p>
        </w:tc>
        <w:tc>
          <w:tcPr>
            <w:tcW w:w="1170" w:type="dxa"/>
            <w:vAlign w:val="center"/>
          </w:tcPr>
          <w:p w14:paraId="3804C3B7" w14:textId="77777777" w:rsidR="00247C42" w:rsidRPr="004E4AF4" w:rsidRDefault="00247C42" w:rsidP="00A67412">
            <w:pPr>
              <w:keepNext/>
              <w:autoSpaceDE w:val="0"/>
              <w:autoSpaceDN w:val="0"/>
              <w:adjustRightInd w:val="0"/>
              <w:spacing w:line="240" w:lineRule="auto"/>
              <w:ind w:right="144"/>
              <w:jc w:val="right"/>
              <w:rPr>
                <w:sz w:val="20"/>
                <w:szCs w:val="20"/>
                <w:lang w:val="en-US"/>
              </w:rPr>
            </w:pPr>
            <w:r w:rsidRPr="004E4AF4">
              <w:rPr>
                <w:sz w:val="20"/>
                <w:szCs w:val="20"/>
                <w:lang w:val="en-US"/>
              </w:rPr>
              <w:t>1,359</w:t>
            </w:r>
          </w:p>
        </w:tc>
        <w:tc>
          <w:tcPr>
            <w:tcW w:w="810" w:type="dxa"/>
            <w:vAlign w:val="center"/>
          </w:tcPr>
          <w:p w14:paraId="29D51E5F" w14:textId="77777777" w:rsidR="00247C42" w:rsidRPr="004E4AF4" w:rsidRDefault="00247C42" w:rsidP="00A67412">
            <w:pPr>
              <w:keepNext/>
              <w:autoSpaceDE w:val="0"/>
              <w:autoSpaceDN w:val="0"/>
              <w:adjustRightInd w:val="0"/>
              <w:spacing w:line="240" w:lineRule="auto"/>
              <w:ind w:right="144"/>
              <w:jc w:val="right"/>
              <w:rPr>
                <w:sz w:val="20"/>
                <w:szCs w:val="20"/>
                <w:lang w:val="en-US"/>
              </w:rPr>
            </w:pPr>
            <w:r w:rsidRPr="004E4AF4">
              <w:rPr>
                <w:sz w:val="20"/>
                <w:szCs w:val="20"/>
                <w:lang w:val="en-US"/>
              </w:rPr>
              <w:t>298</w:t>
            </w:r>
          </w:p>
        </w:tc>
        <w:tc>
          <w:tcPr>
            <w:tcW w:w="972" w:type="dxa"/>
            <w:vAlign w:val="center"/>
          </w:tcPr>
          <w:p w14:paraId="6FFAE2A6" w14:textId="77777777" w:rsidR="00247C42" w:rsidRPr="004E4AF4" w:rsidRDefault="00247C42" w:rsidP="00A67412">
            <w:pPr>
              <w:keepNext/>
              <w:autoSpaceDE w:val="0"/>
              <w:autoSpaceDN w:val="0"/>
              <w:adjustRightInd w:val="0"/>
              <w:spacing w:line="240" w:lineRule="auto"/>
              <w:ind w:right="144"/>
              <w:jc w:val="right"/>
              <w:rPr>
                <w:sz w:val="20"/>
                <w:szCs w:val="20"/>
                <w:lang w:val="en-US"/>
              </w:rPr>
            </w:pPr>
            <w:r w:rsidRPr="004E4AF4">
              <w:rPr>
                <w:sz w:val="20"/>
                <w:szCs w:val="20"/>
                <w:lang w:val="en-US"/>
              </w:rPr>
              <w:t>406</w:t>
            </w:r>
          </w:p>
        </w:tc>
      </w:tr>
      <w:tr w:rsidR="00247C42" w:rsidRPr="004E4AF4" w14:paraId="2FE1136B" w14:textId="77777777" w:rsidTr="00A67412">
        <w:trPr>
          <w:trHeight w:hRule="exact" w:val="407"/>
          <w:jc w:val="center"/>
        </w:trPr>
        <w:tc>
          <w:tcPr>
            <w:tcW w:w="1418" w:type="dxa"/>
            <w:vMerge/>
            <w:vAlign w:val="center"/>
          </w:tcPr>
          <w:p w14:paraId="5701411D" w14:textId="77777777" w:rsidR="00247C42" w:rsidRPr="00BE79A9" w:rsidRDefault="00247C42" w:rsidP="00A67412">
            <w:pPr>
              <w:spacing w:line="240" w:lineRule="auto"/>
              <w:jc w:val="center"/>
              <w:rPr>
                <w:sz w:val="20"/>
                <w:szCs w:val="20"/>
                <w:lang w:val="en-US"/>
              </w:rPr>
            </w:pPr>
          </w:p>
        </w:tc>
        <w:tc>
          <w:tcPr>
            <w:tcW w:w="6772" w:type="dxa"/>
            <w:shd w:val="clear" w:color="auto" w:fill="auto"/>
            <w:vAlign w:val="center"/>
          </w:tcPr>
          <w:p w14:paraId="662BE3AE" w14:textId="77777777" w:rsidR="00247C42" w:rsidRPr="004E4AF4" w:rsidRDefault="00247C42" w:rsidP="00A67412">
            <w:pPr>
              <w:keepNext/>
              <w:autoSpaceDE w:val="0"/>
              <w:autoSpaceDN w:val="0"/>
              <w:adjustRightInd w:val="0"/>
              <w:spacing w:line="240" w:lineRule="auto"/>
              <w:ind w:right="144"/>
              <w:rPr>
                <w:sz w:val="20"/>
                <w:szCs w:val="20"/>
                <w:lang w:val="en-US"/>
              </w:rPr>
            </w:pPr>
            <w:r w:rsidRPr="00BE79A9">
              <w:rPr>
                <w:sz w:val="20"/>
                <w:szCs w:val="20"/>
                <w:lang w:val="en-US"/>
              </w:rPr>
              <w:t>Observed Number of Active Days</w:t>
            </w:r>
          </w:p>
        </w:tc>
        <w:tc>
          <w:tcPr>
            <w:tcW w:w="720" w:type="dxa"/>
            <w:vAlign w:val="center"/>
          </w:tcPr>
          <w:p w14:paraId="3CCA6480" w14:textId="77777777" w:rsidR="00247C42" w:rsidRPr="004E4AF4" w:rsidRDefault="00247C42" w:rsidP="00A67412">
            <w:pPr>
              <w:keepNext/>
              <w:autoSpaceDE w:val="0"/>
              <w:autoSpaceDN w:val="0"/>
              <w:adjustRightInd w:val="0"/>
              <w:spacing w:line="240" w:lineRule="auto"/>
              <w:ind w:right="144"/>
              <w:jc w:val="right"/>
              <w:rPr>
                <w:sz w:val="20"/>
                <w:szCs w:val="20"/>
                <w:lang w:val="en-US"/>
              </w:rPr>
            </w:pPr>
            <w:r w:rsidRPr="004E4AF4">
              <w:rPr>
                <w:sz w:val="20"/>
                <w:szCs w:val="20"/>
                <w:lang w:val="en-US"/>
              </w:rPr>
              <w:t>1</w:t>
            </w:r>
          </w:p>
        </w:tc>
        <w:tc>
          <w:tcPr>
            <w:tcW w:w="990" w:type="dxa"/>
            <w:vAlign w:val="center"/>
          </w:tcPr>
          <w:p w14:paraId="3B7E579F" w14:textId="77777777" w:rsidR="00247C42" w:rsidRPr="004E4AF4" w:rsidRDefault="00247C42" w:rsidP="00A67412">
            <w:pPr>
              <w:keepNext/>
              <w:autoSpaceDE w:val="0"/>
              <w:autoSpaceDN w:val="0"/>
              <w:adjustRightInd w:val="0"/>
              <w:spacing w:line="240" w:lineRule="auto"/>
              <w:ind w:right="144"/>
              <w:jc w:val="right"/>
              <w:rPr>
                <w:sz w:val="20"/>
                <w:szCs w:val="20"/>
                <w:lang w:val="en-US"/>
              </w:rPr>
            </w:pPr>
            <w:r w:rsidRPr="004E4AF4">
              <w:rPr>
                <w:sz w:val="20"/>
                <w:szCs w:val="20"/>
                <w:lang w:val="en-US"/>
              </w:rPr>
              <w:t>1</w:t>
            </w:r>
          </w:p>
        </w:tc>
        <w:tc>
          <w:tcPr>
            <w:tcW w:w="900" w:type="dxa"/>
            <w:vAlign w:val="center"/>
          </w:tcPr>
          <w:p w14:paraId="78F42F6C" w14:textId="77777777" w:rsidR="00247C42" w:rsidRPr="004E4AF4" w:rsidRDefault="00247C42" w:rsidP="00A67412">
            <w:pPr>
              <w:keepNext/>
              <w:autoSpaceDE w:val="0"/>
              <w:autoSpaceDN w:val="0"/>
              <w:adjustRightInd w:val="0"/>
              <w:spacing w:line="240" w:lineRule="auto"/>
              <w:ind w:right="144"/>
              <w:jc w:val="right"/>
              <w:rPr>
                <w:sz w:val="20"/>
                <w:szCs w:val="20"/>
                <w:lang w:val="en-US"/>
              </w:rPr>
            </w:pPr>
            <w:r w:rsidRPr="004E4AF4">
              <w:rPr>
                <w:sz w:val="20"/>
                <w:szCs w:val="20"/>
                <w:lang w:val="en-US"/>
              </w:rPr>
              <w:t>11</w:t>
            </w:r>
          </w:p>
        </w:tc>
        <w:tc>
          <w:tcPr>
            <w:tcW w:w="990" w:type="dxa"/>
            <w:vAlign w:val="center"/>
          </w:tcPr>
          <w:p w14:paraId="4ACC3912" w14:textId="77777777" w:rsidR="00247C42" w:rsidRPr="004E4AF4" w:rsidRDefault="00247C42" w:rsidP="00A67412">
            <w:pPr>
              <w:keepNext/>
              <w:autoSpaceDE w:val="0"/>
              <w:autoSpaceDN w:val="0"/>
              <w:adjustRightInd w:val="0"/>
              <w:spacing w:line="240" w:lineRule="auto"/>
              <w:ind w:right="144"/>
              <w:jc w:val="right"/>
              <w:rPr>
                <w:sz w:val="20"/>
                <w:szCs w:val="20"/>
                <w:lang w:val="en-US"/>
              </w:rPr>
            </w:pPr>
            <w:r w:rsidRPr="004E4AF4">
              <w:rPr>
                <w:sz w:val="20"/>
                <w:szCs w:val="20"/>
                <w:lang w:val="en-US"/>
              </w:rPr>
              <w:t>90</w:t>
            </w:r>
          </w:p>
        </w:tc>
        <w:tc>
          <w:tcPr>
            <w:tcW w:w="1170" w:type="dxa"/>
            <w:vAlign w:val="center"/>
          </w:tcPr>
          <w:p w14:paraId="17B644AD" w14:textId="77777777" w:rsidR="00247C42" w:rsidRPr="004E4AF4" w:rsidRDefault="00247C42" w:rsidP="00A67412">
            <w:pPr>
              <w:keepNext/>
              <w:autoSpaceDE w:val="0"/>
              <w:autoSpaceDN w:val="0"/>
              <w:adjustRightInd w:val="0"/>
              <w:spacing w:line="240" w:lineRule="auto"/>
              <w:ind w:right="144"/>
              <w:jc w:val="right"/>
              <w:rPr>
                <w:sz w:val="20"/>
                <w:szCs w:val="20"/>
                <w:lang w:val="en-US"/>
              </w:rPr>
            </w:pPr>
            <w:r w:rsidRPr="004E4AF4">
              <w:rPr>
                <w:sz w:val="20"/>
                <w:szCs w:val="20"/>
                <w:lang w:val="en-US"/>
              </w:rPr>
              <w:t>839</w:t>
            </w:r>
          </w:p>
        </w:tc>
        <w:tc>
          <w:tcPr>
            <w:tcW w:w="810" w:type="dxa"/>
            <w:vAlign w:val="center"/>
          </w:tcPr>
          <w:p w14:paraId="46757238" w14:textId="77777777" w:rsidR="00247C42" w:rsidRPr="004E4AF4" w:rsidRDefault="00247C42" w:rsidP="00A67412">
            <w:pPr>
              <w:keepNext/>
              <w:autoSpaceDE w:val="0"/>
              <w:autoSpaceDN w:val="0"/>
              <w:adjustRightInd w:val="0"/>
              <w:spacing w:line="240" w:lineRule="auto"/>
              <w:ind w:right="144"/>
              <w:jc w:val="right"/>
              <w:rPr>
                <w:sz w:val="20"/>
                <w:szCs w:val="20"/>
                <w:lang w:val="en-US"/>
              </w:rPr>
            </w:pPr>
            <w:r w:rsidRPr="004E4AF4">
              <w:rPr>
                <w:sz w:val="20"/>
                <w:szCs w:val="20"/>
                <w:lang w:val="en-US"/>
              </w:rPr>
              <w:t>81</w:t>
            </w:r>
          </w:p>
        </w:tc>
        <w:tc>
          <w:tcPr>
            <w:tcW w:w="972" w:type="dxa"/>
            <w:vAlign w:val="center"/>
          </w:tcPr>
          <w:p w14:paraId="22ABB23A" w14:textId="77777777" w:rsidR="00247C42" w:rsidRPr="004E4AF4" w:rsidRDefault="00247C42" w:rsidP="00A67412">
            <w:pPr>
              <w:keepNext/>
              <w:autoSpaceDE w:val="0"/>
              <w:autoSpaceDN w:val="0"/>
              <w:adjustRightInd w:val="0"/>
              <w:spacing w:line="240" w:lineRule="auto"/>
              <w:ind w:right="144"/>
              <w:jc w:val="right"/>
              <w:rPr>
                <w:sz w:val="20"/>
                <w:szCs w:val="20"/>
                <w:lang w:val="en-US"/>
              </w:rPr>
            </w:pPr>
            <w:r w:rsidRPr="004E4AF4">
              <w:rPr>
                <w:sz w:val="20"/>
                <w:szCs w:val="20"/>
                <w:lang w:val="en-US"/>
              </w:rPr>
              <w:t>144</w:t>
            </w:r>
          </w:p>
        </w:tc>
      </w:tr>
      <w:tr w:rsidR="00247C42" w:rsidRPr="004E4AF4" w14:paraId="4BEABFA8" w14:textId="77777777" w:rsidTr="00A67412">
        <w:trPr>
          <w:trHeight w:hRule="exact" w:val="441"/>
          <w:jc w:val="center"/>
        </w:trPr>
        <w:tc>
          <w:tcPr>
            <w:tcW w:w="1418" w:type="dxa"/>
            <w:vMerge/>
            <w:vAlign w:val="center"/>
          </w:tcPr>
          <w:p w14:paraId="68B2BA1F" w14:textId="77777777" w:rsidR="00247C42" w:rsidRPr="00BE79A9" w:rsidRDefault="00247C42" w:rsidP="00A67412">
            <w:pPr>
              <w:spacing w:line="240" w:lineRule="auto"/>
              <w:jc w:val="center"/>
              <w:rPr>
                <w:sz w:val="20"/>
                <w:szCs w:val="20"/>
                <w:lang w:val="en-US"/>
              </w:rPr>
            </w:pPr>
          </w:p>
        </w:tc>
        <w:tc>
          <w:tcPr>
            <w:tcW w:w="6772" w:type="dxa"/>
            <w:shd w:val="clear" w:color="auto" w:fill="auto"/>
            <w:vAlign w:val="center"/>
          </w:tcPr>
          <w:p w14:paraId="2B9B37B1" w14:textId="77777777" w:rsidR="00247C42" w:rsidRPr="004E4AF4" w:rsidRDefault="00247C42" w:rsidP="00A67412">
            <w:pPr>
              <w:keepNext/>
              <w:autoSpaceDE w:val="0"/>
              <w:autoSpaceDN w:val="0"/>
              <w:adjustRightInd w:val="0"/>
              <w:spacing w:line="240" w:lineRule="auto"/>
              <w:ind w:right="144"/>
              <w:rPr>
                <w:sz w:val="20"/>
                <w:szCs w:val="20"/>
                <w:lang w:val="en-US"/>
              </w:rPr>
            </w:pPr>
            <w:r w:rsidRPr="00BE79A9">
              <w:rPr>
                <w:sz w:val="20"/>
                <w:szCs w:val="20"/>
                <w:lang w:val="en-US"/>
              </w:rPr>
              <w:t>Share of Observed Active Days per Observed Days</w:t>
            </w:r>
          </w:p>
        </w:tc>
        <w:tc>
          <w:tcPr>
            <w:tcW w:w="720" w:type="dxa"/>
            <w:vAlign w:val="center"/>
          </w:tcPr>
          <w:p w14:paraId="7CB44183" w14:textId="77777777" w:rsidR="00247C42" w:rsidRPr="004E4AF4" w:rsidRDefault="00247C42" w:rsidP="00A67412">
            <w:pPr>
              <w:keepNext/>
              <w:autoSpaceDE w:val="0"/>
              <w:autoSpaceDN w:val="0"/>
              <w:adjustRightInd w:val="0"/>
              <w:spacing w:line="240" w:lineRule="auto"/>
              <w:ind w:right="144"/>
              <w:jc w:val="right"/>
              <w:rPr>
                <w:sz w:val="20"/>
                <w:szCs w:val="20"/>
                <w:lang w:val="en-US"/>
              </w:rPr>
            </w:pPr>
            <w:r w:rsidRPr="004E4AF4">
              <w:rPr>
                <w:sz w:val="20"/>
                <w:szCs w:val="20"/>
                <w:lang w:val="en-US"/>
              </w:rPr>
              <w:t>.001</w:t>
            </w:r>
          </w:p>
        </w:tc>
        <w:tc>
          <w:tcPr>
            <w:tcW w:w="990" w:type="dxa"/>
            <w:vAlign w:val="center"/>
          </w:tcPr>
          <w:p w14:paraId="2A4231FB" w14:textId="77777777" w:rsidR="00247C42" w:rsidRPr="004E4AF4" w:rsidRDefault="00247C42" w:rsidP="00A67412">
            <w:pPr>
              <w:keepNext/>
              <w:autoSpaceDE w:val="0"/>
              <w:autoSpaceDN w:val="0"/>
              <w:adjustRightInd w:val="0"/>
              <w:spacing w:line="240" w:lineRule="auto"/>
              <w:ind w:right="144"/>
              <w:jc w:val="right"/>
              <w:rPr>
                <w:sz w:val="20"/>
                <w:szCs w:val="20"/>
                <w:lang w:val="en-US"/>
              </w:rPr>
            </w:pPr>
            <w:r w:rsidRPr="004E4AF4">
              <w:rPr>
                <w:sz w:val="20"/>
                <w:szCs w:val="20"/>
                <w:lang w:val="en-US"/>
              </w:rPr>
              <w:t>.143</w:t>
            </w:r>
          </w:p>
        </w:tc>
        <w:tc>
          <w:tcPr>
            <w:tcW w:w="900" w:type="dxa"/>
            <w:vAlign w:val="center"/>
          </w:tcPr>
          <w:p w14:paraId="48843988" w14:textId="77777777" w:rsidR="00247C42" w:rsidRPr="004E4AF4" w:rsidRDefault="00247C42" w:rsidP="00A67412">
            <w:pPr>
              <w:keepNext/>
              <w:autoSpaceDE w:val="0"/>
              <w:autoSpaceDN w:val="0"/>
              <w:adjustRightInd w:val="0"/>
              <w:spacing w:line="240" w:lineRule="auto"/>
              <w:ind w:right="144"/>
              <w:jc w:val="right"/>
              <w:rPr>
                <w:sz w:val="20"/>
                <w:szCs w:val="20"/>
                <w:lang w:val="en-US"/>
              </w:rPr>
            </w:pPr>
            <w:r w:rsidRPr="004E4AF4">
              <w:rPr>
                <w:sz w:val="20"/>
                <w:szCs w:val="20"/>
                <w:lang w:val="en-US"/>
              </w:rPr>
              <w:t>.540</w:t>
            </w:r>
          </w:p>
        </w:tc>
        <w:tc>
          <w:tcPr>
            <w:tcW w:w="990" w:type="dxa"/>
            <w:vAlign w:val="center"/>
          </w:tcPr>
          <w:p w14:paraId="139FFDF6" w14:textId="77777777" w:rsidR="00247C42" w:rsidRPr="004E4AF4" w:rsidRDefault="00247C42" w:rsidP="00A67412">
            <w:pPr>
              <w:keepNext/>
              <w:autoSpaceDE w:val="0"/>
              <w:autoSpaceDN w:val="0"/>
              <w:adjustRightInd w:val="0"/>
              <w:spacing w:line="240" w:lineRule="auto"/>
              <w:ind w:right="144"/>
              <w:jc w:val="right"/>
              <w:rPr>
                <w:sz w:val="20"/>
                <w:szCs w:val="20"/>
                <w:lang w:val="en-US"/>
              </w:rPr>
            </w:pPr>
            <w:r w:rsidRPr="004E4AF4">
              <w:rPr>
                <w:sz w:val="20"/>
                <w:szCs w:val="20"/>
                <w:lang w:val="en-US"/>
              </w:rPr>
              <w:t>1.000</w:t>
            </w:r>
          </w:p>
        </w:tc>
        <w:tc>
          <w:tcPr>
            <w:tcW w:w="1170" w:type="dxa"/>
            <w:vAlign w:val="center"/>
          </w:tcPr>
          <w:p w14:paraId="7BDE7AE3" w14:textId="77777777" w:rsidR="00247C42" w:rsidRPr="004E4AF4" w:rsidRDefault="00247C42" w:rsidP="00A67412">
            <w:pPr>
              <w:keepNext/>
              <w:autoSpaceDE w:val="0"/>
              <w:autoSpaceDN w:val="0"/>
              <w:adjustRightInd w:val="0"/>
              <w:spacing w:line="240" w:lineRule="auto"/>
              <w:ind w:right="144"/>
              <w:jc w:val="right"/>
              <w:rPr>
                <w:sz w:val="20"/>
                <w:szCs w:val="20"/>
                <w:lang w:val="en-US"/>
              </w:rPr>
            </w:pPr>
            <w:r w:rsidRPr="004E4AF4">
              <w:rPr>
                <w:sz w:val="20"/>
                <w:szCs w:val="20"/>
                <w:lang w:val="en-US"/>
              </w:rPr>
              <w:t>1.000</w:t>
            </w:r>
          </w:p>
        </w:tc>
        <w:tc>
          <w:tcPr>
            <w:tcW w:w="810" w:type="dxa"/>
            <w:vAlign w:val="center"/>
          </w:tcPr>
          <w:p w14:paraId="211D6355" w14:textId="77777777" w:rsidR="00247C42" w:rsidRPr="004E4AF4" w:rsidRDefault="00247C42" w:rsidP="00A67412">
            <w:pPr>
              <w:keepNext/>
              <w:autoSpaceDE w:val="0"/>
              <w:autoSpaceDN w:val="0"/>
              <w:adjustRightInd w:val="0"/>
              <w:spacing w:line="240" w:lineRule="auto"/>
              <w:ind w:right="144"/>
              <w:jc w:val="right"/>
              <w:rPr>
                <w:sz w:val="20"/>
                <w:szCs w:val="20"/>
                <w:lang w:val="en-US"/>
              </w:rPr>
            </w:pPr>
            <w:r w:rsidRPr="004E4AF4">
              <w:rPr>
                <w:sz w:val="20"/>
                <w:szCs w:val="20"/>
                <w:lang w:val="en-US"/>
              </w:rPr>
              <w:t>.553</w:t>
            </w:r>
          </w:p>
        </w:tc>
        <w:tc>
          <w:tcPr>
            <w:tcW w:w="972" w:type="dxa"/>
            <w:vAlign w:val="center"/>
          </w:tcPr>
          <w:p w14:paraId="7F7879EF" w14:textId="77777777" w:rsidR="00247C42" w:rsidRPr="004E4AF4" w:rsidRDefault="00247C42" w:rsidP="00A67412">
            <w:pPr>
              <w:keepNext/>
              <w:autoSpaceDE w:val="0"/>
              <w:autoSpaceDN w:val="0"/>
              <w:adjustRightInd w:val="0"/>
              <w:spacing w:line="240" w:lineRule="auto"/>
              <w:ind w:right="144"/>
              <w:jc w:val="right"/>
              <w:rPr>
                <w:sz w:val="20"/>
                <w:szCs w:val="20"/>
                <w:lang w:val="en-US"/>
              </w:rPr>
            </w:pPr>
            <w:r w:rsidRPr="004E4AF4">
              <w:rPr>
                <w:sz w:val="20"/>
                <w:szCs w:val="20"/>
                <w:lang w:val="en-US"/>
              </w:rPr>
              <w:t>.393</w:t>
            </w:r>
          </w:p>
        </w:tc>
      </w:tr>
      <w:tr w:rsidR="00247C42" w:rsidRPr="004E4AF4" w14:paraId="27993E96" w14:textId="77777777" w:rsidTr="00A67412">
        <w:trPr>
          <w:trHeight w:hRule="exact" w:val="419"/>
          <w:jc w:val="center"/>
        </w:trPr>
        <w:tc>
          <w:tcPr>
            <w:tcW w:w="1418" w:type="dxa"/>
            <w:vMerge/>
            <w:vAlign w:val="center"/>
          </w:tcPr>
          <w:p w14:paraId="07C7775C" w14:textId="77777777" w:rsidR="00247C42" w:rsidRPr="00BE79A9" w:rsidRDefault="00247C42" w:rsidP="00A67412">
            <w:pPr>
              <w:spacing w:line="240" w:lineRule="auto"/>
              <w:rPr>
                <w:sz w:val="20"/>
                <w:szCs w:val="20"/>
                <w:lang w:val="en-US"/>
              </w:rPr>
            </w:pPr>
          </w:p>
        </w:tc>
        <w:tc>
          <w:tcPr>
            <w:tcW w:w="6772" w:type="dxa"/>
            <w:vAlign w:val="center"/>
          </w:tcPr>
          <w:p w14:paraId="0A3ACA69" w14:textId="77777777" w:rsidR="00247C42" w:rsidRPr="00BE79A9" w:rsidRDefault="00247C42" w:rsidP="00A67412">
            <w:pPr>
              <w:spacing w:line="240" w:lineRule="auto"/>
              <w:rPr>
                <w:sz w:val="20"/>
                <w:szCs w:val="20"/>
                <w:lang w:val="en-US"/>
              </w:rPr>
            </w:pPr>
            <w:r w:rsidRPr="00BE79A9">
              <w:rPr>
                <w:sz w:val="20"/>
                <w:szCs w:val="20"/>
                <w:lang w:val="en-US"/>
              </w:rPr>
              <w:t>Observed Number of Ad Impressions</w:t>
            </w:r>
            <w:r w:rsidRPr="00BE79A9">
              <w:rPr>
                <w:sz w:val="20"/>
                <w:szCs w:val="20"/>
                <w:vertAlign w:val="superscript"/>
                <w:lang w:val="en-US"/>
              </w:rPr>
              <w:t xml:space="preserve"> c</w:t>
            </w:r>
          </w:p>
        </w:tc>
        <w:tc>
          <w:tcPr>
            <w:tcW w:w="720" w:type="dxa"/>
            <w:vAlign w:val="center"/>
          </w:tcPr>
          <w:p w14:paraId="0C73C449" w14:textId="77777777" w:rsidR="00247C42" w:rsidRPr="004E4AF4" w:rsidRDefault="00247C42" w:rsidP="00A67412">
            <w:pPr>
              <w:keepNext/>
              <w:autoSpaceDE w:val="0"/>
              <w:autoSpaceDN w:val="0"/>
              <w:adjustRightInd w:val="0"/>
              <w:spacing w:line="240" w:lineRule="auto"/>
              <w:ind w:right="144"/>
              <w:jc w:val="right"/>
              <w:rPr>
                <w:sz w:val="20"/>
                <w:szCs w:val="20"/>
                <w:lang w:val="en-US"/>
              </w:rPr>
            </w:pPr>
            <w:r w:rsidRPr="004E4AF4">
              <w:rPr>
                <w:sz w:val="20"/>
                <w:szCs w:val="20"/>
                <w:lang w:val="en-US"/>
              </w:rPr>
              <w:t>1</w:t>
            </w:r>
          </w:p>
        </w:tc>
        <w:tc>
          <w:tcPr>
            <w:tcW w:w="990" w:type="dxa"/>
            <w:vAlign w:val="center"/>
          </w:tcPr>
          <w:p w14:paraId="503DE974" w14:textId="77777777" w:rsidR="00247C42" w:rsidRPr="004E4AF4" w:rsidRDefault="00247C42" w:rsidP="00A67412">
            <w:pPr>
              <w:keepNext/>
              <w:autoSpaceDE w:val="0"/>
              <w:autoSpaceDN w:val="0"/>
              <w:adjustRightInd w:val="0"/>
              <w:spacing w:line="240" w:lineRule="auto"/>
              <w:ind w:right="144"/>
              <w:jc w:val="right"/>
              <w:rPr>
                <w:sz w:val="20"/>
                <w:szCs w:val="20"/>
                <w:lang w:val="en-US"/>
              </w:rPr>
            </w:pPr>
            <w:r w:rsidRPr="004E4AF4">
              <w:rPr>
                <w:sz w:val="20"/>
                <w:szCs w:val="20"/>
                <w:lang w:val="en-US"/>
              </w:rPr>
              <w:t>5</w:t>
            </w:r>
          </w:p>
        </w:tc>
        <w:tc>
          <w:tcPr>
            <w:tcW w:w="900" w:type="dxa"/>
            <w:vAlign w:val="center"/>
          </w:tcPr>
          <w:p w14:paraId="7231E52C" w14:textId="77777777" w:rsidR="00247C42" w:rsidRPr="004E4AF4" w:rsidRDefault="00247C42" w:rsidP="00A67412">
            <w:pPr>
              <w:keepNext/>
              <w:autoSpaceDE w:val="0"/>
              <w:autoSpaceDN w:val="0"/>
              <w:adjustRightInd w:val="0"/>
              <w:spacing w:line="240" w:lineRule="auto"/>
              <w:ind w:right="144"/>
              <w:jc w:val="right"/>
              <w:rPr>
                <w:sz w:val="20"/>
                <w:szCs w:val="20"/>
                <w:lang w:val="en-US"/>
              </w:rPr>
            </w:pPr>
            <w:r w:rsidRPr="004E4AF4">
              <w:rPr>
                <w:sz w:val="20"/>
                <w:szCs w:val="20"/>
                <w:lang w:val="en-US"/>
              </w:rPr>
              <w:t>47</w:t>
            </w:r>
          </w:p>
        </w:tc>
        <w:tc>
          <w:tcPr>
            <w:tcW w:w="990" w:type="dxa"/>
            <w:vAlign w:val="center"/>
          </w:tcPr>
          <w:p w14:paraId="7F31C79C" w14:textId="77777777" w:rsidR="00247C42" w:rsidRPr="004E4AF4" w:rsidRDefault="00247C42" w:rsidP="00A67412">
            <w:pPr>
              <w:keepNext/>
              <w:autoSpaceDE w:val="0"/>
              <w:autoSpaceDN w:val="0"/>
              <w:adjustRightInd w:val="0"/>
              <w:spacing w:line="240" w:lineRule="auto"/>
              <w:ind w:right="144"/>
              <w:jc w:val="right"/>
              <w:rPr>
                <w:sz w:val="20"/>
                <w:szCs w:val="20"/>
                <w:lang w:val="en-US"/>
              </w:rPr>
            </w:pPr>
            <w:r w:rsidRPr="004E4AF4">
              <w:rPr>
                <w:sz w:val="20"/>
                <w:szCs w:val="20"/>
                <w:lang w:val="en-US"/>
              </w:rPr>
              <w:t>971</w:t>
            </w:r>
          </w:p>
        </w:tc>
        <w:tc>
          <w:tcPr>
            <w:tcW w:w="1170" w:type="dxa"/>
            <w:vAlign w:val="center"/>
          </w:tcPr>
          <w:p w14:paraId="33C3AAFA" w14:textId="77777777" w:rsidR="00247C42" w:rsidRPr="004E4AF4" w:rsidRDefault="00247C42" w:rsidP="00A67412">
            <w:pPr>
              <w:keepNext/>
              <w:autoSpaceDE w:val="0"/>
              <w:autoSpaceDN w:val="0"/>
              <w:adjustRightInd w:val="0"/>
              <w:spacing w:line="240" w:lineRule="auto"/>
              <w:ind w:right="144"/>
              <w:jc w:val="right"/>
              <w:rPr>
                <w:sz w:val="20"/>
                <w:szCs w:val="20"/>
                <w:lang w:val="en-US"/>
              </w:rPr>
            </w:pPr>
            <w:r w:rsidRPr="004E4AF4">
              <w:rPr>
                <w:sz w:val="20"/>
                <w:szCs w:val="20"/>
                <w:lang w:val="en-US"/>
              </w:rPr>
              <w:t>504,999</w:t>
            </w:r>
          </w:p>
        </w:tc>
        <w:tc>
          <w:tcPr>
            <w:tcW w:w="810" w:type="dxa"/>
            <w:vAlign w:val="center"/>
          </w:tcPr>
          <w:p w14:paraId="748303AC" w14:textId="77777777" w:rsidR="00247C42" w:rsidRPr="004E4AF4" w:rsidRDefault="00247C42" w:rsidP="00A67412">
            <w:pPr>
              <w:keepNext/>
              <w:autoSpaceDE w:val="0"/>
              <w:autoSpaceDN w:val="0"/>
              <w:adjustRightInd w:val="0"/>
              <w:spacing w:line="240" w:lineRule="auto"/>
              <w:ind w:right="144"/>
              <w:jc w:val="right"/>
              <w:rPr>
                <w:sz w:val="20"/>
                <w:szCs w:val="20"/>
                <w:lang w:val="en-US"/>
              </w:rPr>
            </w:pPr>
            <w:r w:rsidRPr="004E4AF4">
              <w:rPr>
                <w:sz w:val="20"/>
                <w:szCs w:val="20"/>
                <w:lang w:val="en-US"/>
              </w:rPr>
              <w:t>2,369</w:t>
            </w:r>
          </w:p>
        </w:tc>
        <w:tc>
          <w:tcPr>
            <w:tcW w:w="972" w:type="dxa"/>
            <w:vAlign w:val="center"/>
          </w:tcPr>
          <w:p w14:paraId="6130C8EE" w14:textId="77777777" w:rsidR="00247C42" w:rsidRPr="004E4AF4" w:rsidRDefault="00247C42" w:rsidP="00A67412">
            <w:pPr>
              <w:keepNext/>
              <w:autoSpaceDE w:val="0"/>
              <w:autoSpaceDN w:val="0"/>
              <w:adjustRightInd w:val="0"/>
              <w:spacing w:line="240" w:lineRule="auto"/>
              <w:ind w:right="144"/>
              <w:jc w:val="right"/>
              <w:rPr>
                <w:sz w:val="20"/>
                <w:szCs w:val="20"/>
                <w:lang w:val="en-US"/>
              </w:rPr>
            </w:pPr>
            <w:r w:rsidRPr="004E4AF4">
              <w:rPr>
                <w:sz w:val="20"/>
                <w:szCs w:val="20"/>
                <w:lang w:val="en-US"/>
              </w:rPr>
              <w:t>9,977</w:t>
            </w:r>
          </w:p>
        </w:tc>
      </w:tr>
      <w:tr w:rsidR="00247C42" w:rsidRPr="004E4AF4" w14:paraId="352C62EB" w14:textId="77777777" w:rsidTr="00A67412">
        <w:trPr>
          <w:trHeight w:hRule="exact" w:val="425"/>
          <w:jc w:val="center"/>
        </w:trPr>
        <w:tc>
          <w:tcPr>
            <w:tcW w:w="1418" w:type="dxa"/>
            <w:vMerge/>
            <w:vAlign w:val="center"/>
          </w:tcPr>
          <w:p w14:paraId="3D02B817" w14:textId="77777777" w:rsidR="00247C42" w:rsidRPr="00BE79A9" w:rsidRDefault="00247C42" w:rsidP="00A67412">
            <w:pPr>
              <w:spacing w:line="240" w:lineRule="auto"/>
              <w:rPr>
                <w:sz w:val="20"/>
                <w:szCs w:val="20"/>
                <w:lang w:val="en-US"/>
              </w:rPr>
            </w:pPr>
          </w:p>
        </w:tc>
        <w:tc>
          <w:tcPr>
            <w:tcW w:w="6772" w:type="dxa"/>
            <w:tcBorders>
              <w:bottom w:val="single" w:sz="4" w:space="0" w:color="auto"/>
            </w:tcBorders>
            <w:vAlign w:val="center"/>
          </w:tcPr>
          <w:p w14:paraId="2C5D1BA7" w14:textId="77777777" w:rsidR="00247C42" w:rsidRPr="00BE79A9" w:rsidRDefault="00247C42" w:rsidP="00A67412">
            <w:pPr>
              <w:spacing w:line="240" w:lineRule="auto"/>
              <w:rPr>
                <w:sz w:val="20"/>
                <w:szCs w:val="20"/>
                <w:lang w:val="en-US"/>
              </w:rPr>
            </w:pPr>
            <w:r w:rsidRPr="00BE79A9">
              <w:rPr>
                <w:sz w:val="20"/>
                <w:szCs w:val="20"/>
                <w:lang w:val="en-US"/>
              </w:rPr>
              <w:t>Observed Number of Ad Impressions</w:t>
            </w:r>
            <w:r>
              <w:rPr>
                <w:sz w:val="20"/>
                <w:szCs w:val="20"/>
                <w:lang w:val="en-US"/>
              </w:rPr>
              <w:t xml:space="preserve"> per Day</w:t>
            </w:r>
          </w:p>
        </w:tc>
        <w:tc>
          <w:tcPr>
            <w:tcW w:w="720" w:type="dxa"/>
            <w:tcBorders>
              <w:bottom w:val="single" w:sz="4" w:space="0" w:color="auto"/>
            </w:tcBorders>
            <w:vAlign w:val="center"/>
          </w:tcPr>
          <w:p w14:paraId="0AFAB295" w14:textId="77777777" w:rsidR="00247C42" w:rsidRPr="004E4AF4" w:rsidRDefault="00247C42" w:rsidP="00A67412">
            <w:pPr>
              <w:keepNext/>
              <w:autoSpaceDE w:val="0"/>
              <w:autoSpaceDN w:val="0"/>
              <w:adjustRightInd w:val="0"/>
              <w:spacing w:line="240" w:lineRule="auto"/>
              <w:ind w:right="144"/>
              <w:jc w:val="right"/>
              <w:rPr>
                <w:sz w:val="20"/>
                <w:szCs w:val="20"/>
                <w:lang w:val="en-US"/>
              </w:rPr>
            </w:pPr>
            <w:r w:rsidRPr="004E4AF4">
              <w:rPr>
                <w:sz w:val="20"/>
                <w:szCs w:val="20"/>
                <w:lang w:val="en-US"/>
              </w:rPr>
              <w:t>.003</w:t>
            </w:r>
          </w:p>
        </w:tc>
        <w:tc>
          <w:tcPr>
            <w:tcW w:w="990" w:type="dxa"/>
            <w:tcBorders>
              <w:bottom w:val="single" w:sz="4" w:space="0" w:color="auto"/>
            </w:tcBorders>
            <w:vAlign w:val="center"/>
          </w:tcPr>
          <w:p w14:paraId="4EA1BA98" w14:textId="77777777" w:rsidR="00247C42" w:rsidRPr="004E4AF4" w:rsidRDefault="00247C42" w:rsidP="00A67412">
            <w:pPr>
              <w:keepNext/>
              <w:autoSpaceDE w:val="0"/>
              <w:autoSpaceDN w:val="0"/>
              <w:adjustRightInd w:val="0"/>
              <w:spacing w:line="240" w:lineRule="auto"/>
              <w:ind w:right="144"/>
              <w:jc w:val="right"/>
              <w:rPr>
                <w:sz w:val="20"/>
                <w:szCs w:val="20"/>
                <w:lang w:val="en-US"/>
              </w:rPr>
            </w:pPr>
            <w:r w:rsidRPr="004E4AF4">
              <w:rPr>
                <w:sz w:val="20"/>
                <w:szCs w:val="20"/>
                <w:lang w:val="en-US"/>
              </w:rPr>
              <w:t>.896</w:t>
            </w:r>
          </w:p>
        </w:tc>
        <w:tc>
          <w:tcPr>
            <w:tcW w:w="900" w:type="dxa"/>
            <w:tcBorders>
              <w:bottom w:val="single" w:sz="4" w:space="0" w:color="auto"/>
            </w:tcBorders>
            <w:vAlign w:val="center"/>
          </w:tcPr>
          <w:p w14:paraId="2D804976" w14:textId="77777777" w:rsidR="00247C42" w:rsidRPr="004E4AF4" w:rsidRDefault="00247C42" w:rsidP="00A67412">
            <w:pPr>
              <w:keepNext/>
              <w:autoSpaceDE w:val="0"/>
              <w:autoSpaceDN w:val="0"/>
              <w:adjustRightInd w:val="0"/>
              <w:spacing w:line="240" w:lineRule="auto"/>
              <w:ind w:right="144"/>
              <w:jc w:val="right"/>
              <w:rPr>
                <w:sz w:val="20"/>
                <w:szCs w:val="20"/>
                <w:lang w:val="en-US"/>
              </w:rPr>
            </w:pPr>
            <w:r w:rsidRPr="004E4AF4">
              <w:rPr>
                <w:sz w:val="20"/>
                <w:szCs w:val="20"/>
                <w:lang w:val="en-US"/>
              </w:rPr>
              <w:t>2.172</w:t>
            </w:r>
          </w:p>
        </w:tc>
        <w:tc>
          <w:tcPr>
            <w:tcW w:w="990" w:type="dxa"/>
            <w:tcBorders>
              <w:bottom w:val="single" w:sz="4" w:space="0" w:color="auto"/>
            </w:tcBorders>
            <w:vAlign w:val="center"/>
          </w:tcPr>
          <w:p w14:paraId="2D8F1174" w14:textId="77777777" w:rsidR="00247C42" w:rsidRPr="004E4AF4" w:rsidRDefault="00247C42" w:rsidP="00A67412">
            <w:pPr>
              <w:keepNext/>
              <w:autoSpaceDE w:val="0"/>
              <w:autoSpaceDN w:val="0"/>
              <w:adjustRightInd w:val="0"/>
              <w:spacing w:line="240" w:lineRule="auto"/>
              <w:ind w:right="144"/>
              <w:jc w:val="right"/>
              <w:rPr>
                <w:sz w:val="20"/>
                <w:szCs w:val="20"/>
                <w:lang w:val="en-US"/>
              </w:rPr>
            </w:pPr>
            <w:r w:rsidRPr="004E4AF4">
              <w:rPr>
                <w:sz w:val="20"/>
                <w:szCs w:val="20"/>
                <w:lang w:val="en-US"/>
              </w:rPr>
              <w:t>8.373</w:t>
            </w:r>
          </w:p>
        </w:tc>
        <w:tc>
          <w:tcPr>
            <w:tcW w:w="1170" w:type="dxa"/>
            <w:tcBorders>
              <w:bottom w:val="single" w:sz="4" w:space="0" w:color="auto"/>
            </w:tcBorders>
            <w:vAlign w:val="center"/>
          </w:tcPr>
          <w:p w14:paraId="649D63F5" w14:textId="77777777" w:rsidR="00247C42" w:rsidRPr="004E4AF4" w:rsidRDefault="00247C42" w:rsidP="00A67412">
            <w:pPr>
              <w:keepNext/>
              <w:autoSpaceDE w:val="0"/>
              <w:autoSpaceDN w:val="0"/>
              <w:adjustRightInd w:val="0"/>
              <w:spacing w:line="240" w:lineRule="auto"/>
              <w:ind w:right="144"/>
              <w:jc w:val="right"/>
              <w:rPr>
                <w:sz w:val="20"/>
                <w:szCs w:val="20"/>
                <w:lang w:val="en-US"/>
              </w:rPr>
            </w:pPr>
            <w:r w:rsidRPr="004E4AF4">
              <w:rPr>
                <w:sz w:val="20"/>
                <w:szCs w:val="20"/>
                <w:lang w:val="en-US"/>
              </w:rPr>
              <w:t>1,017.200</w:t>
            </w:r>
          </w:p>
        </w:tc>
        <w:tc>
          <w:tcPr>
            <w:tcW w:w="810" w:type="dxa"/>
            <w:tcBorders>
              <w:bottom w:val="single" w:sz="4" w:space="0" w:color="auto"/>
            </w:tcBorders>
            <w:vAlign w:val="center"/>
          </w:tcPr>
          <w:p w14:paraId="05109F86" w14:textId="77777777" w:rsidR="00247C42" w:rsidRPr="004E4AF4" w:rsidRDefault="00247C42" w:rsidP="00A67412">
            <w:pPr>
              <w:keepNext/>
              <w:autoSpaceDE w:val="0"/>
              <w:autoSpaceDN w:val="0"/>
              <w:adjustRightInd w:val="0"/>
              <w:spacing w:line="240" w:lineRule="auto"/>
              <w:ind w:right="144"/>
              <w:jc w:val="right"/>
              <w:rPr>
                <w:sz w:val="20"/>
                <w:szCs w:val="20"/>
                <w:lang w:val="en-US"/>
              </w:rPr>
            </w:pPr>
            <w:r w:rsidRPr="004E4AF4">
              <w:rPr>
                <w:sz w:val="20"/>
                <w:szCs w:val="20"/>
                <w:lang w:val="en-US"/>
              </w:rPr>
              <w:t>9.064</w:t>
            </w:r>
          </w:p>
        </w:tc>
        <w:tc>
          <w:tcPr>
            <w:tcW w:w="972" w:type="dxa"/>
            <w:tcBorders>
              <w:bottom w:val="single" w:sz="4" w:space="0" w:color="auto"/>
            </w:tcBorders>
            <w:vAlign w:val="center"/>
          </w:tcPr>
          <w:p w14:paraId="69C49245" w14:textId="77777777" w:rsidR="00247C42" w:rsidRPr="004E4AF4" w:rsidRDefault="00247C42" w:rsidP="00A67412">
            <w:pPr>
              <w:keepNext/>
              <w:autoSpaceDE w:val="0"/>
              <w:autoSpaceDN w:val="0"/>
              <w:adjustRightInd w:val="0"/>
              <w:spacing w:line="240" w:lineRule="auto"/>
              <w:ind w:right="144"/>
              <w:jc w:val="right"/>
              <w:rPr>
                <w:sz w:val="20"/>
                <w:szCs w:val="20"/>
                <w:lang w:val="en-US"/>
              </w:rPr>
            </w:pPr>
            <w:r w:rsidRPr="004E4AF4">
              <w:rPr>
                <w:sz w:val="20"/>
                <w:szCs w:val="20"/>
                <w:lang w:val="en-US"/>
              </w:rPr>
              <w:t>24.717</w:t>
            </w:r>
          </w:p>
        </w:tc>
      </w:tr>
      <w:tr w:rsidR="00247C42" w:rsidRPr="004E4AF4" w14:paraId="586FC4B1" w14:textId="77777777" w:rsidTr="00A67412">
        <w:trPr>
          <w:trHeight w:hRule="exact" w:val="454"/>
          <w:jc w:val="center"/>
        </w:trPr>
        <w:tc>
          <w:tcPr>
            <w:tcW w:w="1418" w:type="dxa"/>
            <w:vMerge w:val="restart"/>
            <w:tcBorders>
              <w:top w:val="single" w:sz="4" w:space="0" w:color="auto"/>
            </w:tcBorders>
            <w:vAlign w:val="center"/>
          </w:tcPr>
          <w:p w14:paraId="02DBA2E6" w14:textId="77777777" w:rsidR="00247C42" w:rsidRPr="00BE79A9" w:rsidRDefault="00247C42" w:rsidP="00A67412">
            <w:pPr>
              <w:spacing w:line="240" w:lineRule="auto"/>
              <w:jc w:val="center"/>
              <w:rPr>
                <w:sz w:val="20"/>
                <w:szCs w:val="20"/>
                <w:lang w:val="en-US"/>
              </w:rPr>
            </w:pPr>
            <w:r w:rsidRPr="00BE79A9">
              <w:rPr>
                <w:sz w:val="20"/>
                <w:szCs w:val="20"/>
                <w:lang w:val="en-US"/>
              </w:rPr>
              <w:t xml:space="preserve">Value of Cookie </w:t>
            </w:r>
            <w:r w:rsidRPr="00BE79A9">
              <w:rPr>
                <w:sz w:val="20"/>
                <w:szCs w:val="20"/>
                <w:lang w:val="en-US"/>
              </w:rPr>
              <w:br/>
              <w:t>per Lifetime</w:t>
            </w:r>
            <w:r w:rsidRPr="00BE79A9">
              <w:rPr>
                <w:sz w:val="20"/>
                <w:szCs w:val="20"/>
                <w:lang w:val="en-US"/>
              </w:rPr>
              <w:br/>
              <w:t>Unit</w:t>
            </w:r>
          </w:p>
        </w:tc>
        <w:tc>
          <w:tcPr>
            <w:tcW w:w="6772" w:type="dxa"/>
            <w:tcBorders>
              <w:top w:val="single" w:sz="4" w:space="0" w:color="auto"/>
            </w:tcBorders>
            <w:vAlign w:val="center"/>
          </w:tcPr>
          <w:p w14:paraId="3F04F6A5" w14:textId="77777777" w:rsidR="00247C42" w:rsidRPr="00BE79A9" w:rsidRDefault="00247C42" w:rsidP="00A67412">
            <w:pPr>
              <w:spacing w:line="240" w:lineRule="auto"/>
              <w:rPr>
                <w:sz w:val="20"/>
                <w:szCs w:val="20"/>
                <w:lang w:val="en-US"/>
              </w:rPr>
            </w:pPr>
            <w:r w:rsidRPr="00BE79A9">
              <w:rPr>
                <w:sz w:val="20"/>
                <w:szCs w:val="20"/>
                <w:lang w:val="en-US"/>
              </w:rPr>
              <w:t>Observed Value of Cookie per Day (in €)</w:t>
            </w:r>
          </w:p>
        </w:tc>
        <w:tc>
          <w:tcPr>
            <w:tcW w:w="720" w:type="dxa"/>
            <w:tcBorders>
              <w:top w:val="single" w:sz="4" w:space="0" w:color="auto"/>
            </w:tcBorders>
            <w:vAlign w:val="center"/>
          </w:tcPr>
          <w:p w14:paraId="3C76EE69" w14:textId="77777777" w:rsidR="00247C42" w:rsidRPr="004E4AF4" w:rsidRDefault="00247C42" w:rsidP="00A67412">
            <w:pPr>
              <w:keepNext/>
              <w:autoSpaceDE w:val="0"/>
              <w:autoSpaceDN w:val="0"/>
              <w:adjustRightInd w:val="0"/>
              <w:spacing w:line="240" w:lineRule="auto"/>
              <w:ind w:right="144"/>
              <w:jc w:val="right"/>
              <w:rPr>
                <w:sz w:val="20"/>
                <w:szCs w:val="20"/>
                <w:lang w:val="en-US"/>
              </w:rPr>
            </w:pPr>
            <w:r w:rsidRPr="004E4AF4">
              <w:rPr>
                <w:sz w:val="20"/>
                <w:szCs w:val="20"/>
                <w:lang w:val="en-US"/>
              </w:rPr>
              <w:t>.000</w:t>
            </w:r>
          </w:p>
        </w:tc>
        <w:tc>
          <w:tcPr>
            <w:tcW w:w="990" w:type="dxa"/>
            <w:tcBorders>
              <w:top w:val="single" w:sz="4" w:space="0" w:color="auto"/>
            </w:tcBorders>
            <w:vAlign w:val="center"/>
          </w:tcPr>
          <w:p w14:paraId="39A51427" w14:textId="77777777" w:rsidR="00247C42" w:rsidRPr="004E4AF4" w:rsidRDefault="00247C42" w:rsidP="00A67412">
            <w:pPr>
              <w:keepNext/>
              <w:autoSpaceDE w:val="0"/>
              <w:autoSpaceDN w:val="0"/>
              <w:adjustRightInd w:val="0"/>
              <w:spacing w:line="240" w:lineRule="auto"/>
              <w:ind w:right="144"/>
              <w:jc w:val="right"/>
              <w:rPr>
                <w:sz w:val="20"/>
                <w:szCs w:val="20"/>
                <w:lang w:val="en-US"/>
              </w:rPr>
            </w:pPr>
            <w:r w:rsidRPr="004E4AF4">
              <w:rPr>
                <w:sz w:val="20"/>
                <w:szCs w:val="20"/>
                <w:lang w:val="en-US"/>
              </w:rPr>
              <w:t>.000</w:t>
            </w:r>
          </w:p>
        </w:tc>
        <w:tc>
          <w:tcPr>
            <w:tcW w:w="900" w:type="dxa"/>
            <w:tcBorders>
              <w:top w:val="single" w:sz="4" w:space="0" w:color="auto"/>
            </w:tcBorders>
            <w:vAlign w:val="center"/>
          </w:tcPr>
          <w:p w14:paraId="0D02E620" w14:textId="77777777" w:rsidR="00247C42" w:rsidRPr="004E4AF4" w:rsidRDefault="00247C42" w:rsidP="00A67412">
            <w:pPr>
              <w:keepNext/>
              <w:autoSpaceDE w:val="0"/>
              <w:autoSpaceDN w:val="0"/>
              <w:adjustRightInd w:val="0"/>
              <w:spacing w:line="240" w:lineRule="auto"/>
              <w:ind w:right="144"/>
              <w:jc w:val="right"/>
              <w:rPr>
                <w:sz w:val="20"/>
                <w:szCs w:val="20"/>
                <w:lang w:val="en-US"/>
              </w:rPr>
            </w:pPr>
            <w:r w:rsidRPr="004E4AF4">
              <w:rPr>
                <w:sz w:val="20"/>
                <w:szCs w:val="20"/>
                <w:lang w:val="en-US"/>
              </w:rPr>
              <w:t>.001</w:t>
            </w:r>
          </w:p>
        </w:tc>
        <w:tc>
          <w:tcPr>
            <w:tcW w:w="990" w:type="dxa"/>
            <w:tcBorders>
              <w:top w:val="single" w:sz="4" w:space="0" w:color="auto"/>
            </w:tcBorders>
            <w:vAlign w:val="center"/>
          </w:tcPr>
          <w:p w14:paraId="434317D1" w14:textId="77777777" w:rsidR="00247C42" w:rsidRPr="004E4AF4" w:rsidRDefault="00247C42" w:rsidP="00A67412">
            <w:pPr>
              <w:keepNext/>
              <w:autoSpaceDE w:val="0"/>
              <w:autoSpaceDN w:val="0"/>
              <w:adjustRightInd w:val="0"/>
              <w:spacing w:line="240" w:lineRule="auto"/>
              <w:ind w:right="144"/>
              <w:jc w:val="right"/>
              <w:rPr>
                <w:sz w:val="20"/>
                <w:szCs w:val="20"/>
                <w:lang w:val="en-US"/>
              </w:rPr>
            </w:pPr>
            <w:r w:rsidRPr="004E4AF4">
              <w:rPr>
                <w:sz w:val="20"/>
                <w:szCs w:val="20"/>
                <w:lang w:val="en-US"/>
              </w:rPr>
              <w:t>.006</w:t>
            </w:r>
          </w:p>
        </w:tc>
        <w:tc>
          <w:tcPr>
            <w:tcW w:w="1170" w:type="dxa"/>
            <w:tcBorders>
              <w:top w:val="single" w:sz="4" w:space="0" w:color="auto"/>
            </w:tcBorders>
            <w:vAlign w:val="center"/>
          </w:tcPr>
          <w:p w14:paraId="7FF57D9F" w14:textId="77777777" w:rsidR="00247C42" w:rsidRPr="004E4AF4" w:rsidRDefault="00247C42" w:rsidP="00A67412">
            <w:pPr>
              <w:keepNext/>
              <w:autoSpaceDE w:val="0"/>
              <w:autoSpaceDN w:val="0"/>
              <w:adjustRightInd w:val="0"/>
              <w:spacing w:line="240" w:lineRule="auto"/>
              <w:ind w:right="144"/>
              <w:jc w:val="right"/>
              <w:rPr>
                <w:sz w:val="20"/>
                <w:szCs w:val="20"/>
                <w:lang w:val="en-US"/>
              </w:rPr>
            </w:pPr>
            <w:r w:rsidRPr="004E4AF4">
              <w:rPr>
                <w:sz w:val="20"/>
                <w:szCs w:val="20"/>
                <w:lang w:val="en-US"/>
              </w:rPr>
              <w:t>.494</w:t>
            </w:r>
          </w:p>
        </w:tc>
        <w:tc>
          <w:tcPr>
            <w:tcW w:w="810" w:type="dxa"/>
            <w:tcBorders>
              <w:top w:val="single" w:sz="4" w:space="0" w:color="auto"/>
            </w:tcBorders>
            <w:vAlign w:val="center"/>
          </w:tcPr>
          <w:p w14:paraId="07E12EA8" w14:textId="77777777" w:rsidR="00247C42" w:rsidRPr="004E4AF4" w:rsidRDefault="00247C42" w:rsidP="00A67412">
            <w:pPr>
              <w:keepNext/>
              <w:autoSpaceDE w:val="0"/>
              <w:autoSpaceDN w:val="0"/>
              <w:adjustRightInd w:val="0"/>
              <w:spacing w:line="240" w:lineRule="auto"/>
              <w:ind w:right="144"/>
              <w:jc w:val="right"/>
              <w:rPr>
                <w:sz w:val="20"/>
                <w:szCs w:val="20"/>
                <w:lang w:val="en-US"/>
              </w:rPr>
            </w:pPr>
            <w:r w:rsidRPr="004E4AF4">
              <w:rPr>
                <w:sz w:val="20"/>
                <w:szCs w:val="20"/>
                <w:lang w:val="en-US"/>
              </w:rPr>
              <w:t>.005</w:t>
            </w:r>
          </w:p>
        </w:tc>
        <w:tc>
          <w:tcPr>
            <w:tcW w:w="972" w:type="dxa"/>
            <w:tcBorders>
              <w:top w:val="single" w:sz="4" w:space="0" w:color="auto"/>
            </w:tcBorders>
            <w:vAlign w:val="center"/>
          </w:tcPr>
          <w:p w14:paraId="64C79A1A" w14:textId="77777777" w:rsidR="00247C42" w:rsidRPr="004E4AF4" w:rsidRDefault="00247C42" w:rsidP="00A67412">
            <w:pPr>
              <w:keepNext/>
              <w:autoSpaceDE w:val="0"/>
              <w:autoSpaceDN w:val="0"/>
              <w:adjustRightInd w:val="0"/>
              <w:spacing w:line="240" w:lineRule="auto"/>
              <w:ind w:right="144"/>
              <w:jc w:val="right"/>
              <w:rPr>
                <w:sz w:val="20"/>
                <w:szCs w:val="20"/>
                <w:lang w:val="en-US"/>
              </w:rPr>
            </w:pPr>
            <w:r w:rsidRPr="004E4AF4">
              <w:rPr>
                <w:sz w:val="20"/>
                <w:szCs w:val="20"/>
                <w:lang w:val="en-US"/>
              </w:rPr>
              <w:t>.013</w:t>
            </w:r>
          </w:p>
        </w:tc>
      </w:tr>
      <w:tr w:rsidR="00247C42" w:rsidRPr="004E4AF4" w14:paraId="3E1B19AC" w14:textId="77777777" w:rsidTr="00A67412">
        <w:trPr>
          <w:trHeight w:hRule="exact" w:val="454"/>
          <w:jc w:val="center"/>
        </w:trPr>
        <w:tc>
          <w:tcPr>
            <w:tcW w:w="1418" w:type="dxa"/>
            <w:vMerge/>
            <w:tcBorders>
              <w:top w:val="single" w:sz="4" w:space="0" w:color="auto"/>
            </w:tcBorders>
            <w:vAlign w:val="center"/>
          </w:tcPr>
          <w:p w14:paraId="52D98DB2" w14:textId="77777777" w:rsidR="00247C42" w:rsidRPr="00BE79A9" w:rsidRDefault="00247C42" w:rsidP="00A67412">
            <w:pPr>
              <w:spacing w:line="240" w:lineRule="auto"/>
              <w:jc w:val="center"/>
              <w:rPr>
                <w:sz w:val="20"/>
                <w:szCs w:val="20"/>
                <w:lang w:val="en-US"/>
              </w:rPr>
            </w:pPr>
          </w:p>
        </w:tc>
        <w:tc>
          <w:tcPr>
            <w:tcW w:w="6772" w:type="dxa"/>
            <w:shd w:val="clear" w:color="auto" w:fill="auto"/>
            <w:vAlign w:val="center"/>
          </w:tcPr>
          <w:p w14:paraId="7F1DC5DE" w14:textId="77777777" w:rsidR="00247C42" w:rsidRPr="00BE79A9" w:rsidRDefault="00247C42" w:rsidP="00A67412">
            <w:pPr>
              <w:spacing w:line="240" w:lineRule="auto"/>
              <w:rPr>
                <w:sz w:val="20"/>
                <w:szCs w:val="20"/>
                <w:lang w:val="en-US"/>
              </w:rPr>
            </w:pPr>
            <w:r w:rsidRPr="00BE79A9">
              <w:rPr>
                <w:sz w:val="20"/>
                <w:szCs w:val="20"/>
                <w:lang w:val="en-US"/>
              </w:rPr>
              <w:t>Uncensored Value of Cookie per Day (in €)</w:t>
            </w:r>
          </w:p>
        </w:tc>
        <w:tc>
          <w:tcPr>
            <w:tcW w:w="720" w:type="dxa"/>
            <w:vAlign w:val="center"/>
          </w:tcPr>
          <w:p w14:paraId="343CDE8B" w14:textId="77777777" w:rsidR="00247C42" w:rsidRPr="004E4AF4" w:rsidRDefault="00247C42" w:rsidP="00A67412">
            <w:pPr>
              <w:keepNext/>
              <w:autoSpaceDE w:val="0"/>
              <w:autoSpaceDN w:val="0"/>
              <w:adjustRightInd w:val="0"/>
              <w:spacing w:line="240" w:lineRule="auto"/>
              <w:ind w:right="144"/>
              <w:jc w:val="right"/>
              <w:rPr>
                <w:sz w:val="20"/>
                <w:szCs w:val="20"/>
                <w:lang w:val="en-US"/>
              </w:rPr>
            </w:pPr>
            <w:r w:rsidRPr="004E4AF4">
              <w:rPr>
                <w:sz w:val="20"/>
                <w:szCs w:val="20"/>
                <w:lang w:val="en-US"/>
              </w:rPr>
              <w:t>.000</w:t>
            </w:r>
          </w:p>
        </w:tc>
        <w:tc>
          <w:tcPr>
            <w:tcW w:w="990" w:type="dxa"/>
            <w:vAlign w:val="center"/>
          </w:tcPr>
          <w:p w14:paraId="1E324EF1" w14:textId="77777777" w:rsidR="00247C42" w:rsidRPr="004E4AF4" w:rsidRDefault="00247C42" w:rsidP="00A67412">
            <w:pPr>
              <w:keepNext/>
              <w:autoSpaceDE w:val="0"/>
              <w:autoSpaceDN w:val="0"/>
              <w:adjustRightInd w:val="0"/>
              <w:spacing w:line="240" w:lineRule="auto"/>
              <w:ind w:right="144"/>
              <w:jc w:val="right"/>
              <w:rPr>
                <w:sz w:val="20"/>
                <w:szCs w:val="20"/>
                <w:lang w:val="en-US"/>
              </w:rPr>
            </w:pPr>
            <w:r w:rsidRPr="004E4AF4">
              <w:rPr>
                <w:sz w:val="20"/>
                <w:szCs w:val="20"/>
                <w:lang w:val="en-US"/>
              </w:rPr>
              <w:t>.000</w:t>
            </w:r>
          </w:p>
        </w:tc>
        <w:tc>
          <w:tcPr>
            <w:tcW w:w="900" w:type="dxa"/>
            <w:vAlign w:val="center"/>
          </w:tcPr>
          <w:p w14:paraId="0B0B423B" w14:textId="77777777" w:rsidR="00247C42" w:rsidRPr="004E4AF4" w:rsidRDefault="00247C42" w:rsidP="00A67412">
            <w:pPr>
              <w:keepNext/>
              <w:autoSpaceDE w:val="0"/>
              <w:autoSpaceDN w:val="0"/>
              <w:adjustRightInd w:val="0"/>
              <w:spacing w:line="240" w:lineRule="auto"/>
              <w:ind w:right="144"/>
              <w:jc w:val="right"/>
              <w:rPr>
                <w:sz w:val="20"/>
                <w:szCs w:val="20"/>
                <w:lang w:val="en-US"/>
              </w:rPr>
            </w:pPr>
            <w:r w:rsidRPr="004E4AF4">
              <w:rPr>
                <w:sz w:val="20"/>
                <w:szCs w:val="20"/>
                <w:lang w:val="en-US"/>
              </w:rPr>
              <w:t>.001</w:t>
            </w:r>
          </w:p>
        </w:tc>
        <w:tc>
          <w:tcPr>
            <w:tcW w:w="990" w:type="dxa"/>
            <w:vAlign w:val="center"/>
          </w:tcPr>
          <w:p w14:paraId="49F87A45" w14:textId="77777777" w:rsidR="00247C42" w:rsidRPr="004E4AF4" w:rsidRDefault="00247C42" w:rsidP="00A67412">
            <w:pPr>
              <w:keepNext/>
              <w:autoSpaceDE w:val="0"/>
              <w:autoSpaceDN w:val="0"/>
              <w:adjustRightInd w:val="0"/>
              <w:spacing w:line="240" w:lineRule="auto"/>
              <w:ind w:right="144"/>
              <w:jc w:val="right"/>
              <w:rPr>
                <w:sz w:val="20"/>
                <w:szCs w:val="20"/>
                <w:lang w:val="en-US"/>
              </w:rPr>
            </w:pPr>
            <w:r w:rsidRPr="004E4AF4">
              <w:rPr>
                <w:sz w:val="20"/>
                <w:szCs w:val="20"/>
                <w:lang w:val="en-US"/>
              </w:rPr>
              <w:t>.006</w:t>
            </w:r>
          </w:p>
        </w:tc>
        <w:tc>
          <w:tcPr>
            <w:tcW w:w="1170" w:type="dxa"/>
            <w:vAlign w:val="center"/>
          </w:tcPr>
          <w:p w14:paraId="5C7782AE" w14:textId="77777777" w:rsidR="00247C42" w:rsidRPr="004E4AF4" w:rsidRDefault="00247C42" w:rsidP="00A67412">
            <w:pPr>
              <w:keepNext/>
              <w:autoSpaceDE w:val="0"/>
              <w:autoSpaceDN w:val="0"/>
              <w:adjustRightInd w:val="0"/>
              <w:spacing w:line="240" w:lineRule="auto"/>
              <w:ind w:right="144"/>
              <w:jc w:val="right"/>
              <w:rPr>
                <w:sz w:val="20"/>
                <w:szCs w:val="20"/>
                <w:lang w:val="en-US"/>
              </w:rPr>
            </w:pPr>
            <w:r w:rsidRPr="004E4AF4">
              <w:rPr>
                <w:sz w:val="20"/>
                <w:szCs w:val="20"/>
                <w:lang w:val="en-US"/>
              </w:rPr>
              <w:t>.674</w:t>
            </w:r>
          </w:p>
        </w:tc>
        <w:tc>
          <w:tcPr>
            <w:tcW w:w="810" w:type="dxa"/>
            <w:vAlign w:val="center"/>
          </w:tcPr>
          <w:p w14:paraId="6FDD3057" w14:textId="77777777" w:rsidR="00247C42" w:rsidRPr="004E4AF4" w:rsidRDefault="00247C42" w:rsidP="00A67412">
            <w:pPr>
              <w:keepNext/>
              <w:autoSpaceDE w:val="0"/>
              <w:autoSpaceDN w:val="0"/>
              <w:adjustRightInd w:val="0"/>
              <w:spacing w:line="240" w:lineRule="auto"/>
              <w:ind w:right="144"/>
              <w:jc w:val="right"/>
              <w:rPr>
                <w:sz w:val="20"/>
                <w:szCs w:val="20"/>
                <w:lang w:val="en-US"/>
              </w:rPr>
            </w:pPr>
            <w:r w:rsidRPr="004E4AF4">
              <w:rPr>
                <w:sz w:val="20"/>
                <w:szCs w:val="20"/>
                <w:lang w:val="en-US"/>
              </w:rPr>
              <w:t>.006</w:t>
            </w:r>
          </w:p>
        </w:tc>
        <w:tc>
          <w:tcPr>
            <w:tcW w:w="972" w:type="dxa"/>
            <w:vAlign w:val="center"/>
          </w:tcPr>
          <w:p w14:paraId="13945F5C" w14:textId="77777777" w:rsidR="00247C42" w:rsidRPr="004E4AF4" w:rsidRDefault="00247C42" w:rsidP="00A67412">
            <w:pPr>
              <w:keepNext/>
              <w:autoSpaceDE w:val="0"/>
              <w:autoSpaceDN w:val="0"/>
              <w:adjustRightInd w:val="0"/>
              <w:spacing w:line="240" w:lineRule="auto"/>
              <w:ind w:right="144"/>
              <w:jc w:val="right"/>
              <w:rPr>
                <w:sz w:val="20"/>
                <w:szCs w:val="20"/>
                <w:lang w:val="en-US"/>
              </w:rPr>
            </w:pPr>
            <w:r w:rsidRPr="004E4AF4">
              <w:rPr>
                <w:sz w:val="20"/>
                <w:szCs w:val="20"/>
                <w:lang w:val="en-US"/>
              </w:rPr>
              <w:t>.016</w:t>
            </w:r>
          </w:p>
        </w:tc>
      </w:tr>
      <w:tr w:rsidR="00247C42" w:rsidRPr="004E4AF4" w14:paraId="7E300C27" w14:textId="77777777" w:rsidTr="00A67412">
        <w:trPr>
          <w:trHeight w:hRule="exact" w:val="454"/>
          <w:jc w:val="center"/>
        </w:trPr>
        <w:tc>
          <w:tcPr>
            <w:tcW w:w="1418" w:type="dxa"/>
            <w:vMerge/>
            <w:tcBorders>
              <w:bottom w:val="single" w:sz="4" w:space="0" w:color="auto"/>
            </w:tcBorders>
          </w:tcPr>
          <w:p w14:paraId="30B4BFBD" w14:textId="77777777" w:rsidR="00247C42" w:rsidRPr="00BE79A9" w:rsidRDefault="00247C42" w:rsidP="00A67412">
            <w:pPr>
              <w:spacing w:line="240" w:lineRule="auto"/>
              <w:rPr>
                <w:sz w:val="20"/>
                <w:szCs w:val="20"/>
                <w:lang w:val="en-US"/>
              </w:rPr>
            </w:pPr>
          </w:p>
        </w:tc>
        <w:tc>
          <w:tcPr>
            <w:tcW w:w="6772" w:type="dxa"/>
            <w:tcBorders>
              <w:bottom w:val="single" w:sz="4" w:space="0" w:color="auto"/>
            </w:tcBorders>
            <w:vAlign w:val="center"/>
          </w:tcPr>
          <w:p w14:paraId="212C90DA" w14:textId="77777777" w:rsidR="00247C42" w:rsidRPr="00BE79A9" w:rsidRDefault="00247C42" w:rsidP="00A67412">
            <w:pPr>
              <w:spacing w:line="240" w:lineRule="auto"/>
              <w:rPr>
                <w:sz w:val="20"/>
                <w:szCs w:val="20"/>
                <w:lang w:val="en-US"/>
              </w:rPr>
            </w:pPr>
            <w:r w:rsidRPr="00BE79A9">
              <w:rPr>
                <w:sz w:val="20"/>
                <w:szCs w:val="20"/>
                <w:lang w:val="en-US"/>
              </w:rPr>
              <w:t>Observed Value of Cookie per Ad Impression (in €, CPM)</w:t>
            </w:r>
          </w:p>
        </w:tc>
        <w:tc>
          <w:tcPr>
            <w:tcW w:w="720" w:type="dxa"/>
            <w:tcBorders>
              <w:bottom w:val="single" w:sz="4" w:space="0" w:color="auto"/>
            </w:tcBorders>
            <w:vAlign w:val="center"/>
          </w:tcPr>
          <w:p w14:paraId="45BDB0D8" w14:textId="77777777" w:rsidR="00247C42" w:rsidRPr="004E4AF4" w:rsidRDefault="00247C42" w:rsidP="00A67412">
            <w:pPr>
              <w:keepNext/>
              <w:autoSpaceDE w:val="0"/>
              <w:autoSpaceDN w:val="0"/>
              <w:adjustRightInd w:val="0"/>
              <w:spacing w:line="240" w:lineRule="auto"/>
              <w:ind w:right="144"/>
              <w:jc w:val="right"/>
              <w:rPr>
                <w:sz w:val="20"/>
                <w:szCs w:val="20"/>
                <w:lang w:val="en-US"/>
              </w:rPr>
            </w:pPr>
            <w:r w:rsidRPr="004E4AF4">
              <w:rPr>
                <w:sz w:val="20"/>
                <w:szCs w:val="20"/>
                <w:lang w:val="en-US"/>
              </w:rPr>
              <w:t>.000</w:t>
            </w:r>
          </w:p>
        </w:tc>
        <w:tc>
          <w:tcPr>
            <w:tcW w:w="990" w:type="dxa"/>
            <w:tcBorders>
              <w:bottom w:val="single" w:sz="4" w:space="0" w:color="auto"/>
            </w:tcBorders>
            <w:vAlign w:val="center"/>
          </w:tcPr>
          <w:p w14:paraId="19362A69" w14:textId="77777777" w:rsidR="00247C42" w:rsidRPr="004E4AF4" w:rsidRDefault="00247C42" w:rsidP="00A67412">
            <w:pPr>
              <w:keepNext/>
              <w:autoSpaceDE w:val="0"/>
              <w:autoSpaceDN w:val="0"/>
              <w:adjustRightInd w:val="0"/>
              <w:spacing w:line="240" w:lineRule="auto"/>
              <w:ind w:right="144"/>
              <w:jc w:val="right"/>
              <w:rPr>
                <w:sz w:val="20"/>
                <w:szCs w:val="20"/>
                <w:lang w:val="en-US"/>
              </w:rPr>
            </w:pPr>
            <w:r w:rsidRPr="004E4AF4">
              <w:rPr>
                <w:sz w:val="20"/>
                <w:szCs w:val="20"/>
                <w:lang w:val="en-US"/>
              </w:rPr>
              <w:t>.389</w:t>
            </w:r>
          </w:p>
        </w:tc>
        <w:tc>
          <w:tcPr>
            <w:tcW w:w="900" w:type="dxa"/>
            <w:tcBorders>
              <w:bottom w:val="single" w:sz="4" w:space="0" w:color="auto"/>
            </w:tcBorders>
            <w:vAlign w:val="center"/>
          </w:tcPr>
          <w:p w14:paraId="4E05ACC0" w14:textId="77777777" w:rsidR="00247C42" w:rsidRPr="004E4AF4" w:rsidRDefault="00247C42" w:rsidP="00A67412">
            <w:pPr>
              <w:keepNext/>
              <w:autoSpaceDE w:val="0"/>
              <w:autoSpaceDN w:val="0"/>
              <w:adjustRightInd w:val="0"/>
              <w:spacing w:line="240" w:lineRule="auto"/>
              <w:ind w:right="144"/>
              <w:jc w:val="right"/>
              <w:rPr>
                <w:sz w:val="20"/>
                <w:szCs w:val="20"/>
                <w:lang w:val="en-US"/>
              </w:rPr>
            </w:pPr>
            <w:r w:rsidRPr="004E4AF4">
              <w:rPr>
                <w:sz w:val="20"/>
                <w:szCs w:val="20"/>
                <w:lang w:val="en-US"/>
              </w:rPr>
              <w:t>.683</w:t>
            </w:r>
          </w:p>
        </w:tc>
        <w:tc>
          <w:tcPr>
            <w:tcW w:w="990" w:type="dxa"/>
            <w:tcBorders>
              <w:bottom w:val="single" w:sz="4" w:space="0" w:color="auto"/>
            </w:tcBorders>
            <w:vAlign w:val="center"/>
          </w:tcPr>
          <w:p w14:paraId="4AC11AD7" w14:textId="77777777" w:rsidR="00247C42" w:rsidRPr="004E4AF4" w:rsidRDefault="00247C42" w:rsidP="00A67412">
            <w:pPr>
              <w:keepNext/>
              <w:autoSpaceDE w:val="0"/>
              <w:autoSpaceDN w:val="0"/>
              <w:adjustRightInd w:val="0"/>
              <w:spacing w:line="240" w:lineRule="auto"/>
              <w:ind w:right="144"/>
              <w:jc w:val="right"/>
              <w:rPr>
                <w:sz w:val="20"/>
                <w:szCs w:val="20"/>
                <w:lang w:val="en-US"/>
              </w:rPr>
            </w:pPr>
            <w:r w:rsidRPr="004E4AF4">
              <w:rPr>
                <w:sz w:val="20"/>
                <w:szCs w:val="20"/>
                <w:lang w:val="en-US"/>
              </w:rPr>
              <w:t>.948</w:t>
            </w:r>
          </w:p>
        </w:tc>
        <w:tc>
          <w:tcPr>
            <w:tcW w:w="1170" w:type="dxa"/>
            <w:tcBorders>
              <w:bottom w:val="single" w:sz="4" w:space="0" w:color="auto"/>
            </w:tcBorders>
            <w:vAlign w:val="center"/>
          </w:tcPr>
          <w:p w14:paraId="6D2F82D1" w14:textId="77777777" w:rsidR="00247C42" w:rsidRPr="004E4AF4" w:rsidRDefault="00247C42" w:rsidP="00A67412">
            <w:pPr>
              <w:keepNext/>
              <w:autoSpaceDE w:val="0"/>
              <w:autoSpaceDN w:val="0"/>
              <w:adjustRightInd w:val="0"/>
              <w:spacing w:line="240" w:lineRule="auto"/>
              <w:ind w:right="144"/>
              <w:jc w:val="right"/>
              <w:rPr>
                <w:sz w:val="20"/>
                <w:szCs w:val="20"/>
                <w:lang w:val="en-US"/>
              </w:rPr>
            </w:pPr>
            <w:r w:rsidRPr="004E4AF4">
              <w:rPr>
                <w:sz w:val="20"/>
                <w:szCs w:val="20"/>
                <w:lang w:val="en-US"/>
              </w:rPr>
              <w:t>54.819</w:t>
            </w:r>
          </w:p>
        </w:tc>
        <w:tc>
          <w:tcPr>
            <w:tcW w:w="810" w:type="dxa"/>
            <w:tcBorders>
              <w:bottom w:val="single" w:sz="4" w:space="0" w:color="auto"/>
            </w:tcBorders>
            <w:vAlign w:val="center"/>
          </w:tcPr>
          <w:p w14:paraId="52BA8E86" w14:textId="77777777" w:rsidR="00247C42" w:rsidRPr="004E4AF4" w:rsidRDefault="00247C42" w:rsidP="00A67412">
            <w:pPr>
              <w:keepNext/>
              <w:autoSpaceDE w:val="0"/>
              <w:autoSpaceDN w:val="0"/>
              <w:adjustRightInd w:val="0"/>
              <w:spacing w:line="240" w:lineRule="auto"/>
              <w:ind w:right="144"/>
              <w:jc w:val="right"/>
              <w:rPr>
                <w:sz w:val="20"/>
                <w:szCs w:val="20"/>
                <w:lang w:val="en-US"/>
              </w:rPr>
            </w:pPr>
            <w:r w:rsidRPr="004E4AF4">
              <w:rPr>
                <w:sz w:val="20"/>
                <w:szCs w:val="20"/>
                <w:lang w:val="en-US"/>
              </w:rPr>
              <w:t>.720</w:t>
            </w:r>
          </w:p>
        </w:tc>
        <w:tc>
          <w:tcPr>
            <w:tcW w:w="972" w:type="dxa"/>
            <w:tcBorders>
              <w:bottom w:val="single" w:sz="4" w:space="0" w:color="auto"/>
            </w:tcBorders>
            <w:vAlign w:val="center"/>
          </w:tcPr>
          <w:p w14:paraId="59FA9B98" w14:textId="77777777" w:rsidR="00247C42" w:rsidRPr="004E4AF4" w:rsidRDefault="00247C42" w:rsidP="00A67412">
            <w:pPr>
              <w:keepNext/>
              <w:autoSpaceDE w:val="0"/>
              <w:autoSpaceDN w:val="0"/>
              <w:adjustRightInd w:val="0"/>
              <w:spacing w:line="240" w:lineRule="auto"/>
              <w:ind w:right="144"/>
              <w:jc w:val="right"/>
              <w:rPr>
                <w:sz w:val="20"/>
                <w:szCs w:val="20"/>
                <w:lang w:val="en-US"/>
              </w:rPr>
            </w:pPr>
            <w:r w:rsidRPr="004E4AF4">
              <w:rPr>
                <w:sz w:val="20"/>
                <w:szCs w:val="20"/>
                <w:lang w:val="en-US"/>
              </w:rPr>
              <w:t>.651</w:t>
            </w:r>
          </w:p>
        </w:tc>
      </w:tr>
      <w:tr w:rsidR="00247C42" w:rsidRPr="004E4AF4" w14:paraId="66FF848A" w14:textId="77777777" w:rsidTr="00A67412">
        <w:trPr>
          <w:trHeight w:hRule="exact" w:val="420"/>
          <w:jc w:val="center"/>
        </w:trPr>
        <w:tc>
          <w:tcPr>
            <w:tcW w:w="1418" w:type="dxa"/>
            <w:vMerge w:val="restart"/>
            <w:tcBorders>
              <w:top w:val="single" w:sz="4" w:space="0" w:color="auto"/>
            </w:tcBorders>
            <w:vAlign w:val="center"/>
          </w:tcPr>
          <w:p w14:paraId="144F30A0" w14:textId="77777777" w:rsidR="00247C42" w:rsidRPr="00BE79A9" w:rsidRDefault="00247C42" w:rsidP="00A67412">
            <w:pPr>
              <w:spacing w:line="240" w:lineRule="auto"/>
              <w:jc w:val="center"/>
              <w:rPr>
                <w:sz w:val="20"/>
                <w:szCs w:val="20"/>
                <w:lang w:val="en-US"/>
              </w:rPr>
            </w:pPr>
            <w:r w:rsidRPr="00BE79A9">
              <w:rPr>
                <w:sz w:val="20"/>
                <w:szCs w:val="20"/>
                <w:lang w:val="en-US"/>
              </w:rPr>
              <w:br/>
              <w:t>Lifetime Value</w:t>
            </w:r>
          </w:p>
          <w:p w14:paraId="3D0938BA" w14:textId="77777777" w:rsidR="00247C42" w:rsidRPr="00BE79A9" w:rsidRDefault="00247C42" w:rsidP="00A67412">
            <w:pPr>
              <w:spacing w:line="240" w:lineRule="auto"/>
              <w:jc w:val="center"/>
              <w:rPr>
                <w:sz w:val="20"/>
                <w:szCs w:val="20"/>
                <w:lang w:val="en-US"/>
              </w:rPr>
            </w:pPr>
            <w:r w:rsidRPr="00BE79A9">
              <w:rPr>
                <w:sz w:val="20"/>
                <w:szCs w:val="20"/>
                <w:lang w:val="en-US"/>
              </w:rPr>
              <w:t>of Cookie</w:t>
            </w:r>
          </w:p>
        </w:tc>
        <w:tc>
          <w:tcPr>
            <w:tcW w:w="6772" w:type="dxa"/>
            <w:tcBorders>
              <w:top w:val="single" w:sz="4" w:space="0" w:color="auto"/>
            </w:tcBorders>
            <w:vAlign w:val="center"/>
          </w:tcPr>
          <w:p w14:paraId="25D1FFCE" w14:textId="77777777" w:rsidR="00247C42" w:rsidRPr="00BE79A9" w:rsidRDefault="00247C42" w:rsidP="00A67412">
            <w:pPr>
              <w:spacing w:line="240" w:lineRule="auto"/>
              <w:rPr>
                <w:sz w:val="20"/>
                <w:szCs w:val="20"/>
                <w:lang w:val="en-US"/>
              </w:rPr>
            </w:pPr>
            <w:r w:rsidRPr="00BE79A9">
              <w:rPr>
                <w:sz w:val="20"/>
                <w:szCs w:val="20"/>
                <w:lang w:val="en-US"/>
              </w:rPr>
              <w:t>Observed (potentially censored) Lifetime Value of Cookie (in €)</w:t>
            </w:r>
          </w:p>
        </w:tc>
        <w:tc>
          <w:tcPr>
            <w:tcW w:w="720" w:type="dxa"/>
            <w:tcBorders>
              <w:top w:val="single" w:sz="4" w:space="0" w:color="auto"/>
            </w:tcBorders>
            <w:vAlign w:val="center"/>
          </w:tcPr>
          <w:p w14:paraId="044F3936" w14:textId="77777777" w:rsidR="00247C42" w:rsidRPr="004E4AF4" w:rsidRDefault="00247C42" w:rsidP="00A67412">
            <w:pPr>
              <w:keepNext/>
              <w:autoSpaceDE w:val="0"/>
              <w:autoSpaceDN w:val="0"/>
              <w:adjustRightInd w:val="0"/>
              <w:spacing w:line="240" w:lineRule="auto"/>
              <w:ind w:right="144"/>
              <w:jc w:val="right"/>
              <w:rPr>
                <w:sz w:val="20"/>
                <w:szCs w:val="20"/>
                <w:lang w:val="en-US"/>
              </w:rPr>
            </w:pPr>
            <w:r w:rsidRPr="004E4AF4">
              <w:rPr>
                <w:sz w:val="20"/>
                <w:szCs w:val="20"/>
                <w:lang w:val="en-US"/>
              </w:rPr>
              <w:t>.000</w:t>
            </w:r>
          </w:p>
        </w:tc>
        <w:tc>
          <w:tcPr>
            <w:tcW w:w="990" w:type="dxa"/>
            <w:tcBorders>
              <w:top w:val="single" w:sz="4" w:space="0" w:color="auto"/>
            </w:tcBorders>
            <w:vAlign w:val="center"/>
          </w:tcPr>
          <w:p w14:paraId="6E528902" w14:textId="77777777" w:rsidR="00247C42" w:rsidRPr="004E4AF4" w:rsidRDefault="00247C42" w:rsidP="00A67412">
            <w:pPr>
              <w:keepNext/>
              <w:autoSpaceDE w:val="0"/>
              <w:autoSpaceDN w:val="0"/>
              <w:adjustRightInd w:val="0"/>
              <w:spacing w:line="240" w:lineRule="auto"/>
              <w:ind w:right="144"/>
              <w:jc w:val="right"/>
              <w:rPr>
                <w:sz w:val="20"/>
                <w:szCs w:val="20"/>
                <w:lang w:val="en-US"/>
              </w:rPr>
            </w:pPr>
            <w:r w:rsidRPr="004E4AF4">
              <w:rPr>
                <w:sz w:val="20"/>
                <w:szCs w:val="20"/>
                <w:lang w:val="en-US"/>
              </w:rPr>
              <w:t>.002</w:t>
            </w:r>
          </w:p>
        </w:tc>
        <w:tc>
          <w:tcPr>
            <w:tcW w:w="900" w:type="dxa"/>
            <w:tcBorders>
              <w:top w:val="single" w:sz="4" w:space="0" w:color="auto"/>
            </w:tcBorders>
            <w:vAlign w:val="center"/>
          </w:tcPr>
          <w:p w14:paraId="6F5EFB00" w14:textId="77777777" w:rsidR="00247C42" w:rsidRPr="004E4AF4" w:rsidRDefault="00247C42" w:rsidP="00A67412">
            <w:pPr>
              <w:keepNext/>
              <w:autoSpaceDE w:val="0"/>
              <w:autoSpaceDN w:val="0"/>
              <w:adjustRightInd w:val="0"/>
              <w:spacing w:line="240" w:lineRule="auto"/>
              <w:ind w:right="144"/>
              <w:jc w:val="right"/>
              <w:rPr>
                <w:sz w:val="20"/>
                <w:szCs w:val="20"/>
                <w:lang w:val="en-US"/>
              </w:rPr>
            </w:pPr>
            <w:r w:rsidRPr="004E4AF4">
              <w:rPr>
                <w:sz w:val="20"/>
                <w:szCs w:val="20"/>
                <w:lang w:val="en-US"/>
              </w:rPr>
              <w:t>.030</w:t>
            </w:r>
          </w:p>
        </w:tc>
        <w:tc>
          <w:tcPr>
            <w:tcW w:w="990" w:type="dxa"/>
            <w:tcBorders>
              <w:top w:val="single" w:sz="4" w:space="0" w:color="auto"/>
            </w:tcBorders>
            <w:vAlign w:val="center"/>
          </w:tcPr>
          <w:p w14:paraId="29D010C8" w14:textId="77777777" w:rsidR="00247C42" w:rsidRPr="004E4AF4" w:rsidRDefault="00247C42" w:rsidP="00A67412">
            <w:pPr>
              <w:keepNext/>
              <w:autoSpaceDE w:val="0"/>
              <w:autoSpaceDN w:val="0"/>
              <w:adjustRightInd w:val="0"/>
              <w:spacing w:line="240" w:lineRule="auto"/>
              <w:ind w:right="144"/>
              <w:jc w:val="right"/>
              <w:rPr>
                <w:sz w:val="20"/>
                <w:szCs w:val="20"/>
                <w:lang w:val="en-US"/>
              </w:rPr>
            </w:pPr>
            <w:r w:rsidRPr="004E4AF4">
              <w:rPr>
                <w:sz w:val="20"/>
                <w:szCs w:val="20"/>
                <w:lang w:val="en-US"/>
              </w:rPr>
              <w:t>.717</w:t>
            </w:r>
          </w:p>
        </w:tc>
        <w:tc>
          <w:tcPr>
            <w:tcW w:w="1170" w:type="dxa"/>
            <w:tcBorders>
              <w:top w:val="single" w:sz="4" w:space="0" w:color="auto"/>
            </w:tcBorders>
            <w:vAlign w:val="center"/>
          </w:tcPr>
          <w:p w14:paraId="2E20A425" w14:textId="77777777" w:rsidR="00247C42" w:rsidRPr="004E4AF4" w:rsidRDefault="00247C42" w:rsidP="00A67412">
            <w:pPr>
              <w:keepNext/>
              <w:autoSpaceDE w:val="0"/>
              <w:autoSpaceDN w:val="0"/>
              <w:adjustRightInd w:val="0"/>
              <w:spacing w:line="240" w:lineRule="auto"/>
              <w:ind w:right="144"/>
              <w:jc w:val="right"/>
              <w:rPr>
                <w:sz w:val="20"/>
                <w:szCs w:val="20"/>
                <w:lang w:val="en-US"/>
              </w:rPr>
            </w:pPr>
            <w:r w:rsidRPr="004E4AF4">
              <w:rPr>
                <w:sz w:val="20"/>
                <w:szCs w:val="20"/>
                <w:lang w:val="en-US"/>
              </w:rPr>
              <w:t>332.710</w:t>
            </w:r>
          </w:p>
        </w:tc>
        <w:tc>
          <w:tcPr>
            <w:tcW w:w="810" w:type="dxa"/>
            <w:tcBorders>
              <w:top w:val="single" w:sz="4" w:space="0" w:color="auto"/>
            </w:tcBorders>
            <w:vAlign w:val="center"/>
          </w:tcPr>
          <w:p w14:paraId="3545F0F7" w14:textId="77777777" w:rsidR="00247C42" w:rsidRPr="004E4AF4" w:rsidRDefault="00247C42" w:rsidP="00A67412">
            <w:pPr>
              <w:keepNext/>
              <w:autoSpaceDE w:val="0"/>
              <w:autoSpaceDN w:val="0"/>
              <w:adjustRightInd w:val="0"/>
              <w:spacing w:line="240" w:lineRule="auto"/>
              <w:ind w:right="144"/>
              <w:jc w:val="right"/>
              <w:rPr>
                <w:sz w:val="20"/>
                <w:szCs w:val="20"/>
                <w:lang w:val="en-US"/>
              </w:rPr>
            </w:pPr>
            <w:r w:rsidRPr="004E4AF4">
              <w:rPr>
                <w:sz w:val="20"/>
                <w:szCs w:val="20"/>
                <w:lang w:val="en-US"/>
              </w:rPr>
              <w:t>1.569</w:t>
            </w:r>
          </w:p>
        </w:tc>
        <w:tc>
          <w:tcPr>
            <w:tcW w:w="972" w:type="dxa"/>
            <w:tcBorders>
              <w:top w:val="single" w:sz="4" w:space="0" w:color="auto"/>
            </w:tcBorders>
            <w:vAlign w:val="center"/>
          </w:tcPr>
          <w:p w14:paraId="5739FF2F" w14:textId="77777777" w:rsidR="00247C42" w:rsidRPr="004E4AF4" w:rsidRDefault="00247C42" w:rsidP="00A67412">
            <w:pPr>
              <w:keepNext/>
              <w:autoSpaceDE w:val="0"/>
              <w:autoSpaceDN w:val="0"/>
              <w:adjustRightInd w:val="0"/>
              <w:spacing w:line="240" w:lineRule="auto"/>
              <w:ind w:right="144"/>
              <w:jc w:val="right"/>
              <w:rPr>
                <w:sz w:val="20"/>
                <w:szCs w:val="20"/>
                <w:lang w:val="en-US"/>
              </w:rPr>
            </w:pPr>
            <w:r w:rsidRPr="004E4AF4">
              <w:rPr>
                <w:sz w:val="20"/>
                <w:szCs w:val="20"/>
                <w:lang w:val="en-US"/>
              </w:rPr>
              <w:t>5.459</w:t>
            </w:r>
          </w:p>
        </w:tc>
      </w:tr>
      <w:tr w:rsidR="00247C42" w:rsidRPr="004E4AF4" w14:paraId="3CBF92E5" w14:textId="77777777" w:rsidTr="00A67412">
        <w:trPr>
          <w:trHeight w:hRule="exact" w:val="353"/>
          <w:jc w:val="center"/>
        </w:trPr>
        <w:tc>
          <w:tcPr>
            <w:tcW w:w="1418" w:type="dxa"/>
            <w:vMerge/>
            <w:tcBorders>
              <w:top w:val="single" w:sz="4" w:space="0" w:color="auto"/>
            </w:tcBorders>
            <w:vAlign w:val="center"/>
          </w:tcPr>
          <w:p w14:paraId="738C937F" w14:textId="77777777" w:rsidR="00247C42" w:rsidRPr="00BE79A9" w:rsidRDefault="00247C42" w:rsidP="00A67412">
            <w:pPr>
              <w:spacing w:line="240" w:lineRule="auto"/>
              <w:jc w:val="center"/>
              <w:rPr>
                <w:sz w:val="20"/>
                <w:szCs w:val="20"/>
                <w:lang w:val="en-US"/>
              </w:rPr>
            </w:pPr>
          </w:p>
        </w:tc>
        <w:tc>
          <w:tcPr>
            <w:tcW w:w="6772" w:type="dxa"/>
            <w:vAlign w:val="center"/>
          </w:tcPr>
          <w:p w14:paraId="73036885" w14:textId="77777777" w:rsidR="00247C42" w:rsidRPr="00BE79A9" w:rsidRDefault="00247C42" w:rsidP="00A67412">
            <w:pPr>
              <w:spacing w:line="240" w:lineRule="auto"/>
              <w:rPr>
                <w:sz w:val="20"/>
                <w:szCs w:val="20"/>
                <w:lang w:val="en-US"/>
              </w:rPr>
            </w:pPr>
            <w:r w:rsidRPr="00BE79A9">
              <w:rPr>
                <w:sz w:val="20"/>
                <w:szCs w:val="20"/>
                <w:lang w:val="en-US"/>
              </w:rPr>
              <w:t>Predicted Censored Lifetime Value of Cookie for Observed Lifetime (in €)</w:t>
            </w:r>
          </w:p>
        </w:tc>
        <w:tc>
          <w:tcPr>
            <w:tcW w:w="720" w:type="dxa"/>
            <w:vAlign w:val="center"/>
          </w:tcPr>
          <w:p w14:paraId="64CD9A0B" w14:textId="77777777" w:rsidR="00247C42" w:rsidRPr="004E4AF4" w:rsidRDefault="00247C42" w:rsidP="00A67412">
            <w:pPr>
              <w:keepNext/>
              <w:autoSpaceDE w:val="0"/>
              <w:autoSpaceDN w:val="0"/>
              <w:adjustRightInd w:val="0"/>
              <w:spacing w:line="240" w:lineRule="auto"/>
              <w:ind w:right="144"/>
              <w:jc w:val="right"/>
              <w:rPr>
                <w:sz w:val="20"/>
                <w:szCs w:val="20"/>
                <w:lang w:val="en-US"/>
              </w:rPr>
            </w:pPr>
            <w:r w:rsidRPr="004E4AF4">
              <w:rPr>
                <w:sz w:val="20"/>
                <w:szCs w:val="20"/>
                <w:lang w:val="en-US"/>
              </w:rPr>
              <w:t>.000</w:t>
            </w:r>
          </w:p>
        </w:tc>
        <w:tc>
          <w:tcPr>
            <w:tcW w:w="990" w:type="dxa"/>
            <w:vAlign w:val="center"/>
          </w:tcPr>
          <w:p w14:paraId="3E9B8F35" w14:textId="77777777" w:rsidR="00247C42" w:rsidRPr="004E4AF4" w:rsidRDefault="00247C42" w:rsidP="00A67412">
            <w:pPr>
              <w:keepNext/>
              <w:autoSpaceDE w:val="0"/>
              <w:autoSpaceDN w:val="0"/>
              <w:adjustRightInd w:val="0"/>
              <w:spacing w:line="240" w:lineRule="auto"/>
              <w:ind w:right="144"/>
              <w:jc w:val="right"/>
              <w:rPr>
                <w:sz w:val="20"/>
                <w:szCs w:val="20"/>
                <w:lang w:val="en-US"/>
              </w:rPr>
            </w:pPr>
            <w:r w:rsidRPr="004E4AF4">
              <w:rPr>
                <w:sz w:val="20"/>
                <w:szCs w:val="20"/>
                <w:lang w:val="en-US"/>
              </w:rPr>
              <w:t>.002</w:t>
            </w:r>
          </w:p>
        </w:tc>
        <w:tc>
          <w:tcPr>
            <w:tcW w:w="900" w:type="dxa"/>
            <w:vAlign w:val="center"/>
          </w:tcPr>
          <w:p w14:paraId="70D1BDB7" w14:textId="77777777" w:rsidR="00247C42" w:rsidRPr="004E4AF4" w:rsidRDefault="00247C42" w:rsidP="00A67412">
            <w:pPr>
              <w:keepNext/>
              <w:tabs>
                <w:tab w:val="clear" w:pos="360"/>
                <w:tab w:val="left" w:pos="682"/>
              </w:tabs>
              <w:autoSpaceDE w:val="0"/>
              <w:autoSpaceDN w:val="0"/>
              <w:adjustRightInd w:val="0"/>
              <w:spacing w:line="240" w:lineRule="auto"/>
              <w:ind w:right="144"/>
              <w:jc w:val="right"/>
              <w:rPr>
                <w:sz w:val="20"/>
                <w:szCs w:val="20"/>
                <w:lang w:val="en-US"/>
              </w:rPr>
            </w:pPr>
            <w:r w:rsidRPr="004E4AF4">
              <w:rPr>
                <w:sz w:val="20"/>
                <w:szCs w:val="20"/>
                <w:lang w:val="en-US"/>
              </w:rPr>
              <w:t>.029</w:t>
            </w:r>
          </w:p>
        </w:tc>
        <w:tc>
          <w:tcPr>
            <w:tcW w:w="990" w:type="dxa"/>
            <w:vAlign w:val="center"/>
          </w:tcPr>
          <w:p w14:paraId="3968110A" w14:textId="77777777" w:rsidR="00247C42" w:rsidRPr="004E4AF4" w:rsidRDefault="00247C42" w:rsidP="00A67412">
            <w:pPr>
              <w:keepNext/>
              <w:autoSpaceDE w:val="0"/>
              <w:autoSpaceDN w:val="0"/>
              <w:adjustRightInd w:val="0"/>
              <w:spacing w:line="240" w:lineRule="auto"/>
              <w:ind w:right="144"/>
              <w:jc w:val="right"/>
              <w:rPr>
                <w:sz w:val="20"/>
                <w:szCs w:val="20"/>
                <w:lang w:val="en-US"/>
              </w:rPr>
            </w:pPr>
            <w:r w:rsidRPr="004E4AF4">
              <w:rPr>
                <w:sz w:val="20"/>
                <w:szCs w:val="20"/>
                <w:lang w:val="en-US"/>
              </w:rPr>
              <w:t>.799</w:t>
            </w:r>
          </w:p>
        </w:tc>
        <w:tc>
          <w:tcPr>
            <w:tcW w:w="1170" w:type="dxa"/>
            <w:vAlign w:val="center"/>
          </w:tcPr>
          <w:p w14:paraId="68627456" w14:textId="77777777" w:rsidR="00247C42" w:rsidRPr="004E4AF4" w:rsidRDefault="00247C42" w:rsidP="00A67412">
            <w:pPr>
              <w:keepNext/>
              <w:autoSpaceDE w:val="0"/>
              <w:autoSpaceDN w:val="0"/>
              <w:adjustRightInd w:val="0"/>
              <w:spacing w:line="240" w:lineRule="auto"/>
              <w:ind w:right="144"/>
              <w:jc w:val="right"/>
              <w:rPr>
                <w:sz w:val="20"/>
                <w:szCs w:val="20"/>
                <w:lang w:val="en-US"/>
              </w:rPr>
            </w:pPr>
            <w:r w:rsidRPr="004E4AF4">
              <w:rPr>
                <w:sz w:val="20"/>
                <w:szCs w:val="20"/>
                <w:lang w:val="en-US"/>
              </w:rPr>
              <w:t>401.728</w:t>
            </w:r>
          </w:p>
        </w:tc>
        <w:tc>
          <w:tcPr>
            <w:tcW w:w="810" w:type="dxa"/>
            <w:vAlign w:val="center"/>
          </w:tcPr>
          <w:p w14:paraId="241600EE" w14:textId="77777777" w:rsidR="00247C42" w:rsidRPr="004E4AF4" w:rsidRDefault="00247C42" w:rsidP="00A67412">
            <w:pPr>
              <w:keepNext/>
              <w:autoSpaceDE w:val="0"/>
              <w:autoSpaceDN w:val="0"/>
              <w:adjustRightInd w:val="0"/>
              <w:spacing w:line="240" w:lineRule="auto"/>
              <w:ind w:right="144"/>
              <w:jc w:val="right"/>
              <w:rPr>
                <w:sz w:val="20"/>
                <w:szCs w:val="20"/>
                <w:lang w:val="en-US"/>
              </w:rPr>
            </w:pPr>
            <w:r w:rsidRPr="004E4AF4">
              <w:rPr>
                <w:sz w:val="20"/>
                <w:szCs w:val="20"/>
                <w:lang w:val="en-US"/>
              </w:rPr>
              <w:t>1.791</w:t>
            </w:r>
          </w:p>
        </w:tc>
        <w:tc>
          <w:tcPr>
            <w:tcW w:w="972" w:type="dxa"/>
            <w:vAlign w:val="center"/>
          </w:tcPr>
          <w:p w14:paraId="7B2E5D55" w14:textId="77777777" w:rsidR="00247C42" w:rsidRPr="004E4AF4" w:rsidRDefault="00247C42" w:rsidP="00A67412">
            <w:pPr>
              <w:keepNext/>
              <w:autoSpaceDE w:val="0"/>
              <w:autoSpaceDN w:val="0"/>
              <w:adjustRightInd w:val="0"/>
              <w:spacing w:line="240" w:lineRule="auto"/>
              <w:ind w:right="144"/>
              <w:jc w:val="right"/>
              <w:rPr>
                <w:sz w:val="20"/>
                <w:szCs w:val="20"/>
                <w:lang w:val="en-US"/>
              </w:rPr>
            </w:pPr>
            <w:r w:rsidRPr="004E4AF4">
              <w:rPr>
                <w:sz w:val="20"/>
                <w:szCs w:val="20"/>
                <w:lang w:val="en-US"/>
              </w:rPr>
              <w:t>6.280</w:t>
            </w:r>
          </w:p>
        </w:tc>
      </w:tr>
      <w:tr w:rsidR="00247C42" w:rsidRPr="004E4AF4" w14:paraId="1B589186" w14:textId="77777777" w:rsidTr="00A67412">
        <w:trPr>
          <w:trHeight w:hRule="exact" w:val="429"/>
          <w:jc w:val="center"/>
        </w:trPr>
        <w:tc>
          <w:tcPr>
            <w:tcW w:w="1418" w:type="dxa"/>
            <w:vMerge/>
            <w:tcBorders>
              <w:top w:val="single" w:sz="4" w:space="0" w:color="auto"/>
            </w:tcBorders>
            <w:vAlign w:val="center"/>
          </w:tcPr>
          <w:p w14:paraId="1C732F57" w14:textId="77777777" w:rsidR="00247C42" w:rsidRPr="00BE79A9" w:rsidRDefault="00247C42" w:rsidP="00A67412">
            <w:pPr>
              <w:spacing w:line="240" w:lineRule="auto"/>
              <w:jc w:val="center"/>
              <w:rPr>
                <w:sz w:val="20"/>
                <w:szCs w:val="20"/>
                <w:lang w:val="en-US"/>
              </w:rPr>
            </w:pPr>
          </w:p>
        </w:tc>
        <w:tc>
          <w:tcPr>
            <w:tcW w:w="6772" w:type="dxa"/>
            <w:vAlign w:val="center"/>
          </w:tcPr>
          <w:p w14:paraId="09EBCF69" w14:textId="77777777" w:rsidR="00247C42" w:rsidRPr="00BE79A9" w:rsidRDefault="00247C42" w:rsidP="00A67412">
            <w:pPr>
              <w:spacing w:line="240" w:lineRule="auto"/>
              <w:rPr>
                <w:sz w:val="20"/>
                <w:szCs w:val="20"/>
                <w:lang w:val="en-US"/>
              </w:rPr>
            </w:pPr>
            <w:r w:rsidRPr="00BE79A9">
              <w:rPr>
                <w:sz w:val="20"/>
                <w:szCs w:val="20"/>
                <w:lang w:val="en-US"/>
              </w:rPr>
              <w:t>Mean Absolute Percentage Error (MAPE</w:t>
            </w:r>
            <w:r w:rsidRPr="00BE79A9">
              <w:rPr>
                <w:sz w:val="20"/>
                <w:szCs w:val="20"/>
                <w:vertAlign w:val="superscript"/>
                <w:lang w:val="en-US"/>
              </w:rPr>
              <w:t>d</w:t>
            </w:r>
            <w:r w:rsidRPr="00BE79A9">
              <w:rPr>
                <w:sz w:val="20"/>
                <w:szCs w:val="20"/>
                <w:lang w:val="en-US"/>
              </w:rPr>
              <w:t>) for Observed Lifetime</w:t>
            </w:r>
          </w:p>
        </w:tc>
        <w:tc>
          <w:tcPr>
            <w:tcW w:w="720" w:type="dxa"/>
            <w:vAlign w:val="center"/>
          </w:tcPr>
          <w:p w14:paraId="3680A877" w14:textId="77777777" w:rsidR="00247C42" w:rsidRPr="004E4AF4" w:rsidRDefault="00247C42" w:rsidP="00A67412">
            <w:pPr>
              <w:keepNext/>
              <w:autoSpaceDE w:val="0"/>
              <w:autoSpaceDN w:val="0"/>
              <w:adjustRightInd w:val="0"/>
              <w:spacing w:line="240" w:lineRule="auto"/>
              <w:ind w:right="144"/>
              <w:jc w:val="right"/>
              <w:rPr>
                <w:sz w:val="20"/>
                <w:szCs w:val="20"/>
                <w:lang w:val="en-US"/>
              </w:rPr>
            </w:pPr>
            <w:r w:rsidRPr="004E4AF4">
              <w:rPr>
                <w:sz w:val="20"/>
                <w:szCs w:val="20"/>
                <w:lang w:val="en-US"/>
              </w:rPr>
              <w:t>.000</w:t>
            </w:r>
          </w:p>
        </w:tc>
        <w:tc>
          <w:tcPr>
            <w:tcW w:w="990" w:type="dxa"/>
            <w:vAlign w:val="center"/>
          </w:tcPr>
          <w:p w14:paraId="00CBB55A" w14:textId="77777777" w:rsidR="00247C42" w:rsidRPr="004E4AF4" w:rsidRDefault="00247C42" w:rsidP="00A67412">
            <w:pPr>
              <w:keepNext/>
              <w:autoSpaceDE w:val="0"/>
              <w:autoSpaceDN w:val="0"/>
              <w:adjustRightInd w:val="0"/>
              <w:spacing w:line="240" w:lineRule="auto"/>
              <w:ind w:right="144"/>
              <w:jc w:val="right"/>
              <w:rPr>
                <w:sz w:val="20"/>
                <w:szCs w:val="20"/>
                <w:lang w:val="en-US"/>
              </w:rPr>
            </w:pPr>
            <w:r w:rsidRPr="004E4AF4">
              <w:rPr>
                <w:sz w:val="20"/>
                <w:szCs w:val="20"/>
                <w:lang w:val="en-US"/>
              </w:rPr>
              <w:t>.000</w:t>
            </w:r>
          </w:p>
        </w:tc>
        <w:tc>
          <w:tcPr>
            <w:tcW w:w="900" w:type="dxa"/>
            <w:vAlign w:val="center"/>
          </w:tcPr>
          <w:p w14:paraId="21F8E230" w14:textId="77777777" w:rsidR="00247C42" w:rsidRPr="004E4AF4" w:rsidRDefault="00247C42" w:rsidP="00A67412">
            <w:pPr>
              <w:keepNext/>
              <w:autoSpaceDE w:val="0"/>
              <w:autoSpaceDN w:val="0"/>
              <w:adjustRightInd w:val="0"/>
              <w:spacing w:line="240" w:lineRule="auto"/>
              <w:ind w:right="144"/>
              <w:jc w:val="right"/>
              <w:rPr>
                <w:sz w:val="20"/>
                <w:szCs w:val="20"/>
                <w:lang w:val="en-US"/>
              </w:rPr>
            </w:pPr>
            <w:r w:rsidRPr="004E4AF4">
              <w:rPr>
                <w:sz w:val="20"/>
                <w:szCs w:val="20"/>
                <w:lang w:val="en-US"/>
              </w:rPr>
              <w:t>.003</w:t>
            </w:r>
          </w:p>
        </w:tc>
        <w:tc>
          <w:tcPr>
            <w:tcW w:w="990" w:type="dxa"/>
            <w:vAlign w:val="center"/>
          </w:tcPr>
          <w:p w14:paraId="640A1085" w14:textId="77777777" w:rsidR="00247C42" w:rsidRPr="004E4AF4" w:rsidRDefault="00247C42" w:rsidP="00A67412">
            <w:pPr>
              <w:keepNext/>
              <w:autoSpaceDE w:val="0"/>
              <w:autoSpaceDN w:val="0"/>
              <w:adjustRightInd w:val="0"/>
              <w:spacing w:line="240" w:lineRule="auto"/>
              <w:ind w:right="144"/>
              <w:jc w:val="right"/>
              <w:rPr>
                <w:sz w:val="20"/>
                <w:szCs w:val="20"/>
                <w:lang w:val="en-US"/>
              </w:rPr>
            </w:pPr>
            <w:r w:rsidRPr="004E4AF4">
              <w:rPr>
                <w:sz w:val="20"/>
                <w:szCs w:val="20"/>
                <w:lang w:val="en-US"/>
              </w:rPr>
              <w:t>.102</w:t>
            </w:r>
          </w:p>
        </w:tc>
        <w:tc>
          <w:tcPr>
            <w:tcW w:w="1170" w:type="dxa"/>
            <w:vAlign w:val="center"/>
          </w:tcPr>
          <w:p w14:paraId="7128B5C9" w14:textId="77777777" w:rsidR="00247C42" w:rsidRPr="004E4AF4" w:rsidRDefault="00247C42" w:rsidP="00A67412">
            <w:pPr>
              <w:keepNext/>
              <w:autoSpaceDE w:val="0"/>
              <w:autoSpaceDN w:val="0"/>
              <w:adjustRightInd w:val="0"/>
              <w:spacing w:line="240" w:lineRule="auto"/>
              <w:ind w:right="144"/>
              <w:jc w:val="right"/>
              <w:rPr>
                <w:sz w:val="20"/>
                <w:szCs w:val="20"/>
                <w:lang w:val="en-US"/>
              </w:rPr>
            </w:pPr>
            <w:r w:rsidRPr="004E4AF4">
              <w:rPr>
                <w:sz w:val="20"/>
                <w:szCs w:val="20"/>
                <w:lang w:val="en-US"/>
              </w:rPr>
              <w:t>6.278</w:t>
            </w:r>
          </w:p>
        </w:tc>
        <w:tc>
          <w:tcPr>
            <w:tcW w:w="810" w:type="dxa"/>
            <w:vAlign w:val="center"/>
          </w:tcPr>
          <w:p w14:paraId="41D2E518" w14:textId="77777777" w:rsidR="00247C42" w:rsidRPr="004E4AF4" w:rsidRDefault="00247C42" w:rsidP="00A67412">
            <w:pPr>
              <w:keepNext/>
              <w:autoSpaceDE w:val="0"/>
              <w:autoSpaceDN w:val="0"/>
              <w:adjustRightInd w:val="0"/>
              <w:spacing w:line="240" w:lineRule="auto"/>
              <w:ind w:right="144"/>
              <w:jc w:val="right"/>
              <w:rPr>
                <w:sz w:val="20"/>
                <w:szCs w:val="20"/>
                <w:lang w:val="en-US"/>
              </w:rPr>
            </w:pPr>
            <w:r w:rsidRPr="004E4AF4">
              <w:rPr>
                <w:sz w:val="20"/>
                <w:szCs w:val="20"/>
                <w:lang w:val="en-US"/>
              </w:rPr>
              <w:t>.083</w:t>
            </w:r>
          </w:p>
        </w:tc>
        <w:tc>
          <w:tcPr>
            <w:tcW w:w="972" w:type="dxa"/>
            <w:vAlign w:val="center"/>
          </w:tcPr>
          <w:p w14:paraId="52AB93F9" w14:textId="77777777" w:rsidR="00247C42" w:rsidRPr="004E4AF4" w:rsidRDefault="00247C42" w:rsidP="00A67412">
            <w:pPr>
              <w:keepNext/>
              <w:autoSpaceDE w:val="0"/>
              <w:autoSpaceDN w:val="0"/>
              <w:adjustRightInd w:val="0"/>
              <w:spacing w:line="240" w:lineRule="auto"/>
              <w:ind w:right="144"/>
              <w:jc w:val="right"/>
              <w:rPr>
                <w:sz w:val="20"/>
                <w:szCs w:val="20"/>
                <w:lang w:val="en-US"/>
              </w:rPr>
            </w:pPr>
            <w:r w:rsidRPr="004E4AF4">
              <w:rPr>
                <w:sz w:val="20"/>
                <w:szCs w:val="20"/>
                <w:lang w:val="en-US"/>
              </w:rPr>
              <w:t>.193</w:t>
            </w:r>
          </w:p>
        </w:tc>
      </w:tr>
      <w:tr w:rsidR="00247C42" w:rsidRPr="004E4AF4" w14:paraId="456897D7" w14:textId="77777777" w:rsidTr="00A67412">
        <w:trPr>
          <w:trHeight w:hRule="exact" w:val="423"/>
          <w:jc w:val="center"/>
        </w:trPr>
        <w:tc>
          <w:tcPr>
            <w:tcW w:w="1418" w:type="dxa"/>
            <w:vMerge/>
            <w:tcBorders>
              <w:top w:val="single" w:sz="4" w:space="0" w:color="auto"/>
            </w:tcBorders>
            <w:vAlign w:val="center"/>
          </w:tcPr>
          <w:p w14:paraId="2FD381E5" w14:textId="77777777" w:rsidR="00247C42" w:rsidRPr="00BE79A9" w:rsidRDefault="00247C42" w:rsidP="00A67412">
            <w:pPr>
              <w:spacing w:line="240" w:lineRule="auto"/>
              <w:jc w:val="center"/>
              <w:rPr>
                <w:sz w:val="20"/>
                <w:szCs w:val="20"/>
                <w:lang w:val="en-US"/>
              </w:rPr>
            </w:pPr>
          </w:p>
        </w:tc>
        <w:tc>
          <w:tcPr>
            <w:tcW w:w="6772" w:type="dxa"/>
            <w:vAlign w:val="center"/>
          </w:tcPr>
          <w:p w14:paraId="602AFB37" w14:textId="77777777" w:rsidR="00247C42" w:rsidRPr="00BE79A9" w:rsidRDefault="00247C42" w:rsidP="00A67412">
            <w:pPr>
              <w:spacing w:line="240" w:lineRule="auto"/>
              <w:rPr>
                <w:sz w:val="20"/>
                <w:szCs w:val="20"/>
                <w:lang w:val="en-US"/>
              </w:rPr>
            </w:pPr>
            <w:r w:rsidRPr="00BE79A9">
              <w:rPr>
                <w:sz w:val="20"/>
                <w:szCs w:val="20"/>
                <w:lang w:val="en-US"/>
              </w:rPr>
              <w:t>Predicted Residual Lifetime Value of Cookie for Residual Lifetime (in €)</w:t>
            </w:r>
          </w:p>
        </w:tc>
        <w:tc>
          <w:tcPr>
            <w:tcW w:w="720" w:type="dxa"/>
            <w:vAlign w:val="center"/>
          </w:tcPr>
          <w:p w14:paraId="6BF462B1" w14:textId="77777777" w:rsidR="00247C42" w:rsidRPr="004E4AF4" w:rsidRDefault="00247C42" w:rsidP="00A67412">
            <w:pPr>
              <w:keepNext/>
              <w:autoSpaceDE w:val="0"/>
              <w:autoSpaceDN w:val="0"/>
              <w:adjustRightInd w:val="0"/>
              <w:spacing w:line="240" w:lineRule="auto"/>
              <w:ind w:right="144"/>
              <w:jc w:val="right"/>
              <w:rPr>
                <w:sz w:val="20"/>
                <w:szCs w:val="20"/>
                <w:lang w:val="en-US"/>
              </w:rPr>
            </w:pPr>
            <w:r w:rsidRPr="004E4AF4">
              <w:rPr>
                <w:sz w:val="20"/>
                <w:szCs w:val="20"/>
                <w:lang w:val="en-US"/>
              </w:rPr>
              <w:t>.000</w:t>
            </w:r>
          </w:p>
        </w:tc>
        <w:tc>
          <w:tcPr>
            <w:tcW w:w="990" w:type="dxa"/>
            <w:vAlign w:val="center"/>
          </w:tcPr>
          <w:p w14:paraId="197B07DB" w14:textId="77777777" w:rsidR="00247C42" w:rsidRPr="004E4AF4" w:rsidRDefault="00247C42" w:rsidP="00A67412">
            <w:pPr>
              <w:keepNext/>
              <w:autoSpaceDE w:val="0"/>
              <w:autoSpaceDN w:val="0"/>
              <w:adjustRightInd w:val="0"/>
              <w:spacing w:line="240" w:lineRule="auto"/>
              <w:ind w:right="144"/>
              <w:jc w:val="right"/>
              <w:rPr>
                <w:sz w:val="20"/>
                <w:szCs w:val="20"/>
                <w:lang w:val="en-US"/>
              </w:rPr>
            </w:pPr>
            <w:r w:rsidRPr="004E4AF4">
              <w:rPr>
                <w:sz w:val="20"/>
                <w:szCs w:val="20"/>
                <w:lang w:val="en-US"/>
              </w:rPr>
              <w:t>.000</w:t>
            </w:r>
          </w:p>
        </w:tc>
        <w:tc>
          <w:tcPr>
            <w:tcW w:w="900" w:type="dxa"/>
            <w:vAlign w:val="center"/>
          </w:tcPr>
          <w:p w14:paraId="1FE9113C" w14:textId="77777777" w:rsidR="00247C42" w:rsidRPr="004E4AF4" w:rsidRDefault="00247C42" w:rsidP="00A67412">
            <w:pPr>
              <w:keepNext/>
              <w:autoSpaceDE w:val="0"/>
              <w:autoSpaceDN w:val="0"/>
              <w:adjustRightInd w:val="0"/>
              <w:spacing w:line="240" w:lineRule="auto"/>
              <w:ind w:right="144"/>
              <w:jc w:val="right"/>
              <w:rPr>
                <w:sz w:val="20"/>
                <w:szCs w:val="20"/>
                <w:lang w:val="en-US"/>
              </w:rPr>
            </w:pPr>
            <w:r w:rsidRPr="004E4AF4">
              <w:rPr>
                <w:sz w:val="20"/>
                <w:szCs w:val="20"/>
                <w:lang w:val="en-US"/>
              </w:rPr>
              <w:t>.000</w:t>
            </w:r>
          </w:p>
        </w:tc>
        <w:tc>
          <w:tcPr>
            <w:tcW w:w="990" w:type="dxa"/>
            <w:vAlign w:val="center"/>
          </w:tcPr>
          <w:p w14:paraId="4B46F8DF" w14:textId="77777777" w:rsidR="00247C42" w:rsidRPr="004E4AF4" w:rsidRDefault="00247C42" w:rsidP="00A67412">
            <w:pPr>
              <w:keepNext/>
              <w:autoSpaceDE w:val="0"/>
              <w:autoSpaceDN w:val="0"/>
              <w:adjustRightInd w:val="0"/>
              <w:spacing w:line="240" w:lineRule="auto"/>
              <w:ind w:right="144"/>
              <w:jc w:val="right"/>
              <w:rPr>
                <w:sz w:val="20"/>
                <w:szCs w:val="20"/>
                <w:lang w:val="en-US"/>
              </w:rPr>
            </w:pPr>
            <w:r w:rsidRPr="004E4AF4">
              <w:rPr>
                <w:sz w:val="20"/>
                <w:szCs w:val="20"/>
                <w:lang w:val="en-US"/>
              </w:rPr>
              <w:t>.000</w:t>
            </w:r>
          </w:p>
        </w:tc>
        <w:tc>
          <w:tcPr>
            <w:tcW w:w="1170" w:type="dxa"/>
            <w:vAlign w:val="center"/>
          </w:tcPr>
          <w:p w14:paraId="7CC66730" w14:textId="77777777" w:rsidR="00247C42" w:rsidRPr="004E4AF4" w:rsidRDefault="00247C42" w:rsidP="00A67412">
            <w:pPr>
              <w:keepNext/>
              <w:autoSpaceDE w:val="0"/>
              <w:autoSpaceDN w:val="0"/>
              <w:adjustRightInd w:val="0"/>
              <w:spacing w:line="240" w:lineRule="auto"/>
              <w:ind w:right="144"/>
              <w:jc w:val="right"/>
              <w:rPr>
                <w:sz w:val="20"/>
                <w:szCs w:val="20"/>
                <w:lang w:val="en-US"/>
              </w:rPr>
            </w:pPr>
            <w:r w:rsidRPr="004E4AF4">
              <w:rPr>
                <w:sz w:val="20"/>
                <w:szCs w:val="20"/>
                <w:lang w:val="en-US"/>
              </w:rPr>
              <w:t>167.159</w:t>
            </w:r>
          </w:p>
        </w:tc>
        <w:tc>
          <w:tcPr>
            <w:tcW w:w="810" w:type="dxa"/>
            <w:vAlign w:val="center"/>
          </w:tcPr>
          <w:p w14:paraId="62719705" w14:textId="77777777" w:rsidR="00247C42" w:rsidRPr="004E4AF4" w:rsidRDefault="00247C42" w:rsidP="00A67412">
            <w:pPr>
              <w:keepNext/>
              <w:autoSpaceDE w:val="0"/>
              <w:autoSpaceDN w:val="0"/>
              <w:adjustRightInd w:val="0"/>
              <w:spacing w:line="240" w:lineRule="auto"/>
              <w:ind w:right="144"/>
              <w:jc w:val="right"/>
              <w:rPr>
                <w:sz w:val="20"/>
                <w:szCs w:val="20"/>
                <w:lang w:val="en-US"/>
              </w:rPr>
            </w:pPr>
            <w:r w:rsidRPr="004E4AF4">
              <w:rPr>
                <w:sz w:val="20"/>
                <w:szCs w:val="20"/>
                <w:lang w:val="en-US"/>
              </w:rPr>
              <w:t>.960</w:t>
            </w:r>
          </w:p>
        </w:tc>
        <w:tc>
          <w:tcPr>
            <w:tcW w:w="972" w:type="dxa"/>
            <w:vAlign w:val="center"/>
          </w:tcPr>
          <w:p w14:paraId="3ABB7AF3" w14:textId="77777777" w:rsidR="00247C42" w:rsidRPr="004E4AF4" w:rsidRDefault="00247C42" w:rsidP="00A67412">
            <w:pPr>
              <w:keepNext/>
              <w:autoSpaceDE w:val="0"/>
              <w:autoSpaceDN w:val="0"/>
              <w:adjustRightInd w:val="0"/>
              <w:spacing w:line="240" w:lineRule="auto"/>
              <w:ind w:right="144"/>
              <w:jc w:val="right"/>
              <w:rPr>
                <w:sz w:val="20"/>
                <w:szCs w:val="20"/>
                <w:lang w:val="en-US"/>
              </w:rPr>
            </w:pPr>
            <w:r w:rsidRPr="004E4AF4">
              <w:rPr>
                <w:sz w:val="20"/>
                <w:szCs w:val="20"/>
                <w:lang w:val="en-US"/>
              </w:rPr>
              <w:t>5.242</w:t>
            </w:r>
          </w:p>
        </w:tc>
      </w:tr>
      <w:tr w:rsidR="00247C42" w:rsidRPr="004E4AF4" w14:paraId="347A1606" w14:textId="77777777" w:rsidTr="00A67412">
        <w:trPr>
          <w:trHeight w:hRule="exact" w:val="444"/>
          <w:jc w:val="center"/>
        </w:trPr>
        <w:tc>
          <w:tcPr>
            <w:tcW w:w="1418" w:type="dxa"/>
            <w:vMerge/>
            <w:tcBorders>
              <w:bottom w:val="single" w:sz="4" w:space="0" w:color="auto"/>
            </w:tcBorders>
            <w:vAlign w:val="center"/>
          </w:tcPr>
          <w:p w14:paraId="5895EB98" w14:textId="77777777" w:rsidR="00247C42" w:rsidRPr="00BE79A9" w:rsidRDefault="00247C42" w:rsidP="00A67412">
            <w:pPr>
              <w:spacing w:line="240" w:lineRule="auto"/>
              <w:jc w:val="center"/>
              <w:rPr>
                <w:sz w:val="20"/>
                <w:szCs w:val="20"/>
                <w:lang w:val="en-US"/>
              </w:rPr>
            </w:pPr>
          </w:p>
        </w:tc>
        <w:tc>
          <w:tcPr>
            <w:tcW w:w="6772" w:type="dxa"/>
            <w:tcBorders>
              <w:bottom w:val="single" w:sz="4" w:space="0" w:color="auto"/>
            </w:tcBorders>
            <w:shd w:val="clear" w:color="auto" w:fill="auto"/>
            <w:vAlign w:val="center"/>
          </w:tcPr>
          <w:p w14:paraId="0A7C13EB" w14:textId="77777777" w:rsidR="00247C42" w:rsidRPr="00BE79A9" w:rsidRDefault="00247C42" w:rsidP="00A67412">
            <w:pPr>
              <w:spacing w:line="240" w:lineRule="auto"/>
              <w:rPr>
                <w:sz w:val="20"/>
                <w:szCs w:val="20"/>
                <w:lang w:val="en-US"/>
              </w:rPr>
            </w:pPr>
            <w:r w:rsidRPr="00BE79A9">
              <w:rPr>
                <w:sz w:val="20"/>
                <w:szCs w:val="20"/>
                <w:lang w:val="en-US"/>
              </w:rPr>
              <w:t>Uncensored Lifetime Value of Cookie (in €)</w:t>
            </w:r>
            <w:r w:rsidRPr="00BE79A9">
              <w:rPr>
                <w:sz w:val="20"/>
                <w:szCs w:val="20"/>
                <w:vertAlign w:val="superscript"/>
                <w:lang w:val="en-US"/>
              </w:rPr>
              <w:t xml:space="preserve"> </w:t>
            </w:r>
            <w:r>
              <w:rPr>
                <w:sz w:val="20"/>
                <w:szCs w:val="20"/>
                <w:vertAlign w:val="superscript"/>
                <w:lang w:val="en-US"/>
              </w:rPr>
              <w:t>e</w:t>
            </w:r>
          </w:p>
        </w:tc>
        <w:tc>
          <w:tcPr>
            <w:tcW w:w="720" w:type="dxa"/>
            <w:tcBorders>
              <w:bottom w:val="single" w:sz="4" w:space="0" w:color="auto"/>
            </w:tcBorders>
            <w:vAlign w:val="center"/>
          </w:tcPr>
          <w:p w14:paraId="5514CED9" w14:textId="77777777" w:rsidR="00247C42" w:rsidRPr="004E4AF4" w:rsidRDefault="00247C42" w:rsidP="00A67412">
            <w:pPr>
              <w:keepNext/>
              <w:autoSpaceDE w:val="0"/>
              <w:autoSpaceDN w:val="0"/>
              <w:adjustRightInd w:val="0"/>
              <w:spacing w:line="240" w:lineRule="auto"/>
              <w:ind w:right="144"/>
              <w:jc w:val="right"/>
              <w:rPr>
                <w:sz w:val="20"/>
                <w:szCs w:val="20"/>
                <w:lang w:val="en-US"/>
              </w:rPr>
            </w:pPr>
            <w:r w:rsidRPr="004E4AF4">
              <w:rPr>
                <w:sz w:val="20"/>
                <w:szCs w:val="20"/>
                <w:lang w:val="en-US"/>
              </w:rPr>
              <w:t>.000</w:t>
            </w:r>
          </w:p>
        </w:tc>
        <w:tc>
          <w:tcPr>
            <w:tcW w:w="990" w:type="dxa"/>
            <w:tcBorders>
              <w:bottom w:val="single" w:sz="4" w:space="0" w:color="auto"/>
            </w:tcBorders>
            <w:vAlign w:val="center"/>
          </w:tcPr>
          <w:p w14:paraId="1A5048AE" w14:textId="77777777" w:rsidR="00247C42" w:rsidRPr="004E4AF4" w:rsidRDefault="00247C42" w:rsidP="00A67412">
            <w:pPr>
              <w:keepNext/>
              <w:autoSpaceDE w:val="0"/>
              <w:autoSpaceDN w:val="0"/>
              <w:adjustRightInd w:val="0"/>
              <w:spacing w:line="240" w:lineRule="auto"/>
              <w:ind w:right="144"/>
              <w:jc w:val="right"/>
              <w:rPr>
                <w:sz w:val="20"/>
                <w:szCs w:val="20"/>
                <w:lang w:val="en-US"/>
              </w:rPr>
            </w:pPr>
            <w:r w:rsidRPr="004E4AF4">
              <w:rPr>
                <w:sz w:val="20"/>
                <w:szCs w:val="20"/>
                <w:lang w:val="en-US"/>
              </w:rPr>
              <w:t>.002</w:t>
            </w:r>
          </w:p>
        </w:tc>
        <w:tc>
          <w:tcPr>
            <w:tcW w:w="900" w:type="dxa"/>
            <w:tcBorders>
              <w:bottom w:val="single" w:sz="4" w:space="0" w:color="auto"/>
            </w:tcBorders>
            <w:vAlign w:val="center"/>
          </w:tcPr>
          <w:p w14:paraId="1500F9A1" w14:textId="77777777" w:rsidR="00247C42" w:rsidRPr="004E4AF4" w:rsidRDefault="00247C42" w:rsidP="00A67412">
            <w:pPr>
              <w:keepNext/>
              <w:autoSpaceDE w:val="0"/>
              <w:autoSpaceDN w:val="0"/>
              <w:adjustRightInd w:val="0"/>
              <w:spacing w:line="240" w:lineRule="auto"/>
              <w:ind w:right="144"/>
              <w:jc w:val="right"/>
              <w:rPr>
                <w:sz w:val="20"/>
                <w:szCs w:val="20"/>
                <w:lang w:val="en-US"/>
              </w:rPr>
            </w:pPr>
            <w:r w:rsidRPr="004E4AF4">
              <w:rPr>
                <w:sz w:val="20"/>
                <w:szCs w:val="20"/>
                <w:lang w:val="en-US"/>
              </w:rPr>
              <w:t>.029</w:t>
            </w:r>
          </w:p>
        </w:tc>
        <w:tc>
          <w:tcPr>
            <w:tcW w:w="990" w:type="dxa"/>
            <w:tcBorders>
              <w:bottom w:val="single" w:sz="4" w:space="0" w:color="auto"/>
            </w:tcBorders>
            <w:vAlign w:val="center"/>
          </w:tcPr>
          <w:p w14:paraId="617554BA" w14:textId="77777777" w:rsidR="00247C42" w:rsidRPr="004E4AF4" w:rsidRDefault="00247C42" w:rsidP="00A67412">
            <w:pPr>
              <w:keepNext/>
              <w:autoSpaceDE w:val="0"/>
              <w:autoSpaceDN w:val="0"/>
              <w:adjustRightInd w:val="0"/>
              <w:spacing w:line="240" w:lineRule="auto"/>
              <w:ind w:right="144"/>
              <w:jc w:val="right"/>
              <w:rPr>
                <w:sz w:val="20"/>
                <w:szCs w:val="20"/>
                <w:lang w:val="en-US"/>
              </w:rPr>
            </w:pPr>
            <w:r w:rsidRPr="004E4AF4">
              <w:rPr>
                <w:sz w:val="20"/>
                <w:szCs w:val="20"/>
                <w:lang w:val="en-US"/>
              </w:rPr>
              <w:t>.892</w:t>
            </w:r>
          </w:p>
        </w:tc>
        <w:tc>
          <w:tcPr>
            <w:tcW w:w="1170" w:type="dxa"/>
            <w:tcBorders>
              <w:bottom w:val="single" w:sz="4" w:space="0" w:color="auto"/>
            </w:tcBorders>
            <w:vAlign w:val="center"/>
          </w:tcPr>
          <w:p w14:paraId="6D404919" w14:textId="77777777" w:rsidR="00247C42" w:rsidRPr="004E4AF4" w:rsidRDefault="00247C42" w:rsidP="00A67412">
            <w:pPr>
              <w:keepNext/>
              <w:autoSpaceDE w:val="0"/>
              <w:autoSpaceDN w:val="0"/>
              <w:adjustRightInd w:val="0"/>
              <w:spacing w:line="240" w:lineRule="auto"/>
              <w:ind w:right="144"/>
              <w:jc w:val="right"/>
              <w:rPr>
                <w:sz w:val="20"/>
                <w:szCs w:val="20"/>
                <w:lang w:val="en-US"/>
              </w:rPr>
            </w:pPr>
            <w:r w:rsidRPr="004E4AF4">
              <w:rPr>
                <w:sz w:val="20"/>
                <w:szCs w:val="20"/>
                <w:lang w:val="en-US"/>
              </w:rPr>
              <w:t>453.524</w:t>
            </w:r>
          </w:p>
        </w:tc>
        <w:tc>
          <w:tcPr>
            <w:tcW w:w="810" w:type="dxa"/>
            <w:tcBorders>
              <w:bottom w:val="single" w:sz="4" w:space="0" w:color="auto"/>
            </w:tcBorders>
            <w:vAlign w:val="center"/>
          </w:tcPr>
          <w:p w14:paraId="564122A4" w14:textId="77777777" w:rsidR="00247C42" w:rsidRPr="004E4AF4" w:rsidRDefault="00247C42" w:rsidP="00A67412">
            <w:pPr>
              <w:keepNext/>
              <w:autoSpaceDE w:val="0"/>
              <w:autoSpaceDN w:val="0"/>
              <w:adjustRightInd w:val="0"/>
              <w:spacing w:line="240" w:lineRule="auto"/>
              <w:ind w:right="144"/>
              <w:jc w:val="right"/>
              <w:rPr>
                <w:sz w:val="20"/>
                <w:szCs w:val="20"/>
                <w:lang w:val="en-US"/>
              </w:rPr>
            </w:pPr>
            <w:r w:rsidRPr="004E4AF4">
              <w:rPr>
                <w:sz w:val="20"/>
                <w:szCs w:val="20"/>
                <w:lang w:val="en-US"/>
              </w:rPr>
              <w:t>2.799</w:t>
            </w:r>
          </w:p>
        </w:tc>
        <w:tc>
          <w:tcPr>
            <w:tcW w:w="972" w:type="dxa"/>
            <w:tcBorders>
              <w:bottom w:val="single" w:sz="4" w:space="0" w:color="auto"/>
            </w:tcBorders>
            <w:vAlign w:val="center"/>
          </w:tcPr>
          <w:p w14:paraId="1BDAD069" w14:textId="77777777" w:rsidR="00247C42" w:rsidRPr="004E4AF4" w:rsidRDefault="00247C42" w:rsidP="00A67412">
            <w:pPr>
              <w:keepNext/>
              <w:autoSpaceDE w:val="0"/>
              <w:autoSpaceDN w:val="0"/>
              <w:adjustRightInd w:val="0"/>
              <w:spacing w:line="240" w:lineRule="auto"/>
              <w:ind w:right="144"/>
              <w:jc w:val="right"/>
              <w:rPr>
                <w:sz w:val="20"/>
                <w:szCs w:val="20"/>
                <w:lang w:val="en-US"/>
              </w:rPr>
            </w:pPr>
            <w:r w:rsidRPr="004E4AF4">
              <w:rPr>
                <w:sz w:val="20"/>
                <w:szCs w:val="20"/>
                <w:lang w:val="en-US"/>
              </w:rPr>
              <w:t>11.066</w:t>
            </w:r>
          </w:p>
        </w:tc>
      </w:tr>
      <w:tr w:rsidR="00247C42" w:rsidRPr="00823AAF" w14:paraId="3A355106" w14:textId="77777777" w:rsidTr="00A67412">
        <w:trPr>
          <w:trHeight w:hRule="exact" w:val="689"/>
          <w:jc w:val="center"/>
        </w:trPr>
        <w:tc>
          <w:tcPr>
            <w:tcW w:w="14742" w:type="dxa"/>
            <w:gridSpan w:val="9"/>
            <w:tcBorders>
              <w:top w:val="single" w:sz="4" w:space="0" w:color="auto"/>
            </w:tcBorders>
          </w:tcPr>
          <w:p w14:paraId="4AABC1C4" w14:textId="77777777" w:rsidR="00247C42" w:rsidRPr="004E4AF4" w:rsidRDefault="00247C42" w:rsidP="00A67412">
            <w:pPr>
              <w:spacing w:line="240" w:lineRule="auto"/>
              <w:rPr>
                <w:sz w:val="16"/>
                <w:szCs w:val="20"/>
                <w:lang w:val="en-US"/>
              </w:rPr>
            </w:pPr>
            <w:r w:rsidRPr="004E4AF4">
              <w:rPr>
                <w:sz w:val="16"/>
                <w:szCs w:val="20"/>
                <w:lang w:val="en-US"/>
              </w:rPr>
              <w:t xml:space="preserve">Note: </w:t>
            </w:r>
            <w:r w:rsidRPr="00BE79A9">
              <w:rPr>
                <w:sz w:val="20"/>
                <w:szCs w:val="20"/>
                <w:vertAlign w:val="superscript"/>
                <w:lang w:val="en-US"/>
              </w:rPr>
              <w:t>a</w:t>
            </w:r>
            <w:r w:rsidRPr="004E4AF4">
              <w:rPr>
                <w:sz w:val="16"/>
                <w:szCs w:val="20"/>
                <w:lang w:val="en-US"/>
              </w:rPr>
              <w:t xml:space="preserve"> Rounded to the next full day. </w:t>
            </w:r>
            <w:r w:rsidRPr="00BE79A9">
              <w:rPr>
                <w:sz w:val="20"/>
                <w:szCs w:val="20"/>
                <w:vertAlign w:val="superscript"/>
                <w:lang w:val="en-US"/>
              </w:rPr>
              <w:t xml:space="preserve">b </w:t>
            </w:r>
            <w:r w:rsidRPr="004E4AF4">
              <w:rPr>
                <w:sz w:val="16"/>
                <w:szCs w:val="20"/>
                <w:lang w:val="en-US"/>
              </w:rPr>
              <w:t>We use a Weibull model to determine the expected residual lifetime for 1</w:t>
            </w:r>
            <w:r>
              <w:rPr>
                <w:sz w:val="16"/>
                <w:szCs w:val="20"/>
                <w:lang w:val="en-US"/>
              </w:rPr>
              <w:t>4,262</w:t>
            </w:r>
            <w:r w:rsidRPr="004E4AF4">
              <w:rPr>
                <w:sz w:val="16"/>
                <w:szCs w:val="20"/>
                <w:lang w:val="en-US"/>
              </w:rPr>
              <w:t xml:space="preserve">% of the cookies with potentially censored cookie lifetime. The adjusted average predicted cookie lifetime of 298 days is 30.702% larger than the average observed cookie lifetime of 228 days in the data (i.e., sample 2). </w:t>
            </w:r>
            <w:r w:rsidRPr="004E4AF4">
              <w:rPr>
                <w:sz w:val="16"/>
                <w:szCs w:val="20"/>
                <w:vertAlign w:val="superscript"/>
                <w:lang w:val="en-US"/>
              </w:rPr>
              <w:t>c</w:t>
            </w:r>
            <w:r w:rsidRPr="004E4AF4">
              <w:rPr>
                <w:sz w:val="16"/>
                <w:szCs w:val="20"/>
                <w:lang w:val="en-US"/>
              </w:rPr>
              <w:t xml:space="preserve"> </w:t>
            </w:r>
            <w:r w:rsidRPr="004E4AF4">
              <w:rPr>
                <w:sz w:val="16"/>
                <w:szCs w:val="16"/>
                <w:lang w:val="en-US"/>
              </w:rPr>
              <w:t>MAPE corresponds to the in-sample absolute difference between the observed lifetime value of the cookie and the predicted lifetime value of the cookie divided by the observed lifetime value of the cookie.</w:t>
            </w:r>
            <w:r w:rsidRPr="004E4AF4">
              <w:rPr>
                <w:sz w:val="16"/>
                <w:szCs w:val="20"/>
                <w:lang w:val="en-US"/>
              </w:rPr>
              <w:t xml:space="preserve"> </w:t>
            </w:r>
            <w:r>
              <w:rPr>
                <w:sz w:val="20"/>
                <w:szCs w:val="20"/>
                <w:vertAlign w:val="superscript"/>
                <w:lang w:val="en-US"/>
              </w:rPr>
              <w:t>e</w:t>
            </w:r>
            <w:r w:rsidRPr="004E4AF4">
              <w:rPr>
                <w:sz w:val="16"/>
                <w:szCs w:val="20"/>
                <w:lang w:val="en-US"/>
              </w:rPr>
              <w:t xml:space="preserve"> We determine the uncensored cookie lifetime value using the regression outlined in Equation 1 (i.e., model 2 in Table 7).</w:t>
            </w:r>
            <w:r w:rsidRPr="00BE79A9">
              <w:rPr>
                <w:sz w:val="16"/>
                <w:lang w:val="en-US"/>
              </w:rPr>
              <w:t xml:space="preserve"> </w:t>
            </w:r>
          </w:p>
        </w:tc>
      </w:tr>
    </w:tbl>
    <w:p w14:paraId="2A721E56" w14:textId="77777777" w:rsidR="00247C42" w:rsidRPr="00FB2805" w:rsidRDefault="00247C42" w:rsidP="00247C42">
      <w:pPr>
        <w:tabs>
          <w:tab w:val="clear" w:pos="360"/>
        </w:tabs>
        <w:suppressAutoHyphens w:val="0"/>
        <w:spacing w:line="240" w:lineRule="auto"/>
        <w:jc w:val="center"/>
        <w:rPr>
          <w:rFonts w:ascii="Arial" w:hAnsi="Arial" w:cs="Arial"/>
          <w:bCs/>
          <w:szCs w:val="20"/>
          <w:lang w:val="en-US"/>
        </w:rPr>
      </w:pPr>
      <w:r w:rsidRPr="004E4AF4">
        <w:rPr>
          <w:rFonts w:ascii="Arial" w:hAnsi="Arial" w:cs="Arial"/>
          <w:lang w:val="en-US"/>
        </w:rPr>
        <w:lastRenderedPageBreak/>
        <w:t xml:space="preserve">TABLE </w:t>
      </w:r>
      <w:r>
        <w:rPr>
          <w:rFonts w:ascii="Arial" w:hAnsi="Arial" w:cs="Arial"/>
          <w:lang w:val="en-US"/>
        </w:rPr>
        <w:t>W7.2</w:t>
      </w:r>
      <w:r w:rsidRPr="004E4AF4">
        <w:rPr>
          <w:rFonts w:ascii="Arial" w:hAnsi="Arial" w:cs="Arial"/>
          <w:lang w:val="en-US"/>
        </w:rPr>
        <w:br/>
        <w:t>SAMPLES 2: SURVIVAL MODEL PARAMETERS AND FIT MEASURES</w:t>
      </w:r>
    </w:p>
    <w:tbl>
      <w:tblPr>
        <w:tblW w:w="11766" w:type="dxa"/>
        <w:jc w:val="center"/>
        <w:tblLayout w:type="fixed"/>
        <w:tblLook w:val="01E0" w:firstRow="1" w:lastRow="1" w:firstColumn="1" w:lastColumn="1" w:noHBand="0" w:noVBand="0"/>
      </w:tblPr>
      <w:tblGrid>
        <w:gridCol w:w="1418"/>
        <w:gridCol w:w="1843"/>
        <w:gridCol w:w="850"/>
        <w:gridCol w:w="1985"/>
        <w:gridCol w:w="1417"/>
        <w:gridCol w:w="1418"/>
        <w:gridCol w:w="1417"/>
        <w:gridCol w:w="1418"/>
      </w:tblGrid>
      <w:tr w:rsidR="00247C42" w:rsidRPr="004E4AF4" w14:paraId="469547DF" w14:textId="77777777" w:rsidTr="00A67412">
        <w:trPr>
          <w:trHeight w:hRule="exact" w:val="1074"/>
          <w:jc w:val="center"/>
        </w:trPr>
        <w:tc>
          <w:tcPr>
            <w:tcW w:w="1418" w:type="dxa"/>
            <w:tcBorders>
              <w:top w:val="double" w:sz="4" w:space="0" w:color="auto"/>
              <w:bottom w:val="single" w:sz="4" w:space="0" w:color="auto"/>
            </w:tcBorders>
            <w:vAlign w:val="center"/>
          </w:tcPr>
          <w:p w14:paraId="770283D5" w14:textId="77777777" w:rsidR="00247C42" w:rsidRPr="00BE79A9" w:rsidRDefault="00247C42" w:rsidP="00A67412">
            <w:pPr>
              <w:spacing w:line="240" w:lineRule="auto"/>
              <w:jc w:val="center"/>
              <w:rPr>
                <w:sz w:val="20"/>
                <w:szCs w:val="20"/>
                <w:lang w:val="en-US"/>
              </w:rPr>
            </w:pPr>
            <w:r w:rsidRPr="00BE79A9">
              <w:rPr>
                <w:sz w:val="20"/>
                <w:szCs w:val="20"/>
                <w:lang w:val="en-US"/>
              </w:rPr>
              <w:t>Model</w:t>
            </w:r>
          </w:p>
        </w:tc>
        <w:tc>
          <w:tcPr>
            <w:tcW w:w="1843" w:type="dxa"/>
            <w:tcBorders>
              <w:top w:val="double" w:sz="4" w:space="0" w:color="auto"/>
              <w:bottom w:val="single" w:sz="4" w:space="0" w:color="auto"/>
            </w:tcBorders>
            <w:vAlign w:val="center"/>
          </w:tcPr>
          <w:p w14:paraId="3688843B" w14:textId="77777777" w:rsidR="00247C42" w:rsidRPr="00BE79A9" w:rsidRDefault="00247C42" w:rsidP="00A67412">
            <w:pPr>
              <w:spacing w:line="240" w:lineRule="auto"/>
              <w:jc w:val="center"/>
              <w:rPr>
                <w:sz w:val="20"/>
                <w:szCs w:val="20"/>
                <w:lang w:val="en-US"/>
              </w:rPr>
            </w:pPr>
            <w:r w:rsidRPr="00BE79A9">
              <w:rPr>
                <w:sz w:val="20"/>
                <w:szCs w:val="20"/>
                <w:lang w:val="en-US"/>
              </w:rPr>
              <w:t>Shape Parameter</w:t>
            </w:r>
          </w:p>
          <w:p w14:paraId="2E459D08" w14:textId="77777777" w:rsidR="00247C42" w:rsidRPr="00BE79A9" w:rsidRDefault="00247C42" w:rsidP="00A67412">
            <w:pPr>
              <w:spacing w:line="240" w:lineRule="auto"/>
              <w:jc w:val="center"/>
              <w:rPr>
                <w:sz w:val="20"/>
                <w:szCs w:val="20"/>
                <w:lang w:val="en-US"/>
              </w:rPr>
            </w:pPr>
            <w:r w:rsidRPr="00BE79A9">
              <w:rPr>
                <w:sz w:val="20"/>
                <w:szCs w:val="20"/>
                <w:lang w:val="en-US"/>
              </w:rPr>
              <w:t>[95%-CI]</w:t>
            </w:r>
          </w:p>
          <w:p w14:paraId="3FA60E54" w14:textId="77777777" w:rsidR="00247C42" w:rsidRPr="00BE79A9" w:rsidRDefault="00247C42" w:rsidP="00A67412">
            <w:pPr>
              <w:spacing w:line="240" w:lineRule="auto"/>
              <w:jc w:val="center"/>
              <w:rPr>
                <w:sz w:val="20"/>
                <w:szCs w:val="20"/>
                <w:lang w:val="en-US"/>
              </w:rPr>
            </w:pPr>
          </w:p>
        </w:tc>
        <w:tc>
          <w:tcPr>
            <w:tcW w:w="850" w:type="dxa"/>
            <w:tcBorders>
              <w:top w:val="double" w:sz="4" w:space="0" w:color="auto"/>
              <w:bottom w:val="single" w:sz="4" w:space="0" w:color="auto"/>
            </w:tcBorders>
            <w:vAlign w:val="center"/>
          </w:tcPr>
          <w:p w14:paraId="60807EDC" w14:textId="77777777" w:rsidR="00247C42" w:rsidRPr="00BE79A9" w:rsidRDefault="00247C42" w:rsidP="00A67412">
            <w:pPr>
              <w:spacing w:line="240" w:lineRule="auto"/>
              <w:jc w:val="center"/>
              <w:rPr>
                <w:sz w:val="20"/>
                <w:szCs w:val="20"/>
                <w:lang w:val="en-US"/>
              </w:rPr>
            </w:pPr>
            <w:r w:rsidRPr="00BE79A9">
              <w:rPr>
                <w:sz w:val="20"/>
                <w:szCs w:val="20"/>
                <w:lang w:val="en-US"/>
              </w:rPr>
              <w:t>SE</w:t>
            </w:r>
          </w:p>
        </w:tc>
        <w:tc>
          <w:tcPr>
            <w:tcW w:w="1985" w:type="dxa"/>
            <w:tcBorders>
              <w:top w:val="double" w:sz="4" w:space="0" w:color="auto"/>
              <w:bottom w:val="single" w:sz="4" w:space="0" w:color="auto"/>
            </w:tcBorders>
            <w:vAlign w:val="center"/>
          </w:tcPr>
          <w:p w14:paraId="3C8FAFAA" w14:textId="77777777" w:rsidR="00247C42" w:rsidRPr="00BE79A9" w:rsidRDefault="00247C42" w:rsidP="00A67412">
            <w:pPr>
              <w:spacing w:line="240" w:lineRule="auto"/>
              <w:jc w:val="center"/>
              <w:rPr>
                <w:sz w:val="20"/>
                <w:szCs w:val="20"/>
                <w:lang w:val="en-US"/>
              </w:rPr>
            </w:pPr>
            <w:r w:rsidRPr="00BE79A9">
              <w:rPr>
                <w:sz w:val="20"/>
                <w:szCs w:val="20"/>
                <w:lang w:val="en-US"/>
              </w:rPr>
              <w:t>Scale Parameter</w:t>
            </w:r>
          </w:p>
          <w:p w14:paraId="6F52DC41" w14:textId="77777777" w:rsidR="00247C42" w:rsidRPr="00BE79A9" w:rsidRDefault="00247C42" w:rsidP="00A67412">
            <w:pPr>
              <w:spacing w:line="240" w:lineRule="auto"/>
              <w:jc w:val="center"/>
              <w:rPr>
                <w:sz w:val="20"/>
                <w:szCs w:val="20"/>
                <w:lang w:val="en-US"/>
              </w:rPr>
            </w:pPr>
            <w:r w:rsidRPr="00BE79A9">
              <w:rPr>
                <w:sz w:val="20"/>
                <w:szCs w:val="20"/>
                <w:lang w:val="en-US"/>
              </w:rPr>
              <w:t>[95%-CI]</w:t>
            </w:r>
          </w:p>
          <w:p w14:paraId="58D89F1A" w14:textId="77777777" w:rsidR="00247C42" w:rsidRPr="004E4AF4" w:rsidRDefault="00247C42" w:rsidP="00A67412">
            <w:pPr>
              <w:keepNext/>
              <w:autoSpaceDE w:val="0"/>
              <w:autoSpaceDN w:val="0"/>
              <w:adjustRightInd w:val="0"/>
              <w:spacing w:line="240" w:lineRule="auto"/>
              <w:jc w:val="center"/>
              <w:rPr>
                <w:sz w:val="20"/>
                <w:szCs w:val="20"/>
                <w:lang w:val="en-US"/>
              </w:rPr>
            </w:pPr>
          </w:p>
        </w:tc>
        <w:tc>
          <w:tcPr>
            <w:tcW w:w="1417" w:type="dxa"/>
            <w:tcBorders>
              <w:top w:val="double" w:sz="4" w:space="0" w:color="auto"/>
              <w:bottom w:val="single" w:sz="4" w:space="0" w:color="auto"/>
            </w:tcBorders>
            <w:vAlign w:val="center"/>
          </w:tcPr>
          <w:p w14:paraId="095C7B18" w14:textId="77777777" w:rsidR="00247C42" w:rsidRPr="004E4AF4" w:rsidRDefault="00247C42" w:rsidP="00A67412">
            <w:pPr>
              <w:keepNext/>
              <w:autoSpaceDE w:val="0"/>
              <w:autoSpaceDN w:val="0"/>
              <w:adjustRightInd w:val="0"/>
              <w:spacing w:line="240" w:lineRule="auto"/>
              <w:jc w:val="center"/>
              <w:rPr>
                <w:sz w:val="20"/>
                <w:szCs w:val="20"/>
                <w:lang w:val="en-US"/>
              </w:rPr>
            </w:pPr>
            <w:r w:rsidRPr="004E4AF4">
              <w:rPr>
                <w:sz w:val="20"/>
                <w:szCs w:val="20"/>
                <w:lang w:val="en-US"/>
              </w:rPr>
              <w:t>SE</w:t>
            </w:r>
          </w:p>
        </w:tc>
        <w:tc>
          <w:tcPr>
            <w:tcW w:w="1418" w:type="dxa"/>
            <w:tcBorders>
              <w:top w:val="double" w:sz="4" w:space="0" w:color="auto"/>
              <w:bottom w:val="single" w:sz="4" w:space="0" w:color="auto"/>
            </w:tcBorders>
            <w:vAlign w:val="center"/>
          </w:tcPr>
          <w:p w14:paraId="3BEB089B" w14:textId="77777777" w:rsidR="00247C42" w:rsidRPr="004E4AF4" w:rsidRDefault="00247C42" w:rsidP="00A67412">
            <w:pPr>
              <w:keepNext/>
              <w:autoSpaceDE w:val="0"/>
              <w:autoSpaceDN w:val="0"/>
              <w:adjustRightInd w:val="0"/>
              <w:spacing w:line="240" w:lineRule="auto"/>
              <w:jc w:val="center"/>
              <w:rPr>
                <w:sz w:val="20"/>
                <w:szCs w:val="20"/>
                <w:lang w:val="en-US"/>
              </w:rPr>
            </w:pPr>
            <w:r w:rsidRPr="004E4AF4">
              <w:rPr>
                <w:sz w:val="20"/>
                <w:szCs w:val="20"/>
                <w:lang w:val="en-US"/>
              </w:rPr>
              <w:t>LL</w:t>
            </w:r>
          </w:p>
        </w:tc>
        <w:tc>
          <w:tcPr>
            <w:tcW w:w="1417" w:type="dxa"/>
            <w:tcBorders>
              <w:top w:val="double" w:sz="4" w:space="0" w:color="auto"/>
              <w:bottom w:val="single" w:sz="4" w:space="0" w:color="auto"/>
            </w:tcBorders>
            <w:vAlign w:val="center"/>
          </w:tcPr>
          <w:p w14:paraId="42B607B0" w14:textId="77777777" w:rsidR="00247C42" w:rsidRPr="004E4AF4" w:rsidRDefault="00247C42" w:rsidP="00A67412">
            <w:pPr>
              <w:keepNext/>
              <w:autoSpaceDE w:val="0"/>
              <w:autoSpaceDN w:val="0"/>
              <w:adjustRightInd w:val="0"/>
              <w:spacing w:line="240" w:lineRule="auto"/>
              <w:jc w:val="center"/>
              <w:rPr>
                <w:sz w:val="20"/>
                <w:szCs w:val="20"/>
                <w:lang w:val="en-US"/>
              </w:rPr>
            </w:pPr>
            <w:r w:rsidRPr="004E4AF4">
              <w:rPr>
                <w:sz w:val="20"/>
                <w:szCs w:val="20"/>
                <w:lang w:val="en-US"/>
              </w:rPr>
              <w:t>AIC</w:t>
            </w:r>
          </w:p>
        </w:tc>
        <w:tc>
          <w:tcPr>
            <w:tcW w:w="1418" w:type="dxa"/>
            <w:tcBorders>
              <w:top w:val="double" w:sz="4" w:space="0" w:color="auto"/>
              <w:bottom w:val="single" w:sz="4" w:space="0" w:color="auto"/>
            </w:tcBorders>
            <w:vAlign w:val="center"/>
          </w:tcPr>
          <w:p w14:paraId="5C51BB8F" w14:textId="77777777" w:rsidR="00247C42" w:rsidRPr="00BE79A9" w:rsidRDefault="00247C42" w:rsidP="00A67412">
            <w:pPr>
              <w:keepNext/>
              <w:autoSpaceDE w:val="0"/>
              <w:autoSpaceDN w:val="0"/>
              <w:adjustRightInd w:val="0"/>
              <w:spacing w:line="240" w:lineRule="auto"/>
              <w:jc w:val="center"/>
              <w:rPr>
                <w:rStyle w:val="CommentReference"/>
                <w:sz w:val="20"/>
                <w:szCs w:val="20"/>
                <w:lang w:val="en-US"/>
              </w:rPr>
            </w:pPr>
            <w:r w:rsidRPr="00BE79A9">
              <w:rPr>
                <w:rStyle w:val="CommentReference"/>
                <w:sz w:val="20"/>
                <w:szCs w:val="20"/>
                <w:lang w:val="en-US"/>
              </w:rPr>
              <w:t>BIC</w:t>
            </w:r>
          </w:p>
        </w:tc>
      </w:tr>
      <w:tr w:rsidR="00247C42" w:rsidRPr="004E4AF4" w14:paraId="73DC028B" w14:textId="77777777" w:rsidTr="00A67412">
        <w:trPr>
          <w:trHeight w:hRule="exact" w:val="526"/>
          <w:jc w:val="center"/>
        </w:trPr>
        <w:tc>
          <w:tcPr>
            <w:tcW w:w="11766" w:type="dxa"/>
            <w:gridSpan w:val="8"/>
            <w:tcBorders>
              <w:top w:val="single" w:sz="4" w:space="0" w:color="auto"/>
            </w:tcBorders>
            <w:vAlign w:val="center"/>
          </w:tcPr>
          <w:p w14:paraId="67F31791" w14:textId="77777777" w:rsidR="00247C42" w:rsidRPr="004E4AF4" w:rsidRDefault="00247C42" w:rsidP="00A67412">
            <w:pPr>
              <w:keepNext/>
              <w:autoSpaceDE w:val="0"/>
              <w:autoSpaceDN w:val="0"/>
              <w:adjustRightInd w:val="0"/>
              <w:spacing w:line="240" w:lineRule="auto"/>
              <w:jc w:val="center"/>
              <w:rPr>
                <w:sz w:val="20"/>
                <w:szCs w:val="20"/>
                <w:lang w:val="en-US"/>
              </w:rPr>
            </w:pPr>
            <w:r w:rsidRPr="004E4AF4">
              <w:rPr>
                <w:sz w:val="20"/>
                <w:szCs w:val="20"/>
                <w:lang w:val="en-US"/>
              </w:rPr>
              <w:t>SAMPLE 2 (N = 44,400)</w:t>
            </w:r>
          </w:p>
        </w:tc>
      </w:tr>
      <w:tr w:rsidR="00247C42" w:rsidRPr="004E4AF4" w14:paraId="1E49CC6C" w14:textId="77777777" w:rsidTr="00A67412">
        <w:trPr>
          <w:trHeight w:hRule="exact" w:val="630"/>
          <w:jc w:val="center"/>
        </w:trPr>
        <w:tc>
          <w:tcPr>
            <w:tcW w:w="1418" w:type="dxa"/>
            <w:tcBorders>
              <w:top w:val="single" w:sz="4" w:space="0" w:color="auto"/>
            </w:tcBorders>
            <w:vAlign w:val="center"/>
          </w:tcPr>
          <w:p w14:paraId="5A5A8BC6" w14:textId="77777777" w:rsidR="00247C42" w:rsidRPr="00BE79A9" w:rsidRDefault="00247C42" w:rsidP="00A67412">
            <w:pPr>
              <w:spacing w:line="240" w:lineRule="auto"/>
              <w:jc w:val="center"/>
              <w:rPr>
                <w:sz w:val="20"/>
                <w:szCs w:val="20"/>
                <w:lang w:val="en-US"/>
              </w:rPr>
            </w:pPr>
            <w:r w:rsidRPr="00BE79A9">
              <w:rPr>
                <w:sz w:val="20"/>
                <w:szCs w:val="20"/>
                <w:lang w:val="en-US"/>
              </w:rPr>
              <w:t>Weibull</w:t>
            </w:r>
          </w:p>
        </w:tc>
        <w:tc>
          <w:tcPr>
            <w:tcW w:w="1843" w:type="dxa"/>
            <w:tcBorders>
              <w:top w:val="single" w:sz="4" w:space="0" w:color="auto"/>
              <w:bottom w:val="single" w:sz="4" w:space="0" w:color="auto"/>
            </w:tcBorders>
            <w:vAlign w:val="center"/>
          </w:tcPr>
          <w:p w14:paraId="5EB11FBE" w14:textId="77777777" w:rsidR="00247C42" w:rsidRPr="00BE79A9" w:rsidRDefault="00247C42" w:rsidP="00A67412">
            <w:pPr>
              <w:spacing w:line="240" w:lineRule="auto"/>
              <w:jc w:val="center"/>
              <w:rPr>
                <w:rStyle w:val="CommentReference"/>
                <w:sz w:val="20"/>
                <w:szCs w:val="20"/>
                <w:lang w:val="en-US"/>
              </w:rPr>
            </w:pPr>
            <w:r w:rsidRPr="00BE79A9">
              <w:rPr>
                <w:rStyle w:val="CommentReference"/>
                <w:sz w:val="20"/>
                <w:szCs w:val="20"/>
                <w:lang w:val="en-US"/>
              </w:rPr>
              <w:t>.975</w:t>
            </w:r>
          </w:p>
          <w:p w14:paraId="4C1B9CAE" w14:textId="77777777" w:rsidR="00247C42" w:rsidRPr="00BE79A9" w:rsidRDefault="00247C42" w:rsidP="00A67412">
            <w:pPr>
              <w:spacing w:line="240" w:lineRule="auto"/>
              <w:jc w:val="center"/>
              <w:rPr>
                <w:rStyle w:val="CommentReference"/>
                <w:sz w:val="20"/>
                <w:szCs w:val="20"/>
                <w:lang w:val="en-US"/>
              </w:rPr>
            </w:pPr>
            <w:r w:rsidRPr="00BE79A9">
              <w:rPr>
                <w:rStyle w:val="CommentReference"/>
                <w:sz w:val="20"/>
                <w:szCs w:val="20"/>
                <w:lang w:val="en-US"/>
              </w:rPr>
              <w:t>[.963; .986]</w:t>
            </w:r>
          </w:p>
        </w:tc>
        <w:tc>
          <w:tcPr>
            <w:tcW w:w="850" w:type="dxa"/>
            <w:tcBorders>
              <w:top w:val="single" w:sz="4" w:space="0" w:color="auto"/>
              <w:bottom w:val="single" w:sz="4" w:space="0" w:color="auto"/>
            </w:tcBorders>
            <w:vAlign w:val="center"/>
          </w:tcPr>
          <w:p w14:paraId="5A56A530" w14:textId="77777777" w:rsidR="00247C42" w:rsidRPr="004E4AF4" w:rsidRDefault="00247C42" w:rsidP="00A67412">
            <w:pPr>
              <w:keepNext/>
              <w:autoSpaceDE w:val="0"/>
              <w:autoSpaceDN w:val="0"/>
              <w:adjustRightInd w:val="0"/>
              <w:spacing w:line="240" w:lineRule="auto"/>
              <w:ind w:right="39"/>
              <w:jc w:val="center"/>
              <w:rPr>
                <w:sz w:val="20"/>
                <w:szCs w:val="20"/>
                <w:lang w:val="en-US"/>
              </w:rPr>
            </w:pPr>
            <w:r w:rsidRPr="004E4AF4">
              <w:rPr>
                <w:sz w:val="20"/>
                <w:szCs w:val="20"/>
                <w:lang w:val="en-US"/>
              </w:rPr>
              <w:t>.006</w:t>
            </w:r>
          </w:p>
        </w:tc>
        <w:tc>
          <w:tcPr>
            <w:tcW w:w="1985" w:type="dxa"/>
            <w:tcBorders>
              <w:top w:val="single" w:sz="4" w:space="0" w:color="auto"/>
              <w:bottom w:val="single" w:sz="4" w:space="0" w:color="auto"/>
            </w:tcBorders>
            <w:vAlign w:val="center"/>
          </w:tcPr>
          <w:p w14:paraId="490C0472" w14:textId="77777777" w:rsidR="00247C42" w:rsidRPr="004E4AF4" w:rsidRDefault="00247C42" w:rsidP="00A67412">
            <w:pPr>
              <w:keepNext/>
              <w:autoSpaceDE w:val="0"/>
              <w:autoSpaceDN w:val="0"/>
              <w:adjustRightInd w:val="0"/>
              <w:spacing w:line="240" w:lineRule="auto"/>
              <w:ind w:right="39"/>
              <w:jc w:val="center"/>
              <w:rPr>
                <w:sz w:val="20"/>
                <w:szCs w:val="20"/>
                <w:lang w:val="en-US"/>
              </w:rPr>
            </w:pPr>
            <w:r w:rsidRPr="004E4AF4">
              <w:rPr>
                <w:sz w:val="20"/>
                <w:szCs w:val="20"/>
                <w:lang w:val="en-US"/>
              </w:rPr>
              <w:t>466.783</w:t>
            </w:r>
          </w:p>
          <w:p w14:paraId="6D13535E" w14:textId="77777777" w:rsidR="00247C42" w:rsidRPr="004E4AF4" w:rsidRDefault="00247C42" w:rsidP="00A67412">
            <w:pPr>
              <w:keepNext/>
              <w:autoSpaceDE w:val="0"/>
              <w:autoSpaceDN w:val="0"/>
              <w:adjustRightInd w:val="0"/>
              <w:spacing w:line="240" w:lineRule="auto"/>
              <w:ind w:right="39"/>
              <w:jc w:val="center"/>
              <w:rPr>
                <w:sz w:val="20"/>
                <w:szCs w:val="20"/>
                <w:lang w:val="en-US"/>
              </w:rPr>
            </w:pPr>
            <w:r w:rsidRPr="004E4AF4">
              <w:rPr>
                <w:sz w:val="20"/>
                <w:szCs w:val="20"/>
                <w:lang w:val="en-US"/>
              </w:rPr>
              <w:t>[460.434; 473.219]</w:t>
            </w:r>
          </w:p>
        </w:tc>
        <w:tc>
          <w:tcPr>
            <w:tcW w:w="1417" w:type="dxa"/>
            <w:tcBorders>
              <w:top w:val="single" w:sz="4" w:space="0" w:color="auto"/>
              <w:bottom w:val="single" w:sz="4" w:space="0" w:color="auto"/>
            </w:tcBorders>
            <w:vAlign w:val="center"/>
          </w:tcPr>
          <w:p w14:paraId="197221B4" w14:textId="77777777" w:rsidR="00247C42" w:rsidRPr="004E4AF4" w:rsidRDefault="00247C42" w:rsidP="00A67412">
            <w:pPr>
              <w:keepNext/>
              <w:autoSpaceDE w:val="0"/>
              <w:autoSpaceDN w:val="0"/>
              <w:adjustRightInd w:val="0"/>
              <w:spacing w:line="240" w:lineRule="auto"/>
              <w:jc w:val="center"/>
              <w:rPr>
                <w:sz w:val="20"/>
                <w:szCs w:val="20"/>
                <w:lang w:val="en-US"/>
              </w:rPr>
            </w:pPr>
            <w:r w:rsidRPr="004E4AF4">
              <w:rPr>
                <w:sz w:val="20"/>
                <w:szCs w:val="20"/>
                <w:lang w:val="en-US"/>
              </w:rPr>
              <w:t>3.262</w:t>
            </w:r>
          </w:p>
        </w:tc>
        <w:tc>
          <w:tcPr>
            <w:tcW w:w="1418" w:type="dxa"/>
            <w:tcBorders>
              <w:top w:val="single" w:sz="4" w:space="0" w:color="auto"/>
              <w:bottom w:val="single" w:sz="4" w:space="0" w:color="auto"/>
            </w:tcBorders>
            <w:vAlign w:val="center"/>
          </w:tcPr>
          <w:p w14:paraId="4A83C73D" w14:textId="77777777" w:rsidR="00247C42" w:rsidRPr="004E4AF4" w:rsidRDefault="00247C42" w:rsidP="00A67412">
            <w:pPr>
              <w:keepNext/>
              <w:autoSpaceDE w:val="0"/>
              <w:autoSpaceDN w:val="0"/>
              <w:adjustRightInd w:val="0"/>
              <w:spacing w:line="240" w:lineRule="auto"/>
              <w:jc w:val="center"/>
              <w:rPr>
                <w:sz w:val="20"/>
                <w:szCs w:val="20"/>
                <w:lang w:val="en-US"/>
              </w:rPr>
            </w:pPr>
            <w:r w:rsidRPr="004E4AF4">
              <w:rPr>
                <w:sz w:val="20"/>
                <w:szCs w:val="20"/>
                <w:lang w:val="en-US"/>
              </w:rPr>
              <w:t>−154,132.700</w:t>
            </w:r>
          </w:p>
        </w:tc>
        <w:tc>
          <w:tcPr>
            <w:tcW w:w="1417" w:type="dxa"/>
            <w:tcBorders>
              <w:top w:val="single" w:sz="4" w:space="0" w:color="auto"/>
              <w:bottom w:val="single" w:sz="4" w:space="0" w:color="auto"/>
            </w:tcBorders>
            <w:vAlign w:val="center"/>
          </w:tcPr>
          <w:p w14:paraId="3C7F48A0" w14:textId="77777777" w:rsidR="00247C42" w:rsidRPr="004E4AF4" w:rsidRDefault="00247C42" w:rsidP="00A67412">
            <w:pPr>
              <w:keepNext/>
              <w:autoSpaceDE w:val="0"/>
              <w:autoSpaceDN w:val="0"/>
              <w:adjustRightInd w:val="0"/>
              <w:spacing w:line="240" w:lineRule="auto"/>
              <w:ind w:right="29"/>
              <w:jc w:val="center"/>
              <w:rPr>
                <w:sz w:val="20"/>
                <w:szCs w:val="20"/>
                <w:lang w:val="en-US"/>
              </w:rPr>
            </w:pPr>
            <w:r w:rsidRPr="004E4AF4">
              <w:rPr>
                <w:sz w:val="20"/>
                <w:szCs w:val="20"/>
                <w:lang w:val="en-US"/>
              </w:rPr>
              <w:t>308,269.500</w:t>
            </w:r>
          </w:p>
        </w:tc>
        <w:tc>
          <w:tcPr>
            <w:tcW w:w="1418" w:type="dxa"/>
            <w:tcBorders>
              <w:top w:val="single" w:sz="4" w:space="0" w:color="auto"/>
              <w:bottom w:val="single" w:sz="4" w:space="0" w:color="auto"/>
            </w:tcBorders>
            <w:vAlign w:val="center"/>
          </w:tcPr>
          <w:p w14:paraId="7A11F751" w14:textId="77777777" w:rsidR="00247C42" w:rsidRPr="004E4AF4" w:rsidRDefault="00247C42" w:rsidP="00A67412">
            <w:pPr>
              <w:keepNext/>
              <w:autoSpaceDE w:val="0"/>
              <w:autoSpaceDN w:val="0"/>
              <w:adjustRightInd w:val="0"/>
              <w:spacing w:line="240" w:lineRule="auto"/>
              <w:jc w:val="center"/>
              <w:rPr>
                <w:sz w:val="20"/>
                <w:szCs w:val="20"/>
                <w:lang w:val="en-US"/>
              </w:rPr>
            </w:pPr>
            <w:r w:rsidRPr="004E4AF4">
              <w:rPr>
                <w:sz w:val="20"/>
                <w:szCs w:val="20"/>
                <w:lang w:val="en-US"/>
              </w:rPr>
              <w:t>308,285.900</w:t>
            </w:r>
          </w:p>
        </w:tc>
      </w:tr>
      <w:tr w:rsidR="00247C42" w:rsidRPr="004E4AF4" w14:paraId="0964F387" w14:textId="77777777" w:rsidTr="00A67412">
        <w:trPr>
          <w:trHeight w:hRule="exact" w:val="630"/>
          <w:jc w:val="center"/>
        </w:trPr>
        <w:tc>
          <w:tcPr>
            <w:tcW w:w="1418" w:type="dxa"/>
            <w:tcBorders>
              <w:top w:val="single" w:sz="4" w:space="0" w:color="auto"/>
            </w:tcBorders>
            <w:vAlign w:val="center"/>
          </w:tcPr>
          <w:p w14:paraId="10341797" w14:textId="77777777" w:rsidR="00247C42" w:rsidRPr="00BE79A9" w:rsidRDefault="00247C42" w:rsidP="00A67412">
            <w:pPr>
              <w:spacing w:line="240" w:lineRule="auto"/>
              <w:jc w:val="center"/>
              <w:rPr>
                <w:sz w:val="20"/>
                <w:szCs w:val="20"/>
                <w:lang w:val="en-US"/>
              </w:rPr>
            </w:pPr>
            <w:r w:rsidRPr="00BE79A9">
              <w:rPr>
                <w:sz w:val="20"/>
                <w:szCs w:val="20"/>
                <w:lang w:val="en-US"/>
              </w:rPr>
              <w:t>Lognormal</w:t>
            </w:r>
          </w:p>
        </w:tc>
        <w:tc>
          <w:tcPr>
            <w:tcW w:w="1843" w:type="dxa"/>
            <w:tcBorders>
              <w:top w:val="single" w:sz="4" w:space="0" w:color="auto"/>
              <w:bottom w:val="single" w:sz="4" w:space="0" w:color="auto"/>
            </w:tcBorders>
            <w:vAlign w:val="center"/>
          </w:tcPr>
          <w:p w14:paraId="3979B2DB" w14:textId="77777777" w:rsidR="00247C42" w:rsidRPr="00BE79A9" w:rsidRDefault="00247C42" w:rsidP="00A67412">
            <w:pPr>
              <w:spacing w:line="240" w:lineRule="auto"/>
              <w:jc w:val="center"/>
              <w:rPr>
                <w:rStyle w:val="CommentReference"/>
                <w:sz w:val="20"/>
                <w:szCs w:val="20"/>
                <w:lang w:val="en-US"/>
              </w:rPr>
            </w:pPr>
            <w:r w:rsidRPr="00BE79A9">
              <w:rPr>
                <w:rStyle w:val="CommentReference"/>
                <w:sz w:val="20"/>
                <w:szCs w:val="20"/>
                <w:lang w:val="en-US"/>
              </w:rPr>
              <w:t>5.641</w:t>
            </w:r>
          </w:p>
          <w:p w14:paraId="0CCF3B7A" w14:textId="77777777" w:rsidR="00247C42" w:rsidRPr="00BE79A9" w:rsidRDefault="00247C42" w:rsidP="00A67412">
            <w:pPr>
              <w:spacing w:line="240" w:lineRule="auto"/>
              <w:jc w:val="center"/>
              <w:rPr>
                <w:rStyle w:val="CommentReference"/>
                <w:sz w:val="20"/>
                <w:szCs w:val="20"/>
                <w:lang w:val="en-US"/>
              </w:rPr>
            </w:pPr>
            <w:r w:rsidRPr="00BE79A9">
              <w:rPr>
                <w:rStyle w:val="CommentReference"/>
                <w:sz w:val="20"/>
                <w:szCs w:val="20"/>
                <w:lang w:val="en-US"/>
              </w:rPr>
              <w:t>[5.624; 5.658]</w:t>
            </w:r>
          </w:p>
        </w:tc>
        <w:tc>
          <w:tcPr>
            <w:tcW w:w="850" w:type="dxa"/>
            <w:tcBorders>
              <w:top w:val="single" w:sz="4" w:space="0" w:color="auto"/>
              <w:bottom w:val="single" w:sz="4" w:space="0" w:color="auto"/>
            </w:tcBorders>
            <w:vAlign w:val="center"/>
          </w:tcPr>
          <w:p w14:paraId="0529687A" w14:textId="77777777" w:rsidR="00247C42" w:rsidRPr="004E4AF4" w:rsidRDefault="00247C42" w:rsidP="00A67412">
            <w:pPr>
              <w:keepNext/>
              <w:autoSpaceDE w:val="0"/>
              <w:autoSpaceDN w:val="0"/>
              <w:adjustRightInd w:val="0"/>
              <w:spacing w:line="240" w:lineRule="auto"/>
              <w:ind w:right="39"/>
              <w:jc w:val="center"/>
              <w:rPr>
                <w:sz w:val="20"/>
                <w:szCs w:val="20"/>
                <w:lang w:val="en-US"/>
              </w:rPr>
            </w:pPr>
            <w:r w:rsidRPr="004E4AF4">
              <w:rPr>
                <w:sz w:val="20"/>
                <w:szCs w:val="20"/>
                <w:lang w:val="en-US"/>
              </w:rPr>
              <w:t>.009</w:t>
            </w:r>
          </w:p>
        </w:tc>
        <w:tc>
          <w:tcPr>
            <w:tcW w:w="1985" w:type="dxa"/>
            <w:tcBorders>
              <w:top w:val="single" w:sz="4" w:space="0" w:color="auto"/>
              <w:bottom w:val="single" w:sz="4" w:space="0" w:color="auto"/>
            </w:tcBorders>
            <w:vAlign w:val="center"/>
          </w:tcPr>
          <w:p w14:paraId="2099C9CB" w14:textId="77777777" w:rsidR="00247C42" w:rsidRPr="004E4AF4" w:rsidRDefault="00247C42" w:rsidP="00A67412">
            <w:pPr>
              <w:keepNext/>
              <w:autoSpaceDE w:val="0"/>
              <w:autoSpaceDN w:val="0"/>
              <w:adjustRightInd w:val="0"/>
              <w:spacing w:line="240" w:lineRule="auto"/>
              <w:ind w:right="39"/>
              <w:jc w:val="center"/>
              <w:rPr>
                <w:sz w:val="20"/>
                <w:szCs w:val="20"/>
                <w:lang w:val="en-US"/>
              </w:rPr>
            </w:pPr>
            <w:r w:rsidRPr="004E4AF4">
              <w:rPr>
                <w:sz w:val="20"/>
                <w:szCs w:val="20"/>
                <w:lang w:val="en-US"/>
              </w:rPr>
              <w:t>1.402</w:t>
            </w:r>
          </w:p>
          <w:p w14:paraId="46DF306F" w14:textId="77777777" w:rsidR="00247C42" w:rsidRPr="004E4AF4" w:rsidRDefault="00247C42" w:rsidP="00A67412">
            <w:pPr>
              <w:keepNext/>
              <w:autoSpaceDE w:val="0"/>
              <w:autoSpaceDN w:val="0"/>
              <w:adjustRightInd w:val="0"/>
              <w:spacing w:line="240" w:lineRule="auto"/>
              <w:ind w:right="39"/>
              <w:jc w:val="center"/>
              <w:rPr>
                <w:sz w:val="20"/>
                <w:szCs w:val="20"/>
                <w:lang w:val="en-US"/>
              </w:rPr>
            </w:pPr>
            <w:r w:rsidRPr="004E4AF4">
              <w:rPr>
                <w:sz w:val="20"/>
                <w:szCs w:val="20"/>
                <w:lang w:val="en-US"/>
              </w:rPr>
              <w:t>[1.388; 1.416]</w:t>
            </w:r>
          </w:p>
        </w:tc>
        <w:tc>
          <w:tcPr>
            <w:tcW w:w="1417" w:type="dxa"/>
            <w:tcBorders>
              <w:top w:val="single" w:sz="4" w:space="0" w:color="auto"/>
              <w:bottom w:val="single" w:sz="4" w:space="0" w:color="auto"/>
            </w:tcBorders>
            <w:vAlign w:val="center"/>
          </w:tcPr>
          <w:p w14:paraId="7B51FB4C" w14:textId="77777777" w:rsidR="00247C42" w:rsidRPr="004E4AF4" w:rsidRDefault="00247C42" w:rsidP="00A67412">
            <w:pPr>
              <w:keepNext/>
              <w:autoSpaceDE w:val="0"/>
              <w:autoSpaceDN w:val="0"/>
              <w:adjustRightInd w:val="0"/>
              <w:spacing w:line="240" w:lineRule="auto"/>
              <w:jc w:val="center"/>
              <w:rPr>
                <w:sz w:val="20"/>
                <w:szCs w:val="20"/>
                <w:lang w:val="en-US"/>
              </w:rPr>
            </w:pPr>
            <w:r w:rsidRPr="004E4AF4">
              <w:rPr>
                <w:sz w:val="20"/>
                <w:szCs w:val="20"/>
                <w:lang w:val="en-US"/>
              </w:rPr>
              <w:t>.007</w:t>
            </w:r>
          </w:p>
        </w:tc>
        <w:tc>
          <w:tcPr>
            <w:tcW w:w="1418" w:type="dxa"/>
            <w:tcBorders>
              <w:top w:val="single" w:sz="4" w:space="0" w:color="auto"/>
              <w:bottom w:val="single" w:sz="4" w:space="0" w:color="auto"/>
            </w:tcBorders>
            <w:vAlign w:val="center"/>
          </w:tcPr>
          <w:p w14:paraId="13227ECF" w14:textId="77777777" w:rsidR="00247C42" w:rsidRPr="004E4AF4" w:rsidRDefault="00247C42" w:rsidP="00A67412">
            <w:pPr>
              <w:keepNext/>
              <w:autoSpaceDE w:val="0"/>
              <w:autoSpaceDN w:val="0"/>
              <w:adjustRightInd w:val="0"/>
              <w:spacing w:line="240" w:lineRule="auto"/>
              <w:jc w:val="center"/>
              <w:rPr>
                <w:sz w:val="20"/>
                <w:szCs w:val="20"/>
                <w:lang w:val="en-US"/>
              </w:rPr>
            </w:pPr>
            <w:r w:rsidRPr="004E4AF4">
              <w:rPr>
                <w:sz w:val="20"/>
                <w:szCs w:val="20"/>
                <w:lang w:val="en-US"/>
              </w:rPr>
              <w:t>−154,630.200</w:t>
            </w:r>
          </w:p>
        </w:tc>
        <w:tc>
          <w:tcPr>
            <w:tcW w:w="1417" w:type="dxa"/>
            <w:tcBorders>
              <w:top w:val="single" w:sz="4" w:space="0" w:color="auto"/>
              <w:bottom w:val="single" w:sz="4" w:space="0" w:color="auto"/>
            </w:tcBorders>
            <w:vAlign w:val="center"/>
          </w:tcPr>
          <w:p w14:paraId="2D6789C4" w14:textId="77777777" w:rsidR="00247C42" w:rsidRPr="004E4AF4" w:rsidRDefault="00247C42" w:rsidP="00A67412">
            <w:pPr>
              <w:keepNext/>
              <w:autoSpaceDE w:val="0"/>
              <w:autoSpaceDN w:val="0"/>
              <w:adjustRightInd w:val="0"/>
              <w:spacing w:line="240" w:lineRule="auto"/>
              <w:ind w:right="29"/>
              <w:jc w:val="center"/>
              <w:rPr>
                <w:sz w:val="20"/>
                <w:szCs w:val="20"/>
                <w:lang w:val="en-US"/>
              </w:rPr>
            </w:pPr>
            <w:r w:rsidRPr="004E4AF4">
              <w:rPr>
                <w:sz w:val="20"/>
                <w:szCs w:val="20"/>
                <w:lang w:val="en-US"/>
              </w:rPr>
              <w:t>309,264.500</w:t>
            </w:r>
          </w:p>
        </w:tc>
        <w:tc>
          <w:tcPr>
            <w:tcW w:w="1418" w:type="dxa"/>
            <w:tcBorders>
              <w:top w:val="single" w:sz="4" w:space="0" w:color="auto"/>
              <w:bottom w:val="single" w:sz="4" w:space="0" w:color="auto"/>
            </w:tcBorders>
            <w:vAlign w:val="center"/>
          </w:tcPr>
          <w:p w14:paraId="781CF160" w14:textId="77777777" w:rsidR="00247C42" w:rsidRPr="004E4AF4" w:rsidRDefault="00247C42" w:rsidP="00A67412">
            <w:pPr>
              <w:keepNext/>
              <w:autoSpaceDE w:val="0"/>
              <w:autoSpaceDN w:val="0"/>
              <w:adjustRightInd w:val="0"/>
              <w:spacing w:line="240" w:lineRule="auto"/>
              <w:jc w:val="center"/>
              <w:rPr>
                <w:sz w:val="20"/>
                <w:szCs w:val="20"/>
                <w:lang w:val="en-US"/>
              </w:rPr>
            </w:pPr>
            <w:r w:rsidRPr="004E4AF4">
              <w:rPr>
                <w:sz w:val="20"/>
                <w:szCs w:val="20"/>
                <w:lang w:val="en-US"/>
              </w:rPr>
              <w:t>309,280.900</w:t>
            </w:r>
          </w:p>
        </w:tc>
      </w:tr>
      <w:tr w:rsidR="00247C42" w:rsidRPr="00823AAF" w14:paraId="0EE9B76C" w14:textId="77777777" w:rsidTr="00A67412">
        <w:trPr>
          <w:trHeight w:hRule="exact" w:val="478"/>
          <w:jc w:val="center"/>
        </w:trPr>
        <w:tc>
          <w:tcPr>
            <w:tcW w:w="11766" w:type="dxa"/>
            <w:gridSpan w:val="8"/>
            <w:tcBorders>
              <w:top w:val="single" w:sz="4" w:space="0" w:color="auto"/>
            </w:tcBorders>
          </w:tcPr>
          <w:p w14:paraId="00DF3B11" w14:textId="77777777" w:rsidR="00247C42" w:rsidRPr="004E4AF4" w:rsidRDefault="00247C42" w:rsidP="00A67412">
            <w:pPr>
              <w:keepNext/>
              <w:autoSpaceDE w:val="0"/>
              <w:autoSpaceDN w:val="0"/>
              <w:adjustRightInd w:val="0"/>
              <w:spacing w:line="240" w:lineRule="auto"/>
              <w:ind w:right="144"/>
              <w:rPr>
                <w:sz w:val="20"/>
                <w:szCs w:val="20"/>
                <w:lang w:val="en-US"/>
              </w:rPr>
            </w:pPr>
            <w:r w:rsidRPr="004E4AF4">
              <w:rPr>
                <w:sz w:val="16"/>
                <w:szCs w:val="20"/>
                <w:lang w:val="en-US"/>
              </w:rPr>
              <w:t xml:space="preserve">Notes: </w:t>
            </w:r>
            <w:r>
              <w:rPr>
                <w:sz w:val="16"/>
                <w:szCs w:val="20"/>
                <w:lang w:val="en-US"/>
              </w:rPr>
              <w:t xml:space="preserve">To avoid that those cookies with very short lifetimes impact our results too strongly, we only consider cookies with an observed cookie lifetime of seven or more days to predict residual cookie lifetime. </w:t>
            </w:r>
            <w:r w:rsidRPr="004E4AF4">
              <w:rPr>
                <w:sz w:val="16"/>
                <w:szCs w:val="20"/>
                <w:lang w:val="en-US"/>
              </w:rPr>
              <w:t>CI: confidence interval; SE: standard error; LL: loglikelihood value; AIC: Akaike information criterion; BIC: Bayesian information criterion</w:t>
            </w:r>
          </w:p>
        </w:tc>
      </w:tr>
    </w:tbl>
    <w:p w14:paraId="372E5F36" w14:textId="77777777" w:rsidR="00247C42" w:rsidRDefault="00247C42" w:rsidP="00247C42">
      <w:pPr>
        <w:tabs>
          <w:tab w:val="clear" w:pos="360"/>
        </w:tabs>
        <w:suppressAutoHyphens w:val="0"/>
        <w:spacing w:line="240" w:lineRule="auto"/>
        <w:rPr>
          <w:rFonts w:ascii="Arial" w:hAnsi="Arial" w:cs="Arial"/>
          <w:bCs/>
          <w:szCs w:val="20"/>
          <w:lang w:val="en-US"/>
        </w:rPr>
      </w:pPr>
      <w:r>
        <w:rPr>
          <w:rFonts w:ascii="Arial" w:hAnsi="Arial" w:cs="Arial"/>
          <w:lang w:val="en-US"/>
        </w:rPr>
        <w:br w:type="page"/>
      </w:r>
    </w:p>
    <w:p w14:paraId="090769B5" w14:textId="77777777" w:rsidR="00247C42" w:rsidRPr="004E4AF4" w:rsidRDefault="00247C42" w:rsidP="00247C42">
      <w:pPr>
        <w:pStyle w:val="Caption"/>
        <w:spacing w:line="240" w:lineRule="auto"/>
        <w:jc w:val="center"/>
        <w:rPr>
          <w:rFonts w:ascii="Arial" w:hAnsi="Arial" w:cs="Arial"/>
          <w:lang w:val="en-US"/>
        </w:rPr>
      </w:pPr>
      <w:r w:rsidRPr="004E4AF4">
        <w:rPr>
          <w:rFonts w:ascii="Arial" w:hAnsi="Arial" w:cs="Arial"/>
          <w:lang w:val="en-US"/>
        </w:rPr>
        <w:lastRenderedPageBreak/>
        <w:t xml:space="preserve">TABLE </w:t>
      </w:r>
      <w:r>
        <w:rPr>
          <w:rFonts w:ascii="Arial" w:hAnsi="Arial" w:cs="Arial"/>
          <w:lang w:val="en-US"/>
        </w:rPr>
        <w:t>W7.3</w:t>
      </w:r>
      <w:r w:rsidRPr="004E4AF4">
        <w:rPr>
          <w:rFonts w:ascii="Arial" w:hAnsi="Arial" w:cs="Arial"/>
          <w:lang w:val="en-US"/>
        </w:rPr>
        <w:br/>
        <w:t xml:space="preserve">REGRESSION RESULTS OF IMPACT OF </w:t>
      </w:r>
      <w:r>
        <w:rPr>
          <w:rFonts w:ascii="Arial" w:hAnsi="Arial" w:cs="Arial"/>
          <w:lang w:val="en-US"/>
        </w:rPr>
        <w:t>TIME</w:t>
      </w:r>
      <w:r w:rsidRPr="004E4AF4">
        <w:rPr>
          <w:rFonts w:ascii="Arial" w:hAnsi="Arial" w:cs="Arial"/>
          <w:lang w:val="en-US"/>
        </w:rPr>
        <w:t xml:space="preserve"> ON THE AVERAGE </w:t>
      </w:r>
      <w:r>
        <w:rPr>
          <w:rFonts w:ascii="Arial" w:hAnsi="Arial" w:cs="Arial"/>
          <w:lang w:val="en-US"/>
        </w:rPr>
        <w:t>PRICE PER AD IMPRESSION</w:t>
      </w:r>
      <w:r w:rsidRPr="004E4AF4">
        <w:rPr>
          <w:rFonts w:ascii="Arial" w:hAnsi="Arial" w:cs="Arial"/>
          <w:lang w:val="en-US"/>
        </w:rPr>
        <w:t xml:space="preserve"> PER DAY</w:t>
      </w:r>
    </w:p>
    <w:tbl>
      <w:tblPr>
        <w:tblW w:w="13892" w:type="dxa"/>
        <w:jc w:val="center"/>
        <w:tblLayout w:type="fixed"/>
        <w:tblLook w:val="01E0" w:firstRow="1" w:lastRow="1" w:firstColumn="1" w:lastColumn="1" w:noHBand="0" w:noVBand="0"/>
      </w:tblPr>
      <w:tblGrid>
        <w:gridCol w:w="3240"/>
        <w:gridCol w:w="1710"/>
        <w:gridCol w:w="1800"/>
        <w:gridCol w:w="1890"/>
        <w:gridCol w:w="1800"/>
        <w:gridCol w:w="1800"/>
        <w:gridCol w:w="1652"/>
      </w:tblGrid>
      <w:tr w:rsidR="00247C42" w:rsidRPr="004E4AF4" w14:paraId="2E56B29D" w14:textId="77777777" w:rsidTr="00A67412">
        <w:trPr>
          <w:trHeight w:hRule="exact" w:val="549"/>
          <w:jc w:val="center"/>
        </w:trPr>
        <w:tc>
          <w:tcPr>
            <w:tcW w:w="3240" w:type="dxa"/>
            <w:vMerge w:val="restart"/>
            <w:tcBorders>
              <w:top w:val="double" w:sz="4" w:space="0" w:color="auto"/>
              <w:right w:val="single" w:sz="4" w:space="0" w:color="auto"/>
            </w:tcBorders>
            <w:vAlign w:val="center"/>
          </w:tcPr>
          <w:p w14:paraId="7C6F00B1" w14:textId="77777777" w:rsidR="00247C42" w:rsidRPr="00B65E05" w:rsidRDefault="00247C42" w:rsidP="00A67412">
            <w:pPr>
              <w:keepNext/>
              <w:keepLines/>
              <w:spacing w:line="240" w:lineRule="auto"/>
              <w:rPr>
                <w:sz w:val="20"/>
                <w:szCs w:val="20"/>
                <w:lang w:val="en-US"/>
              </w:rPr>
            </w:pPr>
          </w:p>
        </w:tc>
        <w:tc>
          <w:tcPr>
            <w:tcW w:w="3510" w:type="dxa"/>
            <w:gridSpan w:val="2"/>
            <w:tcBorders>
              <w:top w:val="double" w:sz="4" w:space="0" w:color="auto"/>
              <w:left w:val="single" w:sz="4" w:space="0" w:color="auto"/>
              <w:bottom w:val="single" w:sz="4" w:space="0" w:color="auto"/>
              <w:right w:val="single" w:sz="4" w:space="0" w:color="auto"/>
            </w:tcBorders>
            <w:vAlign w:val="center"/>
          </w:tcPr>
          <w:p w14:paraId="497A927E" w14:textId="77777777" w:rsidR="00247C42" w:rsidRPr="00B65E05" w:rsidRDefault="00247C42" w:rsidP="00A67412">
            <w:pPr>
              <w:keepNext/>
              <w:keepLines/>
              <w:spacing w:line="240" w:lineRule="auto"/>
              <w:jc w:val="center"/>
              <w:rPr>
                <w:sz w:val="20"/>
                <w:szCs w:val="20"/>
                <w:lang w:val="en-US"/>
              </w:rPr>
            </w:pPr>
            <w:r w:rsidRPr="00B65E05">
              <w:rPr>
                <w:sz w:val="20"/>
                <w:szCs w:val="20"/>
                <w:lang w:val="en-US"/>
              </w:rPr>
              <w:t>Significant Positive</w:t>
            </w:r>
          </w:p>
          <w:p w14:paraId="7E52BFEA" w14:textId="77777777" w:rsidR="00247C42" w:rsidRPr="00B65E05" w:rsidRDefault="00247C42" w:rsidP="00A67412">
            <w:pPr>
              <w:keepNext/>
              <w:keepLines/>
              <w:spacing w:line="240" w:lineRule="auto"/>
              <w:jc w:val="center"/>
              <w:rPr>
                <w:sz w:val="20"/>
                <w:szCs w:val="20"/>
                <w:lang w:val="en-US"/>
              </w:rPr>
            </w:pPr>
            <w:r w:rsidRPr="00B65E05">
              <w:rPr>
                <w:sz w:val="20"/>
                <w:szCs w:val="20"/>
                <w:lang w:val="en-US"/>
              </w:rPr>
              <w:t>Incremental Effect</w:t>
            </w:r>
          </w:p>
        </w:tc>
        <w:tc>
          <w:tcPr>
            <w:tcW w:w="3690" w:type="dxa"/>
            <w:gridSpan w:val="2"/>
            <w:tcBorders>
              <w:top w:val="double" w:sz="4" w:space="0" w:color="auto"/>
              <w:left w:val="single" w:sz="4" w:space="0" w:color="auto"/>
              <w:bottom w:val="single" w:sz="4" w:space="0" w:color="auto"/>
              <w:right w:val="single" w:sz="4" w:space="0" w:color="auto"/>
            </w:tcBorders>
            <w:vAlign w:val="center"/>
          </w:tcPr>
          <w:p w14:paraId="47997389" w14:textId="77777777" w:rsidR="00247C42" w:rsidRPr="00B65E05" w:rsidRDefault="00247C42" w:rsidP="00A67412">
            <w:pPr>
              <w:keepNext/>
              <w:keepLines/>
              <w:spacing w:line="240" w:lineRule="auto"/>
              <w:jc w:val="center"/>
              <w:rPr>
                <w:sz w:val="20"/>
                <w:szCs w:val="20"/>
                <w:lang w:val="en-US"/>
              </w:rPr>
            </w:pPr>
            <w:r w:rsidRPr="00B65E05">
              <w:rPr>
                <w:sz w:val="20"/>
                <w:szCs w:val="20"/>
                <w:lang w:val="en-US"/>
              </w:rPr>
              <w:t>Significant Negative</w:t>
            </w:r>
          </w:p>
          <w:p w14:paraId="64F22E9A" w14:textId="77777777" w:rsidR="00247C42" w:rsidRPr="00B65E05" w:rsidRDefault="00247C42" w:rsidP="00A67412">
            <w:pPr>
              <w:keepNext/>
              <w:keepLines/>
              <w:spacing w:line="240" w:lineRule="auto"/>
              <w:jc w:val="center"/>
              <w:rPr>
                <w:sz w:val="20"/>
                <w:szCs w:val="20"/>
                <w:lang w:val="en-US"/>
              </w:rPr>
            </w:pPr>
            <w:r w:rsidRPr="00B65E05">
              <w:rPr>
                <w:sz w:val="20"/>
                <w:szCs w:val="20"/>
                <w:lang w:val="en-US"/>
              </w:rPr>
              <w:t>Incremental Effect</w:t>
            </w:r>
          </w:p>
        </w:tc>
        <w:tc>
          <w:tcPr>
            <w:tcW w:w="3452" w:type="dxa"/>
            <w:gridSpan w:val="2"/>
            <w:tcBorders>
              <w:top w:val="double" w:sz="4" w:space="0" w:color="auto"/>
              <w:left w:val="single" w:sz="4" w:space="0" w:color="auto"/>
              <w:bottom w:val="single" w:sz="4" w:space="0" w:color="auto"/>
            </w:tcBorders>
            <w:vAlign w:val="center"/>
          </w:tcPr>
          <w:p w14:paraId="39F2B000" w14:textId="77777777" w:rsidR="00247C42" w:rsidRPr="00B65E05" w:rsidRDefault="00247C42" w:rsidP="00A67412">
            <w:pPr>
              <w:keepNext/>
              <w:keepLines/>
              <w:spacing w:line="240" w:lineRule="auto"/>
              <w:jc w:val="center"/>
              <w:rPr>
                <w:sz w:val="20"/>
                <w:szCs w:val="20"/>
                <w:lang w:val="en-US"/>
              </w:rPr>
            </w:pPr>
            <w:r w:rsidRPr="00B65E05">
              <w:rPr>
                <w:sz w:val="20"/>
                <w:szCs w:val="20"/>
                <w:lang w:val="en-US"/>
              </w:rPr>
              <w:t xml:space="preserve">Nonsignificant </w:t>
            </w:r>
            <w:r w:rsidRPr="00B65E05">
              <w:rPr>
                <w:sz w:val="20"/>
                <w:szCs w:val="20"/>
                <w:lang w:val="en-US"/>
              </w:rPr>
              <w:br/>
              <w:t>Incremental Effect</w:t>
            </w:r>
          </w:p>
        </w:tc>
      </w:tr>
      <w:tr w:rsidR="00247C42" w:rsidRPr="004E4AF4" w14:paraId="047A2785" w14:textId="77777777" w:rsidTr="00A67412">
        <w:trPr>
          <w:trHeight w:hRule="exact" w:val="447"/>
          <w:jc w:val="center"/>
        </w:trPr>
        <w:tc>
          <w:tcPr>
            <w:tcW w:w="3240" w:type="dxa"/>
            <w:vMerge/>
            <w:tcBorders>
              <w:right w:val="single" w:sz="4" w:space="0" w:color="auto"/>
            </w:tcBorders>
            <w:vAlign w:val="center"/>
          </w:tcPr>
          <w:p w14:paraId="4F0EF6DE" w14:textId="77777777" w:rsidR="00247C42" w:rsidRPr="00B65E05" w:rsidRDefault="00247C42" w:rsidP="00A67412">
            <w:pPr>
              <w:keepNext/>
              <w:keepLines/>
              <w:spacing w:line="240" w:lineRule="auto"/>
              <w:rPr>
                <w:sz w:val="20"/>
                <w:szCs w:val="20"/>
                <w:lang w:val="en-US"/>
              </w:rPr>
            </w:pPr>
          </w:p>
        </w:tc>
        <w:tc>
          <w:tcPr>
            <w:tcW w:w="1710" w:type="dxa"/>
            <w:tcBorders>
              <w:top w:val="single" w:sz="4" w:space="0" w:color="auto"/>
              <w:left w:val="single" w:sz="4" w:space="0" w:color="auto"/>
              <w:bottom w:val="single" w:sz="4" w:space="0" w:color="auto"/>
            </w:tcBorders>
            <w:shd w:val="clear" w:color="auto" w:fill="auto"/>
            <w:vAlign w:val="center"/>
          </w:tcPr>
          <w:p w14:paraId="0C218795" w14:textId="77777777" w:rsidR="00247C42" w:rsidRPr="00B65E05" w:rsidRDefault="00247C42" w:rsidP="00A67412">
            <w:pPr>
              <w:keepNext/>
              <w:keepLines/>
              <w:spacing w:line="240" w:lineRule="auto"/>
              <w:jc w:val="center"/>
              <w:rPr>
                <w:sz w:val="20"/>
                <w:szCs w:val="20"/>
                <w:lang w:val="en-US"/>
              </w:rPr>
            </w:pPr>
            <w:r w:rsidRPr="00B65E05">
              <w:rPr>
                <w:sz w:val="20"/>
                <w:szCs w:val="20"/>
                <w:lang w:val="en-US"/>
              </w:rPr>
              <w:t>Model 1</w:t>
            </w:r>
          </w:p>
        </w:tc>
        <w:tc>
          <w:tcPr>
            <w:tcW w:w="1800" w:type="dxa"/>
            <w:tcBorders>
              <w:top w:val="single" w:sz="4" w:space="0" w:color="auto"/>
              <w:bottom w:val="single" w:sz="4" w:space="0" w:color="auto"/>
              <w:right w:val="single" w:sz="4" w:space="0" w:color="auto"/>
            </w:tcBorders>
            <w:shd w:val="clear" w:color="auto" w:fill="auto"/>
            <w:vAlign w:val="center"/>
          </w:tcPr>
          <w:p w14:paraId="7D5B05F0" w14:textId="77777777" w:rsidR="00247C42" w:rsidRPr="00B65E05" w:rsidRDefault="00247C42" w:rsidP="00A67412">
            <w:pPr>
              <w:keepNext/>
              <w:keepLines/>
              <w:spacing w:line="240" w:lineRule="auto"/>
              <w:jc w:val="center"/>
              <w:rPr>
                <w:sz w:val="20"/>
                <w:szCs w:val="20"/>
                <w:lang w:val="en-US"/>
              </w:rPr>
            </w:pPr>
            <w:r w:rsidRPr="00B65E05">
              <w:rPr>
                <w:sz w:val="20"/>
                <w:szCs w:val="20"/>
                <w:lang w:val="en-US"/>
              </w:rPr>
              <w:t>Model 2</w:t>
            </w:r>
          </w:p>
        </w:tc>
        <w:tc>
          <w:tcPr>
            <w:tcW w:w="1890" w:type="dxa"/>
            <w:tcBorders>
              <w:top w:val="single" w:sz="4" w:space="0" w:color="auto"/>
              <w:left w:val="single" w:sz="4" w:space="0" w:color="auto"/>
              <w:bottom w:val="single" w:sz="4" w:space="0" w:color="auto"/>
            </w:tcBorders>
            <w:shd w:val="clear" w:color="auto" w:fill="auto"/>
            <w:vAlign w:val="center"/>
          </w:tcPr>
          <w:p w14:paraId="27FFCBD7" w14:textId="77777777" w:rsidR="00247C42" w:rsidRPr="00B65E05" w:rsidRDefault="00247C42" w:rsidP="00A67412">
            <w:pPr>
              <w:keepNext/>
              <w:keepLines/>
              <w:spacing w:line="240" w:lineRule="auto"/>
              <w:jc w:val="center"/>
              <w:rPr>
                <w:sz w:val="20"/>
                <w:szCs w:val="20"/>
                <w:lang w:val="en-US"/>
              </w:rPr>
            </w:pPr>
            <w:r w:rsidRPr="00B65E05">
              <w:rPr>
                <w:sz w:val="20"/>
                <w:szCs w:val="20"/>
                <w:lang w:val="en-US"/>
              </w:rPr>
              <w:t>Model 1</w:t>
            </w:r>
          </w:p>
        </w:tc>
        <w:tc>
          <w:tcPr>
            <w:tcW w:w="1800" w:type="dxa"/>
            <w:tcBorders>
              <w:top w:val="single" w:sz="4" w:space="0" w:color="auto"/>
              <w:bottom w:val="single" w:sz="4" w:space="0" w:color="auto"/>
              <w:right w:val="single" w:sz="4" w:space="0" w:color="auto"/>
            </w:tcBorders>
            <w:shd w:val="clear" w:color="auto" w:fill="auto"/>
            <w:vAlign w:val="center"/>
          </w:tcPr>
          <w:p w14:paraId="1B3BB021" w14:textId="77777777" w:rsidR="00247C42" w:rsidRPr="00B65E05" w:rsidRDefault="00247C42" w:rsidP="00A67412">
            <w:pPr>
              <w:keepNext/>
              <w:keepLines/>
              <w:spacing w:line="240" w:lineRule="auto"/>
              <w:jc w:val="center"/>
              <w:rPr>
                <w:sz w:val="20"/>
                <w:szCs w:val="20"/>
                <w:lang w:val="en-US"/>
              </w:rPr>
            </w:pPr>
            <w:r w:rsidRPr="00B65E05">
              <w:rPr>
                <w:sz w:val="20"/>
                <w:szCs w:val="20"/>
                <w:lang w:val="en-US"/>
              </w:rPr>
              <w:t>Model 2</w:t>
            </w:r>
          </w:p>
        </w:tc>
        <w:tc>
          <w:tcPr>
            <w:tcW w:w="1800" w:type="dxa"/>
            <w:tcBorders>
              <w:top w:val="single" w:sz="4" w:space="0" w:color="auto"/>
              <w:left w:val="single" w:sz="4" w:space="0" w:color="auto"/>
              <w:bottom w:val="single" w:sz="4" w:space="0" w:color="auto"/>
            </w:tcBorders>
            <w:shd w:val="clear" w:color="auto" w:fill="auto"/>
            <w:vAlign w:val="center"/>
          </w:tcPr>
          <w:p w14:paraId="5BE09E3B" w14:textId="77777777" w:rsidR="00247C42" w:rsidRPr="00B65E05" w:rsidRDefault="00247C42" w:rsidP="00A67412">
            <w:pPr>
              <w:keepNext/>
              <w:keepLines/>
              <w:spacing w:line="240" w:lineRule="auto"/>
              <w:jc w:val="center"/>
              <w:rPr>
                <w:sz w:val="20"/>
                <w:szCs w:val="20"/>
                <w:lang w:val="en-US"/>
              </w:rPr>
            </w:pPr>
            <w:r w:rsidRPr="00B65E05">
              <w:rPr>
                <w:sz w:val="20"/>
                <w:szCs w:val="20"/>
                <w:lang w:val="en-US"/>
              </w:rPr>
              <w:t>Model 1</w:t>
            </w:r>
          </w:p>
        </w:tc>
        <w:tc>
          <w:tcPr>
            <w:tcW w:w="1652" w:type="dxa"/>
            <w:tcBorders>
              <w:top w:val="single" w:sz="4" w:space="0" w:color="auto"/>
              <w:bottom w:val="single" w:sz="4" w:space="0" w:color="auto"/>
            </w:tcBorders>
            <w:shd w:val="clear" w:color="auto" w:fill="auto"/>
            <w:vAlign w:val="center"/>
          </w:tcPr>
          <w:p w14:paraId="532318C5" w14:textId="77777777" w:rsidR="00247C42" w:rsidRPr="00B65E05" w:rsidRDefault="00247C42" w:rsidP="00A67412">
            <w:pPr>
              <w:keepNext/>
              <w:keepLines/>
              <w:spacing w:line="240" w:lineRule="auto"/>
              <w:jc w:val="center"/>
              <w:rPr>
                <w:sz w:val="20"/>
                <w:szCs w:val="20"/>
                <w:lang w:val="en-US"/>
              </w:rPr>
            </w:pPr>
            <w:r w:rsidRPr="00B65E05">
              <w:rPr>
                <w:sz w:val="20"/>
                <w:szCs w:val="20"/>
                <w:lang w:val="en-US"/>
              </w:rPr>
              <w:t>Model 2</w:t>
            </w:r>
          </w:p>
        </w:tc>
      </w:tr>
      <w:tr w:rsidR="00247C42" w:rsidRPr="009E6AB2" w14:paraId="3EA84C3A" w14:textId="77777777" w:rsidTr="00A67412">
        <w:trPr>
          <w:trHeight w:hRule="exact" w:val="506"/>
          <w:jc w:val="center"/>
        </w:trPr>
        <w:tc>
          <w:tcPr>
            <w:tcW w:w="3240" w:type="dxa"/>
            <w:tcBorders>
              <w:right w:val="single" w:sz="4" w:space="0" w:color="auto"/>
            </w:tcBorders>
            <w:vAlign w:val="center"/>
          </w:tcPr>
          <w:p w14:paraId="5D4AC6A6" w14:textId="77777777" w:rsidR="00247C42" w:rsidRPr="00B65E05" w:rsidRDefault="00247C42" w:rsidP="00A67412">
            <w:pPr>
              <w:keepNext/>
              <w:keepLines/>
              <w:spacing w:line="240" w:lineRule="auto"/>
              <w:rPr>
                <w:sz w:val="20"/>
                <w:szCs w:val="20"/>
                <w:lang w:val="en-US"/>
              </w:rPr>
            </w:pPr>
            <w:r w:rsidRPr="00B65E05">
              <w:rPr>
                <w:sz w:val="20"/>
                <w:szCs w:val="20"/>
                <w:lang w:val="en-US"/>
              </w:rPr>
              <w:t>Dependent Variable</w:t>
            </w:r>
            <w:r w:rsidRPr="00B65E05">
              <w:rPr>
                <w:sz w:val="20"/>
                <w:szCs w:val="20"/>
                <w:lang w:val="en-US"/>
              </w:rPr>
              <w:br/>
              <w:t>(in €; CPM)</w:t>
            </w:r>
          </w:p>
        </w:tc>
        <w:tc>
          <w:tcPr>
            <w:tcW w:w="10652" w:type="dxa"/>
            <w:gridSpan w:val="6"/>
            <w:tcBorders>
              <w:top w:val="single" w:sz="4" w:space="0" w:color="auto"/>
              <w:left w:val="single" w:sz="4" w:space="0" w:color="auto"/>
              <w:bottom w:val="single" w:sz="4" w:space="0" w:color="auto"/>
            </w:tcBorders>
            <w:shd w:val="clear" w:color="auto" w:fill="auto"/>
            <w:vAlign w:val="center"/>
          </w:tcPr>
          <w:p w14:paraId="18B3A406" w14:textId="77777777" w:rsidR="00247C42" w:rsidRPr="00B65E05" w:rsidRDefault="00247C42" w:rsidP="00A67412">
            <w:pPr>
              <w:keepNext/>
              <w:keepLines/>
              <w:spacing w:line="240" w:lineRule="auto"/>
              <w:jc w:val="center"/>
              <w:rPr>
                <w:sz w:val="20"/>
                <w:szCs w:val="20"/>
                <w:lang w:val="en-US"/>
              </w:rPr>
            </w:pPr>
            <w:r w:rsidRPr="00B65E05">
              <w:rPr>
                <w:sz w:val="20"/>
                <w:szCs w:val="20"/>
                <w:lang w:val="en-US"/>
              </w:rPr>
              <w:t xml:space="preserve">Average </w:t>
            </w:r>
            <w:r>
              <w:rPr>
                <w:sz w:val="20"/>
                <w:szCs w:val="20"/>
                <w:lang w:val="en-US"/>
              </w:rPr>
              <w:t>Price per Ad Impression per Day</w:t>
            </w:r>
          </w:p>
        </w:tc>
      </w:tr>
      <w:tr w:rsidR="00247C42" w:rsidRPr="004E4AF4" w14:paraId="6C2F870E" w14:textId="77777777" w:rsidTr="00A67412">
        <w:trPr>
          <w:trHeight w:hRule="exact" w:val="707"/>
          <w:jc w:val="center"/>
        </w:trPr>
        <w:tc>
          <w:tcPr>
            <w:tcW w:w="3240" w:type="dxa"/>
            <w:tcBorders>
              <w:right w:val="single" w:sz="4" w:space="0" w:color="auto"/>
            </w:tcBorders>
            <w:vAlign w:val="center"/>
          </w:tcPr>
          <w:p w14:paraId="598122F0" w14:textId="77777777" w:rsidR="00247C42" w:rsidRPr="00B65E05" w:rsidRDefault="00247C42" w:rsidP="00A67412">
            <w:pPr>
              <w:spacing w:line="240" w:lineRule="auto"/>
              <w:rPr>
                <w:sz w:val="20"/>
                <w:szCs w:val="20"/>
                <w:lang w:val="en-US"/>
              </w:rPr>
            </w:pPr>
            <w:r w:rsidRPr="00B65E05">
              <w:rPr>
                <w:sz w:val="20"/>
                <w:szCs w:val="20"/>
                <w:lang w:val="en-US"/>
              </w:rPr>
              <w:t xml:space="preserve">Constant </w:t>
            </w:r>
            <w:r w:rsidRPr="00B65E05">
              <w:rPr>
                <w:sz w:val="20"/>
                <w:szCs w:val="20"/>
                <w:lang w:val="en-US"/>
              </w:rPr>
              <w:br/>
              <w:t>[95%- CI]</w:t>
            </w:r>
          </w:p>
        </w:tc>
        <w:tc>
          <w:tcPr>
            <w:tcW w:w="1710" w:type="dxa"/>
            <w:tcBorders>
              <w:top w:val="single" w:sz="4" w:space="0" w:color="auto"/>
              <w:left w:val="single" w:sz="4" w:space="0" w:color="auto"/>
              <w:bottom w:val="single" w:sz="4" w:space="0" w:color="auto"/>
            </w:tcBorders>
            <w:shd w:val="clear" w:color="auto" w:fill="auto"/>
            <w:vAlign w:val="center"/>
          </w:tcPr>
          <w:p w14:paraId="4A26312C" w14:textId="77777777" w:rsidR="00247C42" w:rsidRPr="00EA7333" w:rsidRDefault="00247C42" w:rsidP="00A67412">
            <w:pPr>
              <w:keepNext/>
              <w:keepLines/>
              <w:spacing w:line="240" w:lineRule="auto"/>
              <w:jc w:val="center"/>
              <w:rPr>
                <w:sz w:val="20"/>
                <w:szCs w:val="20"/>
                <w:lang w:val="en-US"/>
              </w:rPr>
            </w:pPr>
            <w:r w:rsidRPr="00EA7333">
              <w:rPr>
                <w:sz w:val="20"/>
                <w:szCs w:val="20"/>
                <w:lang w:val="en-US"/>
              </w:rPr>
              <w:t>.487</w:t>
            </w:r>
          </w:p>
          <w:p w14:paraId="3639329C" w14:textId="77777777" w:rsidR="00247C42" w:rsidRPr="00EA7333" w:rsidRDefault="00247C42" w:rsidP="00A67412">
            <w:pPr>
              <w:keepNext/>
              <w:keepLines/>
              <w:spacing w:line="240" w:lineRule="auto"/>
              <w:jc w:val="center"/>
              <w:rPr>
                <w:sz w:val="20"/>
                <w:szCs w:val="20"/>
                <w:lang w:val="en-US"/>
              </w:rPr>
            </w:pPr>
            <w:r w:rsidRPr="00EA7333">
              <w:rPr>
                <w:sz w:val="20"/>
                <w:szCs w:val="20"/>
                <w:lang w:val="en-US"/>
              </w:rPr>
              <w:t>[.325; .663]</w:t>
            </w:r>
          </w:p>
        </w:tc>
        <w:tc>
          <w:tcPr>
            <w:tcW w:w="1800" w:type="dxa"/>
            <w:tcBorders>
              <w:top w:val="single" w:sz="4" w:space="0" w:color="auto"/>
              <w:bottom w:val="single" w:sz="4" w:space="0" w:color="auto"/>
              <w:right w:val="single" w:sz="4" w:space="0" w:color="auto"/>
            </w:tcBorders>
            <w:shd w:val="clear" w:color="auto" w:fill="auto"/>
            <w:vAlign w:val="center"/>
          </w:tcPr>
          <w:p w14:paraId="4B576B67" w14:textId="77777777" w:rsidR="00247C42" w:rsidRPr="00EA7333" w:rsidRDefault="00247C42" w:rsidP="00A67412">
            <w:pPr>
              <w:keepNext/>
              <w:keepLines/>
              <w:spacing w:line="240" w:lineRule="auto"/>
              <w:jc w:val="center"/>
              <w:rPr>
                <w:sz w:val="20"/>
                <w:szCs w:val="20"/>
                <w:lang w:val="en-US"/>
              </w:rPr>
            </w:pPr>
            <w:r w:rsidRPr="00EA7333">
              <w:rPr>
                <w:sz w:val="20"/>
                <w:szCs w:val="20"/>
                <w:lang w:val="en-US"/>
              </w:rPr>
              <w:t>.609</w:t>
            </w:r>
          </w:p>
          <w:p w14:paraId="73C03B5C" w14:textId="77777777" w:rsidR="00247C42" w:rsidRPr="00EA7333" w:rsidRDefault="00247C42" w:rsidP="00A67412">
            <w:pPr>
              <w:keepNext/>
              <w:keepLines/>
              <w:spacing w:line="240" w:lineRule="auto"/>
              <w:jc w:val="center"/>
              <w:rPr>
                <w:sz w:val="20"/>
                <w:szCs w:val="20"/>
                <w:lang w:val="en-US"/>
              </w:rPr>
            </w:pPr>
            <w:r w:rsidRPr="00EA7333">
              <w:rPr>
                <w:sz w:val="20"/>
                <w:szCs w:val="20"/>
                <w:lang w:val="en-US"/>
              </w:rPr>
              <w:t>[.402; 845]</w:t>
            </w:r>
          </w:p>
        </w:tc>
        <w:tc>
          <w:tcPr>
            <w:tcW w:w="1890" w:type="dxa"/>
            <w:tcBorders>
              <w:top w:val="single" w:sz="4" w:space="0" w:color="auto"/>
              <w:left w:val="single" w:sz="4" w:space="0" w:color="auto"/>
              <w:bottom w:val="single" w:sz="4" w:space="0" w:color="auto"/>
            </w:tcBorders>
            <w:shd w:val="clear" w:color="auto" w:fill="auto"/>
            <w:vAlign w:val="center"/>
          </w:tcPr>
          <w:p w14:paraId="30B23CAC" w14:textId="77777777" w:rsidR="00247C42" w:rsidRPr="00EA7333" w:rsidRDefault="00247C42" w:rsidP="00A67412">
            <w:pPr>
              <w:keepNext/>
              <w:keepLines/>
              <w:spacing w:line="240" w:lineRule="auto"/>
              <w:jc w:val="center"/>
              <w:rPr>
                <w:sz w:val="20"/>
                <w:szCs w:val="20"/>
                <w:lang w:val="en-US"/>
              </w:rPr>
            </w:pPr>
            <w:r w:rsidRPr="00EA7333">
              <w:rPr>
                <w:sz w:val="20"/>
                <w:szCs w:val="20"/>
                <w:lang w:val="en-US"/>
              </w:rPr>
              <w:t>1.130</w:t>
            </w:r>
          </w:p>
          <w:p w14:paraId="40CE5CE3" w14:textId="77777777" w:rsidR="00247C42" w:rsidRPr="00EA7333" w:rsidRDefault="00247C42" w:rsidP="00A67412">
            <w:pPr>
              <w:keepNext/>
              <w:keepLines/>
              <w:spacing w:line="240" w:lineRule="auto"/>
              <w:jc w:val="center"/>
              <w:rPr>
                <w:sz w:val="20"/>
                <w:szCs w:val="20"/>
                <w:lang w:val="en-US"/>
              </w:rPr>
            </w:pPr>
            <w:r w:rsidRPr="00EA7333">
              <w:rPr>
                <w:sz w:val="20"/>
                <w:szCs w:val="20"/>
                <w:lang w:val="en-US"/>
              </w:rPr>
              <w:t>[.923; 1.308]</w:t>
            </w:r>
          </w:p>
        </w:tc>
        <w:tc>
          <w:tcPr>
            <w:tcW w:w="1800" w:type="dxa"/>
            <w:tcBorders>
              <w:top w:val="single" w:sz="4" w:space="0" w:color="auto"/>
              <w:bottom w:val="single" w:sz="4" w:space="0" w:color="auto"/>
              <w:right w:val="single" w:sz="4" w:space="0" w:color="auto"/>
            </w:tcBorders>
            <w:shd w:val="clear" w:color="auto" w:fill="auto"/>
            <w:vAlign w:val="center"/>
          </w:tcPr>
          <w:p w14:paraId="47CE5877" w14:textId="77777777" w:rsidR="00247C42" w:rsidRPr="00EA7333" w:rsidRDefault="00247C42" w:rsidP="00A67412">
            <w:pPr>
              <w:keepNext/>
              <w:keepLines/>
              <w:spacing w:line="240" w:lineRule="auto"/>
              <w:jc w:val="center"/>
              <w:rPr>
                <w:sz w:val="20"/>
                <w:szCs w:val="20"/>
                <w:lang w:val="en-US"/>
              </w:rPr>
            </w:pPr>
            <w:r w:rsidRPr="00EA7333">
              <w:rPr>
                <w:sz w:val="20"/>
                <w:szCs w:val="20"/>
                <w:lang w:val="en-US"/>
              </w:rPr>
              <w:t>1.118</w:t>
            </w:r>
          </w:p>
          <w:p w14:paraId="5224AB90" w14:textId="77777777" w:rsidR="00247C42" w:rsidRPr="00EA7333" w:rsidRDefault="00247C42" w:rsidP="00A67412">
            <w:pPr>
              <w:keepNext/>
              <w:keepLines/>
              <w:spacing w:line="240" w:lineRule="auto"/>
              <w:jc w:val="center"/>
              <w:rPr>
                <w:sz w:val="20"/>
                <w:szCs w:val="20"/>
                <w:lang w:val="en-US"/>
              </w:rPr>
            </w:pPr>
            <w:r w:rsidRPr="00EA7333">
              <w:rPr>
                <w:sz w:val="20"/>
                <w:szCs w:val="20"/>
                <w:lang w:val="en-US"/>
              </w:rPr>
              <w:t>[.872; 1.335]</w:t>
            </w:r>
          </w:p>
        </w:tc>
        <w:tc>
          <w:tcPr>
            <w:tcW w:w="1800" w:type="dxa"/>
            <w:tcBorders>
              <w:top w:val="single" w:sz="4" w:space="0" w:color="auto"/>
              <w:left w:val="single" w:sz="4" w:space="0" w:color="auto"/>
              <w:bottom w:val="single" w:sz="4" w:space="0" w:color="auto"/>
            </w:tcBorders>
            <w:shd w:val="clear" w:color="auto" w:fill="auto"/>
            <w:vAlign w:val="center"/>
          </w:tcPr>
          <w:p w14:paraId="63D6A773" w14:textId="77777777" w:rsidR="00247C42" w:rsidRPr="00EA7333" w:rsidRDefault="00247C42" w:rsidP="00A67412">
            <w:pPr>
              <w:keepNext/>
              <w:keepLines/>
              <w:spacing w:line="240" w:lineRule="auto"/>
              <w:jc w:val="center"/>
              <w:rPr>
                <w:sz w:val="20"/>
                <w:szCs w:val="20"/>
                <w:lang w:val="en-US"/>
              </w:rPr>
            </w:pPr>
            <w:r w:rsidRPr="00EA7333">
              <w:rPr>
                <w:sz w:val="20"/>
                <w:szCs w:val="20"/>
                <w:lang w:val="en-US"/>
              </w:rPr>
              <w:t>.000</w:t>
            </w:r>
          </w:p>
          <w:p w14:paraId="3CE2D572" w14:textId="77777777" w:rsidR="00247C42" w:rsidRPr="00EA7333" w:rsidRDefault="00247C42" w:rsidP="00A67412">
            <w:pPr>
              <w:keepNext/>
              <w:keepLines/>
              <w:spacing w:line="240" w:lineRule="auto"/>
              <w:jc w:val="center"/>
              <w:rPr>
                <w:sz w:val="20"/>
                <w:szCs w:val="20"/>
                <w:lang w:val="en-US"/>
              </w:rPr>
            </w:pPr>
            <w:r w:rsidRPr="00EA7333">
              <w:rPr>
                <w:sz w:val="20"/>
                <w:szCs w:val="20"/>
                <w:lang w:val="en-US"/>
              </w:rPr>
              <w:t>[.000; .000]</w:t>
            </w:r>
          </w:p>
        </w:tc>
        <w:tc>
          <w:tcPr>
            <w:tcW w:w="1652" w:type="dxa"/>
            <w:tcBorders>
              <w:top w:val="single" w:sz="4" w:space="0" w:color="auto"/>
              <w:bottom w:val="single" w:sz="4" w:space="0" w:color="auto"/>
            </w:tcBorders>
            <w:shd w:val="clear" w:color="auto" w:fill="auto"/>
            <w:vAlign w:val="center"/>
          </w:tcPr>
          <w:p w14:paraId="65235B1E" w14:textId="77777777" w:rsidR="00247C42" w:rsidRPr="00EA7333" w:rsidRDefault="00247C42" w:rsidP="00A67412">
            <w:pPr>
              <w:keepNext/>
              <w:keepLines/>
              <w:spacing w:line="240" w:lineRule="auto"/>
              <w:jc w:val="center"/>
              <w:rPr>
                <w:sz w:val="20"/>
                <w:szCs w:val="20"/>
                <w:lang w:val="en-US"/>
              </w:rPr>
            </w:pPr>
            <w:r w:rsidRPr="00EA7333">
              <w:rPr>
                <w:sz w:val="20"/>
                <w:szCs w:val="20"/>
                <w:lang w:val="en-US"/>
              </w:rPr>
              <w:t>.000</w:t>
            </w:r>
          </w:p>
          <w:p w14:paraId="186B6C89" w14:textId="77777777" w:rsidR="00247C42" w:rsidRPr="00EA7333" w:rsidRDefault="00247C42" w:rsidP="00A67412">
            <w:pPr>
              <w:keepNext/>
              <w:keepLines/>
              <w:spacing w:line="240" w:lineRule="auto"/>
              <w:jc w:val="center"/>
              <w:rPr>
                <w:sz w:val="20"/>
                <w:szCs w:val="20"/>
                <w:lang w:val="en-US"/>
              </w:rPr>
            </w:pPr>
            <w:r w:rsidRPr="00EA7333">
              <w:rPr>
                <w:sz w:val="20"/>
                <w:szCs w:val="20"/>
                <w:lang w:val="en-US"/>
              </w:rPr>
              <w:t>[.000; .000]</w:t>
            </w:r>
          </w:p>
        </w:tc>
      </w:tr>
      <w:tr w:rsidR="00247C42" w:rsidRPr="004E4AF4" w14:paraId="4C914AC6" w14:textId="77777777" w:rsidTr="00A67412">
        <w:trPr>
          <w:trHeight w:hRule="exact" w:val="716"/>
          <w:jc w:val="center"/>
        </w:trPr>
        <w:tc>
          <w:tcPr>
            <w:tcW w:w="3240" w:type="dxa"/>
            <w:tcBorders>
              <w:right w:val="single" w:sz="4" w:space="0" w:color="auto"/>
            </w:tcBorders>
            <w:vAlign w:val="center"/>
          </w:tcPr>
          <w:p w14:paraId="765D0245" w14:textId="77777777" w:rsidR="00247C42" w:rsidRPr="00B65E05" w:rsidRDefault="00247C42" w:rsidP="00A67412">
            <w:pPr>
              <w:spacing w:line="240" w:lineRule="auto"/>
              <w:rPr>
                <w:sz w:val="20"/>
                <w:szCs w:val="20"/>
                <w:lang w:val="en-US"/>
              </w:rPr>
            </w:pPr>
            <w:r w:rsidRPr="00B65E05">
              <w:rPr>
                <w:sz w:val="20"/>
                <w:szCs w:val="20"/>
                <w:lang w:val="en-US"/>
              </w:rPr>
              <w:t>Time Parameter</w:t>
            </w:r>
            <w:r w:rsidRPr="00B65E05">
              <w:rPr>
                <w:sz w:val="20"/>
                <w:szCs w:val="20"/>
                <w:lang w:val="en-US"/>
              </w:rPr>
              <w:br/>
              <w:t>[95%- CI]</w:t>
            </w:r>
          </w:p>
        </w:tc>
        <w:tc>
          <w:tcPr>
            <w:tcW w:w="1710" w:type="dxa"/>
            <w:tcBorders>
              <w:top w:val="single" w:sz="4" w:space="0" w:color="auto"/>
              <w:left w:val="single" w:sz="4" w:space="0" w:color="auto"/>
              <w:bottom w:val="single" w:sz="4" w:space="0" w:color="auto"/>
            </w:tcBorders>
            <w:shd w:val="clear" w:color="auto" w:fill="auto"/>
            <w:vAlign w:val="center"/>
          </w:tcPr>
          <w:p w14:paraId="692CF757" w14:textId="77777777" w:rsidR="00247C42" w:rsidRPr="00EA7333" w:rsidRDefault="00247C42" w:rsidP="00A67412">
            <w:pPr>
              <w:keepNext/>
              <w:keepLines/>
              <w:spacing w:line="240" w:lineRule="auto"/>
              <w:jc w:val="center"/>
              <w:rPr>
                <w:sz w:val="20"/>
                <w:szCs w:val="20"/>
                <w:lang w:val="en-US"/>
              </w:rPr>
            </w:pPr>
            <w:r w:rsidRPr="00EA7333">
              <w:rPr>
                <w:sz w:val="20"/>
                <w:szCs w:val="20"/>
                <w:lang w:val="en-US"/>
              </w:rPr>
              <w:t>.001</w:t>
            </w:r>
          </w:p>
          <w:p w14:paraId="7D19C28E" w14:textId="77777777" w:rsidR="00247C42" w:rsidRPr="00EA7333" w:rsidRDefault="00247C42" w:rsidP="00A67412">
            <w:pPr>
              <w:keepNext/>
              <w:keepLines/>
              <w:spacing w:line="240" w:lineRule="auto"/>
              <w:jc w:val="center"/>
              <w:rPr>
                <w:sz w:val="20"/>
                <w:szCs w:val="20"/>
                <w:lang w:val="en-US"/>
              </w:rPr>
            </w:pPr>
            <w:r w:rsidRPr="00EA7333">
              <w:rPr>
                <w:sz w:val="20"/>
                <w:szCs w:val="20"/>
                <w:lang w:val="en-US"/>
              </w:rPr>
              <w:t>[.000; .002]</w:t>
            </w:r>
          </w:p>
        </w:tc>
        <w:tc>
          <w:tcPr>
            <w:tcW w:w="1800" w:type="dxa"/>
            <w:tcBorders>
              <w:top w:val="single" w:sz="4" w:space="0" w:color="auto"/>
              <w:bottom w:val="single" w:sz="4" w:space="0" w:color="auto"/>
              <w:right w:val="single" w:sz="4" w:space="0" w:color="auto"/>
            </w:tcBorders>
            <w:shd w:val="clear" w:color="auto" w:fill="auto"/>
            <w:vAlign w:val="center"/>
          </w:tcPr>
          <w:p w14:paraId="6049CEC0" w14:textId="77777777" w:rsidR="00247C42" w:rsidRPr="00EA7333" w:rsidRDefault="00247C42" w:rsidP="00A67412">
            <w:pPr>
              <w:keepNext/>
              <w:keepLines/>
              <w:spacing w:line="240" w:lineRule="auto"/>
              <w:jc w:val="center"/>
              <w:rPr>
                <w:sz w:val="20"/>
                <w:szCs w:val="20"/>
                <w:lang w:val="en-US"/>
              </w:rPr>
            </w:pPr>
            <w:r w:rsidRPr="00EA7333">
              <w:rPr>
                <w:sz w:val="20"/>
                <w:szCs w:val="20"/>
                <w:lang w:val="en-US"/>
              </w:rPr>
              <w:t>.001</w:t>
            </w:r>
          </w:p>
          <w:p w14:paraId="0A8D7DAF" w14:textId="77777777" w:rsidR="00247C42" w:rsidRPr="00EA7333" w:rsidRDefault="00247C42" w:rsidP="00A67412">
            <w:pPr>
              <w:keepNext/>
              <w:keepLines/>
              <w:spacing w:line="240" w:lineRule="auto"/>
              <w:jc w:val="center"/>
              <w:rPr>
                <w:sz w:val="20"/>
                <w:szCs w:val="20"/>
                <w:lang w:val="en-US"/>
              </w:rPr>
            </w:pPr>
            <w:r w:rsidRPr="00EA7333">
              <w:rPr>
                <w:sz w:val="20"/>
                <w:szCs w:val="20"/>
                <w:lang w:val="en-US"/>
              </w:rPr>
              <w:t>[.000; 002]</w:t>
            </w:r>
          </w:p>
        </w:tc>
        <w:tc>
          <w:tcPr>
            <w:tcW w:w="1890" w:type="dxa"/>
            <w:tcBorders>
              <w:top w:val="single" w:sz="4" w:space="0" w:color="auto"/>
              <w:left w:val="single" w:sz="4" w:space="0" w:color="auto"/>
              <w:bottom w:val="single" w:sz="4" w:space="0" w:color="auto"/>
            </w:tcBorders>
            <w:shd w:val="clear" w:color="auto" w:fill="auto"/>
            <w:vAlign w:val="center"/>
          </w:tcPr>
          <w:p w14:paraId="711B658F" w14:textId="77777777" w:rsidR="00247C42" w:rsidRPr="00EA7333" w:rsidRDefault="00247C42" w:rsidP="00A67412">
            <w:pPr>
              <w:keepNext/>
              <w:keepLines/>
              <w:spacing w:line="240" w:lineRule="auto"/>
              <w:jc w:val="center"/>
              <w:rPr>
                <w:sz w:val="20"/>
                <w:szCs w:val="20"/>
                <w:lang w:val="en-US"/>
              </w:rPr>
            </w:pPr>
            <w:r w:rsidRPr="00EA7333">
              <w:rPr>
                <w:sz w:val="20"/>
                <w:szCs w:val="20"/>
                <w:lang w:val="en-US"/>
              </w:rPr>
              <w:t>−.001</w:t>
            </w:r>
          </w:p>
          <w:p w14:paraId="431407A0" w14:textId="77777777" w:rsidR="00247C42" w:rsidRPr="00EA7333" w:rsidRDefault="00247C42" w:rsidP="00A67412">
            <w:pPr>
              <w:keepNext/>
              <w:keepLines/>
              <w:spacing w:line="240" w:lineRule="auto"/>
              <w:jc w:val="center"/>
              <w:rPr>
                <w:sz w:val="20"/>
                <w:szCs w:val="20"/>
                <w:lang w:val="en-US"/>
              </w:rPr>
            </w:pPr>
            <w:r w:rsidRPr="00EA7333">
              <w:rPr>
                <w:sz w:val="20"/>
                <w:szCs w:val="20"/>
                <w:lang w:val="en-US"/>
              </w:rPr>
              <w:t>[−.002; .000]</w:t>
            </w:r>
          </w:p>
        </w:tc>
        <w:tc>
          <w:tcPr>
            <w:tcW w:w="1800" w:type="dxa"/>
            <w:tcBorders>
              <w:top w:val="single" w:sz="4" w:space="0" w:color="auto"/>
              <w:bottom w:val="single" w:sz="4" w:space="0" w:color="auto"/>
              <w:right w:val="single" w:sz="4" w:space="0" w:color="auto"/>
            </w:tcBorders>
            <w:shd w:val="clear" w:color="auto" w:fill="auto"/>
            <w:vAlign w:val="center"/>
          </w:tcPr>
          <w:p w14:paraId="72755585" w14:textId="77777777" w:rsidR="00247C42" w:rsidRPr="00EA7333" w:rsidRDefault="00247C42" w:rsidP="00A67412">
            <w:pPr>
              <w:keepNext/>
              <w:keepLines/>
              <w:spacing w:line="240" w:lineRule="auto"/>
              <w:jc w:val="center"/>
              <w:rPr>
                <w:sz w:val="20"/>
                <w:szCs w:val="20"/>
                <w:lang w:val="en-US"/>
              </w:rPr>
            </w:pPr>
            <w:r w:rsidRPr="00EA7333">
              <w:rPr>
                <w:sz w:val="20"/>
                <w:szCs w:val="20"/>
                <w:lang w:val="en-US"/>
              </w:rPr>
              <w:t>−.001</w:t>
            </w:r>
          </w:p>
          <w:p w14:paraId="1A5ECBB3" w14:textId="77777777" w:rsidR="00247C42" w:rsidRPr="00EA7333" w:rsidRDefault="00247C42" w:rsidP="00A67412">
            <w:pPr>
              <w:keepNext/>
              <w:keepLines/>
              <w:spacing w:line="240" w:lineRule="auto"/>
              <w:jc w:val="center"/>
              <w:rPr>
                <w:sz w:val="20"/>
                <w:szCs w:val="20"/>
                <w:lang w:val="en-US"/>
              </w:rPr>
            </w:pPr>
            <w:r w:rsidRPr="00EA7333">
              <w:rPr>
                <w:sz w:val="20"/>
                <w:szCs w:val="20"/>
                <w:lang w:val="en-US"/>
              </w:rPr>
              <w:t>[−.002; −.000]</w:t>
            </w:r>
          </w:p>
        </w:tc>
        <w:tc>
          <w:tcPr>
            <w:tcW w:w="1800" w:type="dxa"/>
            <w:tcBorders>
              <w:top w:val="single" w:sz="4" w:space="0" w:color="auto"/>
              <w:left w:val="single" w:sz="4" w:space="0" w:color="auto"/>
              <w:bottom w:val="single" w:sz="4" w:space="0" w:color="auto"/>
            </w:tcBorders>
            <w:shd w:val="clear" w:color="auto" w:fill="auto"/>
            <w:vAlign w:val="center"/>
          </w:tcPr>
          <w:p w14:paraId="41B95996" w14:textId="77777777" w:rsidR="00247C42" w:rsidRPr="00EA7333" w:rsidRDefault="00247C42" w:rsidP="00A67412">
            <w:pPr>
              <w:keepNext/>
              <w:keepLines/>
              <w:spacing w:line="240" w:lineRule="auto"/>
              <w:jc w:val="center"/>
              <w:rPr>
                <w:sz w:val="20"/>
                <w:szCs w:val="20"/>
                <w:lang w:val="en-US"/>
              </w:rPr>
            </w:pPr>
            <w:r w:rsidRPr="00EA7333">
              <w:rPr>
                <w:sz w:val="20"/>
                <w:szCs w:val="20"/>
                <w:lang w:val="en-US"/>
              </w:rPr>
              <w:t>.000</w:t>
            </w:r>
          </w:p>
          <w:p w14:paraId="7EAE94DF" w14:textId="77777777" w:rsidR="00247C42" w:rsidRPr="00EA7333" w:rsidRDefault="00247C42" w:rsidP="00A67412">
            <w:pPr>
              <w:keepNext/>
              <w:keepLines/>
              <w:spacing w:line="240" w:lineRule="auto"/>
              <w:jc w:val="center"/>
              <w:rPr>
                <w:sz w:val="20"/>
                <w:szCs w:val="20"/>
                <w:lang w:val="en-US"/>
              </w:rPr>
            </w:pPr>
            <w:r w:rsidRPr="00EA7333">
              <w:rPr>
                <w:sz w:val="20"/>
                <w:szCs w:val="20"/>
                <w:lang w:val="en-US"/>
              </w:rPr>
              <w:t>[.000; .000]</w:t>
            </w:r>
          </w:p>
        </w:tc>
        <w:tc>
          <w:tcPr>
            <w:tcW w:w="1652" w:type="dxa"/>
            <w:tcBorders>
              <w:top w:val="single" w:sz="4" w:space="0" w:color="auto"/>
              <w:bottom w:val="single" w:sz="4" w:space="0" w:color="auto"/>
            </w:tcBorders>
            <w:shd w:val="clear" w:color="auto" w:fill="auto"/>
            <w:vAlign w:val="center"/>
          </w:tcPr>
          <w:p w14:paraId="0A9236DC" w14:textId="77777777" w:rsidR="00247C42" w:rsidRPr="00EA7333" w:rsidRDefault="00247C42" w:rsidP="00A67412">
            <w:pPr>
              <w:keepNext/>
              <w:keepLines/>
              <w:spacing w:line="240" w:lineRule="auto"/>
              <w:jc w:val="center"/>
              <w:rPr>
                <w:sz w:val="20"/>
                <w:szCs w:val="20"/>
                <w:lang w:val="en-US"/>
              </w:rPr>
            </w:pPr>
            <w:r w:rsidRPr="00EA7333">
              <w:rPr>
                <w:sz w:val="20"/>
                <w:szCs w:val="20"/>
                <w:lang w:val="en-US"/>
              </w:rPr>
              <w:t>.000</w:t>
            </w:r>
          </w:p>
          <w:p w14:paraId="264F558A" w14:textId="77777777" w:rsidR="00247C42" w:rsidRPr="00EA7333" w:rsidRDefault="00247C42" w:rsidP="00A67412">
            <w:pPr>
              <w:keepNext/>
              <w:keepLines/>
              <w:spacing w:line="240" w:lineRule="auto"/>
              <w:jc w:val="center"/>
              <w:rPr>
                <w:sz w:val="20"/>
                <w:szCs w:val="20"/>
                <w:lang w:val="en-US"/>
              </w:rPr>
            </w:pPr>
            <w:r w:rsidRPr="00EA7333">
              <w:rPr>
                <w:sz w:val="20"/>
                <w:szCs w:val="20"/>
                <w:lang w:val="en-US"/>
              </w:rPr>
              <w:t>[.000; .000]</w:t>
            </w:r>
          </w:p>
        </w:tc>
      </w:tr>
      <w:tr w:rsidR="00247C42" w:rsidRPr="004E4AF4" w14:paraId="28CE0675" w14:textId="77777777" w:rsidTr="00A67412">
        <w:trPr>
          <w:trHeight w:hRule="exact" w:val="716"/>
          <w:jc w:val="center"/>
        </w:trPr>
        <w:tc>
          <w:tcPr>
            <w:tcW w:w="3240" w:type="dxa"/>
            <w:tcBorders>
              <w:right w:val="single" w:sz="4" w:space="0" w:color="auto"/>
            </w:tcBorders>
            <w:vAlign w:val="center"/>
          </w:tcPr>
          <w:p w14:paraId="7CEE7E3E" w14:textId="77777777" w:rsidR="00247C42" w:rsidRPr="00B65E05" w:rsidRDefault="00247C42" w:rsidP="00A67412">
            <w:pPr>
              <w:spacing w:line="240" w:lineRule="auto"/>
              <w:rPr>
                <w:sz w:val="20"/>
                <w:szCs w:val="20"/>
                <w:lang w:val="en-US"/>
              </w:rPr>
            </w:pPr>
            <w:r w:rsidRPr="00B65E05">
              <w:rPr>
                <w:sz w:val="20"/>
                <w:szCs w:val="20"/>
                <w:lang w:val="en-US"/>
              </w:rPr>
              <w:t>Additional</w:t>
            </w:r>
            <w:r w:rsidRPr="00B65E05">
              <w:rPr>
                <w:sz w:val="20"/>
                <w:szCs w:val="20"/>
                <w:lang w:val="en-US"/>
              </w:rPr>
              <w:br/>
              <w:t>Covariates</w:t>
            </w:r>
          </w:p>
        </w:tc>
        <w:tc>
          <w:tcPr>
            <w:tcW w:w="1710" w:type="dxa"/>
            <w:tcBorders>
              <w:top w:val="single" w:sz="4" w:space="0" w:color="auto"/>
              <w:left w:val="single" w:sz="4" w:space="0" w:color="auto"/>
              <w:bottom w:val="single" w:sz="4" w:space="0" w:color="auto"/>
            </w:tcBorders>
            <w:shd w:val="clear" w:color="auto" w:fill="auto"/>
            <w:vAlign w:val="center"/>
          </w:tcPr>
          <w:p w14:paraId="646E1B70" w14:textId="77777777" w:rsidR="00247C42" w:rsidRPr="00EA7333" w:rsidRDefault="00247C42" w:rsidP="00A67412">
            <w:pPr>
              <w:keepNext/>
              <w:keepLines/>
              <w:spacing w:line="240" w:lineRule="auto"/>
              <w:jc w:val="center"/>
              <w:rPr>
                <w:sz w:val="20"/>
                <w:szCs w:val="20"/>
                <w:lang w:val="en-US"/>
              </w:rPr>
            </w:pPr>
            <w:r w:rsidRPr="00EA7333">
              <w:rPr>
                <w:sz w:val="20"/>
                <w:szCs w:val="20"/>
                <w:lang w:val="en-US"/>
              </w:rPr>
              <w:t>N</w:t>
            </w:r>
          </w:p>
        </w:tc>
        <w:tc>
          <w:tcPr>
            <w:tcW w:w="1800" w:type="dxa"/>
            <w:tcBorders>
              <w:top w:val="single" w:sz="4" w:space="0" w:color="auto"/>
              <w:bottom w:val="single" w:sz="4" w:space="0" w:color="auto"/>
              <w:right w:val="single" w:sz="4" w:space="0" w:color="auto"/>
            </w:tcBorders>
            <w:shd w:val="clear" w:color="auto" w:fill="auto"/>
            <w:vAlign w:val="center"/>
          </w:tcPr>
          <w:p w14:paraId="6F1F8EE5" w14:textId="77777777" w:rsidR="00247C42" w:rsidRPr="00EA7333" w:rsidRDefault="00247C42" w:rsidP="00A67412">
            <w:pPr>
              <w:keepNext/>
              <w:keepLines/>
              <w:spacing w:line="240" w:lineRule="auto"/>
              <w:jc w:val="center"/>
              <w:rPr>
                <w:sz w:val="20"/>
                <w:szCs w:val="20"/>
                <w:lang w:val="en-US"/>
              </w:rPr>
            </w:pPr>
            <w:r w:rsidRPr="00EA7333">
              <w:rPr>
                <w:sz w:val="20"/>
                <w:szCs w:val="20"/>
                <w:lang w:val="en-US"/>
              </w:rPr>
              <w:t>Y</w:t>
            </w:r>
          </w:p>
        </w:tc>
        <w:tc>
          <w:tcPr>
            <w:tcW w:w="1890" w:type="dxa"/>
            <w:tcBorders>
              <w:top w:val="single" w:sz="4" w:space="0" w:color="auto"/>
              <w:left w:val="single" w:sz="4" w:space="0" w:color="auto"/>
              <w:bottom w:val="single" w:sz="4" w:space="0" w:color="auto"/>
            </w:tcBorders>
            <w:shd w:val="clear" w:color="auto" w:fill="auto"/>
            <w:vAlign w:val="center"/>
          </w:tcPr>
          <w:p w14:paraId="28B9E705" w14:textId="77777777" w:rsidR="00247C42" w:rsidRPr="00EA7333" w:rsidRDefault="00247C42" w:rsidP="00A67412">
            <w:pPr>
              <w:keepNext/>
              <w:keepLines/>
              <w:spacing w:line="240" w:lineRule="auto"/>
              <w:jc w:val="center"/>
              <w:rPr>
                <w:sz w:val="20"/>
                <w:szCs w:val="20"/>
                <w:lang w:val="en-US"/>
              </w:rPr>
            </w:pPr>
            <w:r w:rsidRPr="00EA7333">
              <w:rPr>
                <w:sz w:val="20"/>
                <w:szCs w:val="20"/>
                <w:lang w:val="en-US"/>
              </w:rPr>
              <w:t>N</w:t>
            </w:r>
          </w:p>
        </w:tc>
        <w:tc>
          <w:tcPr>
            <w:tcW w:w="1800" w:type="dxa"/>
            <w:tcBorders>
              <w:top w:val="single" w:sz="4" w:space="0" w:color="auto"/>
              <w:bottom w:val="single" w:sz="4" w:space="0" w:color="auto"/>
              <w:right w:val="single" w:sz="4" w:space="0" w:color="auto"/>
            </w:tcBorders>
            <w:shd w:val="clear" w:color="auto" w:fill="auto"/>
            <w:vAlign w:val="center"/>
          </w:tcPr>
          <w:p w14:paraId="7EE08028" w14:textId="77777777" w:rsidR="00247C42" w:rsidRPr="00EA7333" w:rsidRDefault="00247C42" w:rsidP="00A67412">
            <w:pPr>
              <w:keepNext/>
              <w:keepLines/>
              <w:spacing w:line="240" w:lineRule="auto"/>
              <w:jc w:val="center"/>
              <w:rPr>
                <w:sz w:val="20"/>
                <w:szCs w:val="20"/>
                <w:lang w:val="en-US"/>
              </w:rPr>
            </w:pPr>
            <w:r w:rsidRPr="00EA7333">
              <w:rPr>
                <w:sz w:val="20"/>
                <w:szCs w:val="20"/>
                <w:lang w:val="en-US"/>
              </w:rPr>
              <w:t>Y</w:t>
            </w:r>
          </w:p>
        </w:tc>
        <w:tc>
          <w:tcPr>
            <w:tcW w:w="1800" w:type="dxa"/>
            <w:tcBorders>
              <w:top w:val="single" w:sz="4" w:space="0" w:color="auto"/>
              <w:left w:val="single" w:sz="4" w:space="0" w:color="auto"/>
              <w:bottom w:val="single" w:sz="4" w:space="0" w:color="auto"/>
            </w:tcBorders>
            <w:shd w:val="clear" w:color="auto" w:fill="auto"/>
            <w:vAlign w:val="center"/>
          </w:tcPr>
          <w:p w14:paraId="05A17A77" w14:textId="77777777" w:rsidR="00247C42" w:rsidRPr="00EA7333" w:rsidRDefault="00247C42" w:rsidP="00A67412">
            <w:pPr>
              <w:keepNext/>
              <w:keepLines/>
              <w:spacing w:line="240" w:lineRule="auto"/>
              <w:jc w:val="center"/>
              <w:rPr>
                <w:sz w:val="20"/>
                <w:szCs w:val="20"/>
                <w:lang w:val="en-US"/>
              </w:rPr>
            </w:pPr>
            <w:r w:rsidRPr="00EA7333">
              <w:rPr>
                <w:sz w:val="20"/>
                <w:szCs w:val="20"/>
                <w:lang w:val="en-US"/>
              </w:rPr>
              <w:t>N</w:t>
            </w:r>
          </w:p>
        </w:tc>
        <w:tc>
          <w:tcPr>
            <w:tcW w:w="1652" w:type="dxa"/>
            <w:tcBorders>
              <w:top w:val="single" w:sz="4" w:space="0" w:color="auto"/>
              <w:bottom w:val="single" w:sz="4" w:space="0" w:color="auto"/>
            </w:tcBorders>
            <w:shd w:val="clear" w:color="auto" w:fill="auto"/>
            <w:vAlign w:val="center"/>
          </w:tcPr>
          <w:p w14:paraId="1EE3EB7E" w14:textId="77777777" w:rsidR="00247C42" w:rsidRPr="00EA7333" w:rsidRDefault="00247C42" w:rsidP="00A67412">
            <w:pPr>
              <w:keepNext/>
              <w:keepLines/>
              <w:spacing w:line="240" w:lineRule="auto"/>
              <w:jc w:val="center"/>
              <w:rPr>
                <w:sz w:val="20"/>
                <w:szCs w:val="20"/>
                <w:lang w:val="en-US"/>
              </w:rPr>
            </w:pPr>
            <w:r w:rsidRPr="00EA7333">
              <w:rPr>
                <w:sz w:val="20"/>
                <w:szCs w:val="20"/>
                <w:lang w:val="en-US"/>
              </w:rPr>
              <w:t>Y</w:t>
            </w:r>
          </w:p>
        </w:tc>
      </w:tr>
      <w:tr w:rsidR="00247C42" w:rsidRPr="004E4AF4" w14:paraId="65FD5E0A" w14:textId="77777777" w:rsidTr="00A67412">
        <w:trPr>
          <w:trHeight w:hRule="exact" w:val="543"/>
          <w:jc w:val="center"/>
        </w:trPr>
        <w:tc>
          <w:tcPr>
            <w:tcW w:w="3240" w:type="dxa"/>
            <w:tcBorders>
              <w:right w:val="single" w:sz="4" w:space="0" w:color="auto"/>
            </w:tcBorders>
            <w:vAlign w:val="center"/>
          </w:tcPr>
          <w:p w14:paraId="02DA8D80" w14:textId="77777777" w:rsidR="00247C42" w:rsidRPr="00B65E05" w:rsidRDefault="00247C42" w:rsidP="00A67412">
            <w:pPr>
              <w:spacing w:line="240" w:lineRule="auto"/>
              <w:rPr>
                <w:sz w:val="20"/>
                <w:szCs w:val="20"/>
                <w:lang w:val="en-US"/>
              </w:rPr>
            </w:pPr>
            <w:r w:rsidRPr="00B65E05">
              <w:rPr>
                <w:sz w:val="20"/>
                <w:szCs w:val="20"/>
                <w:lang w:val="en-US"/>
              </w:rPr>
              <w:t>Number of Cookies</w:t>
            </w:r>
            <w:r w:rsidRPr="00B65E05">
              <w:rPr>
                <w:sz w:val="20"/>
                <w:szCs w:val="20"/>
                <w:lang w:val="en-US"/>
              </w:rPr>
              <w:br/>
              <w:t>(% of all cookies)</w:t>
            </w:r>
          </w:p>
        </w:tc>
        <w:tc>
          <w:tcPr>
            <w:tcW w:w="1710" w:type="dxa"/>
            <w:tcBorders>
              <w:top w:val="single" w:sz="4" w:space="0" w:color="auto"/>
              <w:left w:val="single" w:sz="4" w:space="0" w:color="auto"/>
              <w:bottom w:val="single" w:sz="4" w:space="0" w:color="auto"/>
            </w:tcBorders>
            <w:shd w:val="clear" w:color="auto" w:fill="auto"/>
            <w:vAlign w:val="center"/>
          </w:tcPr>
          <w:p w14:paraId="1573168F" w14:textId="77777777" w:rsidR="00247C42" w:rsidRPr="00EA7333" w:rsidRDefault="00247C42" w:rsidP="00A67412">
            <w:pPr>
              <w:keepNext/>
              <w:keepLines/>
              <w:spacing w:line="240" w:lineRule="auto"/>
              <w:jc w:val="center"/>
              <w:rPr>
                <w:sz w:val="20"/>
                <w:szCs w:val="20"/>
                <w:lang w:val="en-US"/>
              </w:rPr>
            </w:pPr>
            <w:r w:rsidRPr="00EA7333">
              <w:rPr>
                <w:sz w:val="20"/>
                <w:szCs w:val="20"/>
                <w:lang w:val="en-US"/>
              </w:rPr>
              <w:t>5,890</w:t>
            </w:r>
          </w:p>
          <w:p w14:paraId="7B35221F" w14:textId="77777777" w:rsidR="00247C42" w:rsidRPr="00EA7333" w:rsidRDefault="00247C42" w:rsidP="00A67412">
            <w:pPr>
              <w:keepNext/>
              <w:keepLines/>
              <w:spacing w:line="240" w:lineRule="auto"/>
              <w:jc w:val="center"/>
              <w:rPr>
                <w:sz w:val="20"/>
                <w:szCs w:val="20"/>
                <w:lang w:val="en-US"/>
              </w:rPr>
            </w:pPr>
            <w:r w:rsidRPr="00EA7333">
              <w:rPr>
                <w:sz w:val="20"/>
                <w:szCs w:val="20"/>
                <w:lang w:val="en-US"/>
              </w:rPr>
              <w:t>(13.266%)</w:t>
            </w:r>
          </w:p>
        </w:tc>
        <w:tc>
          <w:tcPr>
            <w:tcW w:w="1800" w:type="dxa"/>
            <w:tcBorders>
              <w:top w:val="single" w:sz="4" w:space="0" w:color="auto"/>
              <w:bottom w:val="single" w:sz="4" w:space="0" w:color="auto"/>
              <w:right w:val="single" w:sz="4" w:space="0" w:color="auto"/>
            </w:tcBorders>
            <w:shd w:val="clear" w:color="auto" w:fill="auto"/>
            <w:vAlign w:val="center"/>
          </w:tcPr>
          <w:p w14:paraId="406AFC9E" w14:textId="77777777" w:rsidR="00247C42" w:rsidRPr="00EA7333" w:rsidRDefault="00247C42" w:rsidP="00A67412">
            <w:pPr>
              <w:keepNext/>
              <w:keepLines/>
              <w:spacing w:line="240" w:lineRule="auto"/>
              <w:jc w:val="center"/>
              <w:rPr>
                <w:sz w:val="20"/>
                <w:szCs w:val="20"/>
                <w:lang w:val="en-US"/>
              </w:rPr>
            </w:pPr>
            <w:r w:rsidRPr="00EA7333">
              <w:rPr>
                <w:sz w:val="20"/>
                <w:szCs w:val="20"/>
                <w:lang w:val="en-US"/>
              </w:rPr>
              <w:t>6,106</w:t>
            </w:r>
          </w:p>
          <w:p w14:paraId="636A0EE4" w14:textId="77777777" w:rsidR="00247C42" w:rsidRPr="00EA7333" w:rsidRDefault="00247C42" w:rsidP="00A67412">
            <w:pPr>
              <w:keepNext/>
              <w:keepLines/>
              <w:spacing w:line="240" w:lineRule="auto"/>
              <w:jc w:val="center"/>
              <w:rPr>
                <w:sz w:val="20"/>
                <w:szCs w:val="20"/>
                <w:lang w:val="en-US"/>
              </w:rPr>
            </w:pPr>
            <w:r w:rsidRPr="00EA7333">
              <w:rPr>
                <w:sz w:val="20"/>
                <w:szCs w:val="20"/>
                <w:lang w:val="en-US"/>
              </w:rPr>
              <w:t>(13.752%)</w:t>
            </w:r>
          </w:p>
        </w:tc>
        <w:tc>
          <w:tcPr>
            <w:tcW w:w="1890" w:type="dxa"/>
            <w:tcBorders>
              <w:top w:val="single" w:sz="4" w:space="0" w:color="auto"/>
              <w:left w:val="single" w:sz="4" w:space="0" w:color="auto"/>
              <w:bottom w:val="single" w:sz="4" w:space="0" w:color="auto"/>
            </w:tcBorders>
            <w:shd w:val="clear" w:color="auto" w:fill="auto"/>
            <w:vAlign w:val="center"/>
          </w:tcPr>
          <w:p w14:paraId="76CA2454" w14:textId="77777777" w:rsidR="00247C42" w:rsidRPr="00EA7333" w:rsidRDefault="00247C42" w:rsidP="00A67412">
            <w:pPr>
              <w:keepNext/>
              <w:keepLines/>
              <w:spacing w:line="240" w:lineRule="auto"/>
              <w:jc w:val="center"/>
              <w:rPr>
                <w:sz w:val="20"/>
                <w:szCs w:val="20"/>
                <w:lang w:val="en-US"/>
              </w:rPr>
            </w:pPr>
            <w:r w:rsidRPr="00EA7333">
              <w:rPr>
                <w:sz w:val="20"/>
                <w:szCs w:val="20"/>
                <w:lang w:val="en-US"/>
              </w:rPr>
              <w:t>4,376</w:t>
            </w:r>
          </w:p>
          <w:p w14:paraId="43E0B31C" w14:textId="77777777" w:rsidR="00247C42" w:rsidRPr="00EA7333" w:rsidRDefault="00247C42" w:rsidP="00A67412">
            <w:pPr>
              <w:keepNext/>
              <w:keepLines/>
              <w:spacing w:line="240" w:lineRule="auto"/>
              <w:jc w:val="center"/>
              <w:rPr>
                <w:sz w:val="20"/>
                <w:szCs w:val="20"/>
                <w:lang w:val="en-US"/>
              </w:rPr>
            </w:pPr>
            <w:r w:rsidRPr="00EA7333">
              <w:rPr>
                <w:sz w:val="20"/>
                <w:szCs w:val="20"/>
                <w:lang w:val="en-US"/>
              </w:rPr>
              <w:t>(9.856%)</w:t>
            </w:r>
          </w:p>
        </w:tc>
        <w:tc>
          <w:tcPr>
            <w:tcW w:w="1800" w:type="dxa"/>
            <w:tcBorders>
              <w:top w:val="single" w:sz="4" w:space="0" w:color="auto"/>
              <w:bottom w:val="single" w:sz="4" w:space="0" w:color="auto"/>
              <w:right w:val="single" w:sz="4" w:space="0" w:color="auto"/>
            </w:tcBorders>
            <w:shd w:val="clear" w:color="auto" w:fill="auto"/>
            <w:vAlign w:val="center"/>
          </w:tcPr>
          <w:p w14:paraId="1E44181C" w14:textId="77777777" w:rsidR="00247C42" w:rsidRPr="00EA7333" w:rsidRDefault="00247C42" w:rsidP="00A67412">
            <w:pPr>
              <w:keepNext/>
              <w:keepLines/>
              <w:spacing w:line="240" w:lineRule="auto"/>
              <w:jc w:val="center"/>
              <w:rPr>
                <w:sz w:val="20"/>
                <w:szCs w:val="20"/>
                <w:lang w:val="en-US"/>
              </w:rPr>
            </w:pPr>
            <w:r w:rsidRPr="00EA7333">
              <w:rPr>
                <w:sz w:val="20"/>
                <w:szCs w:val="20"/>
                <w:lang w:val="en-US"/>
              </w:rPr>
              <w:t>4,097</w:t>
            </w:r>
          </w:p>
          <w:p w14:paraId="355DA2F8" w14:textId="77777777" w:rsidR="00247C42" w:rsidRPr="00EA7333" w:rsidRDefault="00247C42" w:rsidP="00A67412">
            <w:pPr>
              <w:keepNext/>
              <w:keepLines/>
              <w:spacing w:line="240" w:lineRule="auto"/>
              <w:jc w:val="center"/>
              <w:rPr>
                <w:sz w:val="20"/>
                <w:szCs w:val="20"/>
                <w:lang w:val="en-US"/>
              </w:rPr>
            </w:pPr>
            <w:r w:rsidRPr="00EA7333">
              <w:rPr>
                <w:sz w:val="20"/>
                <w:szCs w:val="20"/>
                <w:lang w:val="en-US"/>
              </w:rPr>
              <w:t>(9.227%)</w:t>
            </w:r>
          </w:p>
        </w:tc>
        <w:tc>
          <w:tcPr>
            <w:tcW w:w="1800" w:type="dxa"/>
            <w:tcBorders>
              <w:top w:val="single" w:sz="4" w:space="0" w:color="auto"/>
              <w:left w:val="single" w:sz="4" w:space="0" w:color="auto"/>
              <w:bottom w:val="single" w:sz="4" w:space="0" w:color="auto"/>
            </w:tcBorders>
            <w:shd w:val="clear" w:color="auto" w:fill="auto"/>
            <w:vAlign w:val="center"/>
          </w:tcPr>
          <w:p w14:paraId="6441D1CB" w14:textId="77777777" w:rsidR="00247C42" w:rsidRPr="00EA7333" w:rsidRDefault="00247C42" w:rsidP="00A67412">
            <w:pPr>
              <w:keepNext/>
              <w:keepLines/>
              <w:spacing w:line="240" w:lineRule="auto"/>
              <w:jc w:val="center"/>
              <w:rPr>
                <w:sz w:val="20"/>
                <w:szCs w:val="20"/>
                <w:lang w:val="en-US"/>
              </w:rPr>
            </w:pPr>
            <w:r w:rsidRPr="00EA7333">
              <w:rPr>
                <w:sz w:val="20"/>
                <w:szCs w:val="20"/>
                <w:lang w:val="en-US"/>
              </w:rPr>
              <w:t>34,134</w:t>
            </w:r>
          </w:p>
          <w:p w14:paraId="4C1A4072" w14:textId="77777777" w:rsidR="00247C42" w:rsidRPr="00EA7333" w:rsidRDefault="00247C42" w:rsidP="00A67412">
            <w:pPr>
              <w:keepNext/>
              <w:keepLines/>
              <w:spacing w:line="240" w:lineRule="auto"/>
              <w:jc w:val="center"/>
              <w:rPr>
                <w:sz w:val="20"/>
                <w:szCs w:val="20"/>
                <w:lang w:val="en-US"/>
              </w:rPr>
            </w:pPr>
            <w:r w:rsidRPr="00EA7333">
              <w:rPr>
                <w:sz w:val="20"/>
                <w:szCs w:val="20"/>
                <w:lang w:val="en-US"/>
              </w:rPr>
              <w:t>(76.878%)</w:t>
            </w:r>
          </w:p>
        </w:tc>
        <w:tc>
          <w:tcPr>
            <w:tcW w:w="1652" w:type="dxa"/>
            <w:tcBorders>
              <w:top w:val="single" w:sz="4" w:space="0" w:color="auto"/>
              <w:bottom w:val="single" w:sz="4" w:space="0" w:color="auto"/>
            </w:tcBorders>
            <w:shd w:val="clear" w:color="auto" w:fill="auto"/>
            <w:vAlign w:val="center"/>
          </w:tcPr>
          <w:p w14:paraId="26273E3E" w14:textId="77777777" w:rsidR="00247C42" w:rsidRPr="00EA7333" w:rsidRDefault="00247C42" w:rsidP="00A67412">
            <w:pPr>
              <w:keepNext/>
              <w:keepLines/>
              <w:spacing w:line="240" w:lineRule="auto"/>
              <w:jc w:val="center"/>
              <w:rPr>
                <w:sz w:val="20"/>
                <w:szCs w:val="20"/>
                <w:lang w:val="en-US"/>
              </w:rPr>
            </w:pPr>
            <w:r w:rsidRPr="00EA7333">
              <w:rPr>
                <w:sz w:val="20"/>
                <w:szCs w:val="20"/>
                <w:lang w:val="en-US"/>
              </w:rPr>
              <w:t>34,197</w:t>
            </w:r>
          </w:p>
          <w:p w14:paraId="4A8B886B" w14:textId="77777777" w:rsidR="00247C42" w:rsidRPr="00EA7333" w:rsidRDefault="00247C42" w:rsidP="00A67412">
            <w:pPr>
              <w:keepNext/>
              <w:keepLines/>
              <w:spacing w:line="240" w:lineRule="auto"/>
              <w:jc w:val="center"/>
              <w:rPr>
                <w:sz w:val="20"/>
                <w:szCs w:val="20"/>
                <w:lang w:val="en-US"/>
              </w:rPr>
            </w:pPr>
            <w:r w:rsidRPr="00EA7333">
              <w:rPr>
                <w:sz w:val="20"/>
                <w:szCs w:val="20"/>
                <w:lang w:val="en-US"/>
              </w:rPr>
              <w:t>(77.020%)</w:t>
            </w:r>
          </w:p>
        </w:tc>
      </w:tr>
      <w:tr w:rsidR="00247C42" w:rsidRPr="004E4AF4" w14:paraId="54D35134" w14:textId="77777777" w:rsidTr="00A67412">
        <w:trPr>
          <w:trHeight w:hRule="exact" w:val="551"/>
          <w:jc w:val="center"/>
        </w:trPr>
        <w:tc>
          <w:tcPr>
            <w:tcW w:w="3240" w:type="dxa"/>
            <w:tcBorders>
              <w:right w:val="single" w:sz="4" w:space="0" w:color="auto"/>
            </w:tcBorders>
            <w:vAlign w:val="center"/>
          </w:tcPr>
          <w:p w14:paraId="440D986C" w14:textId="77777777" w:rsidR="00247C42" w:rsidRPr="00B65E05" w:rsidRDefault="00247C42" w:rsidP="00A67412">
            <w:pPr>
              <w:spacing w:line="240" w:lineRule="auto"/>
              <w:rPr>
                <w:sz w:val="20"/>
                <w:szCs w:val="20"/>
                <w:lang w:val="en-US"/>
              </w:rPr>
            </w:pPr>
            <w:r w:rsidRPr="00B65E05">
              <w:rPr>
                <w:sz w:val="20"/>
                <w:szCs w:val="20"/>
                <w:lang w:val="en-US"/>
              </w:rPr>
              <w:t xml:space="preserve">Total Number of </w:t>
            </w:r>
            <w:r w:rsidRPr="00B65E05">
              <w:rPr>
                <w:sz w:val="20"/>
                <w:szCs w:val="20"/>
                <w:lang w:val="en-US"/>
              </w:rPr>
              <w:br/>
              <w:t>Ad Impressions (% of all)</w:t>
            </w:r>
          </w:p>
        </w:tc>
        <w:tc>
          <w:tcPr>
            <w:tcW w:w="1710" w:type="dxa"/>
            <w:tcBorders>
              <w:top w:val="single" w:sz="4" w:space="0" w:color="auto"/>
              <w:left w:val="single" w:sz="4" w:space="0" w:color="auto"/>
              <w:bottom w:val="single" w:sz="4" w:space="0" w:color="auto"/>
            </w:tcBorders>
            <w:shd w:val="clear" w:color="auto" w:fill="auto"/>
            <w:vAlign w:val="center"/>
          </w:tcPr>
          <w:p w14:paraId="589D4B90" w14:textId="77777777" w:rsidR="00247C42" w:rsidRPr="00EA7333" w:rsidRDefault="00247C42" w:rsidP="00A67412">
            <w:pPr>
              <w:keepNext/>
              <w:keepLines/>
              <w:spacing w:line="240" w:lineRule="auto"/>
              <w:jc w:val="center"/>
              <w:rPr>
                <w:sz w:val="20"/>
                <w:szCs w:val="20"/>
                <w:lang w:val="en-US"/>
              </w:rPr>
            </w:pPr>
            <w:r w:rsidRPr="00EA7333">
              <w:rPr>
                <w:sz w:val="20"/>
                <w:szCs w:val="20"/>
                <w:lang w:val="en-US"/>
              </w:rPr>
              <w:t>49, 095.327</w:t>
            </w:r>
          </w:p>
          <w:p w14:paraId="2568B578" w14:textId="77777777" w:rsidR="00247C42" w:rsidRPr="00EA7333" w:rsidRDefault="00247C42" w:rsidP="00A67412">
            <w:pPr>
              <w:keepNext/>
              <w:keepLines/>
              <w:spacing w:line="240" w:lineRule="auto"/>
              <w:jc w:val="center"/>
              <w:rPr>
                <w:sz w:val="20"/>
                <w:szCs w:val="20"/>
                <w:lang w:val="en-US"/>
              </w:rPr>
            </w:pPr>
            <w:r w:rsidRPr="00EA7333">
              <w:rPr>
                <w:sz w:val="20"/>
                <w:szCs w:val="20"/>
                <w:lang w:val="en-US"/>
              </w:rPr>
              <w:t>(46.669%)</w:t>
            </w:r>
          </w:p>
        </w:tc>
        <w:tc>
          <w:tcPr>
            <w:tcW w:w="1800" w:type="dxa"/>
            <w:tcBorders>
              <w:top w:val="single" w:sz="4" w:space="0" w:color="auto"/>
              <w:bottom w:val="single" w:sz="4" w:space="0" w:color="auto"/>
              <w:right w:val="single" w:sz="4" w:space="0" w:color="auto"/>
            </w:tcBorders>
            <w:shd w:val="clear" w:color="auto" w:fill="auto"/>
            <w:vAlign w:val="center"/>
          </w:tcPr>
          <w:p w14:paraId="3D06947C" w14:textId="77777777" w:rsidR="00247C42" w:rsidRPr="00EA7333" w:rsidRDefault="00247C42" w:rsidP="00A67412">
            <w:pPr>
              <w:keepNext/>
              <w:keepLines/>
              <w:spacing w:line="240" w:lineRule="auto"/>
              <w:jc w:val="center"/>
              <w:rPr>
                <w:sz w:val="20"/>
                <w:szCs w:val="20"/>
                <w:lang w:val="en-US"/>
              </w:rPr>
            </w:pPr>
            <w:r w:rsidRPr="00EA7333">
              <w:rPr>
                <w:sz w:val="20"/>
                <w:szCs w:val="20"/>
                <w:lang w:val="en-US"/>
              </w:rPr>
              <w:t>54,910,981</w:t>
            </w:r>
          </w:p>
          <w:p w14:paraId="407B355C" w14:textId="77777777" w:rsidR="00247C42" w:rsidRPr="00EA7333" w:rsidRDefault="00247C42" w:rsidP="00A67412">
            <w:pPr>
              <w:keepNext/>
              <w:keepLines/>
              <w:spacing w:line="240" w:lineRule="auto"/>
              <w:jc w:val="center"/>
              <w:rPr>
                <w:sz w:val="20"/>
                <w:szCs w:val="20"/>
                <w:lang w:val="en-US"/>
              </w:rPr>
            </w:pPr>
            <w:r w:rsidRPr="00EA7333">
              <w:rPr>
                <w:sz w:val="20"/>
                <w:szCs w:val="20"/>
                <w:lang w:val="en-US"/>
              </w:rPr>
              <w:t>(52.197%)</w:t>
            </w:r>
          </w:p>
        </w:tc>
        <w:tc>
          <w:tcPr>
            <w:tcW w:w="1890" w:type="dxa"/>
            <w:tcBorders>
              <w:top w:val="single" w:sz="4" w:space="0" w:color="auto"/>
              <w:left w:val="single" w:sz="4" w:space="0" w:color="auto"/>
              <w:bottom w:val="single" w:sz="4" w:space="0" w:color="auto"/>
            </w:tcBorders>
            <w:shd w:val="clear" w:color="auto" w:fill="auto"/>
            <w:vAlign w:val="center"/>
          </w:tcPr>
          <w:p w14:paraId="51BADBDE" w14:textId="77777777" w:rsidR="00247C42" w:rsidRPr="00EA7333" w:rsidRDefault="00247C42" w:rsidP="00A67412">
            <w:pPr>
              <w:keepNext/>
              <w:keepLines/>
              <w:spacing w:line="240" w:lineRule="auto"/>
              <w:jc w:val="center"/>
              <w:rPr>
                <w:sz w:val="20"/>
                <w:szCs w:val="20"/>
                <w:lang w:val="en-US"/>
              </w:rPr>
            </w:pPr>
            <w:r w:rsidRPr="00EA7333">
              <w:rPr>
                <w:sz w:val="20"/>
                <w:szCs w:val="20"/>
                <w:lang w:val="en-US"/>
              </w:rPr>
              <w:t>19, 926, 405</w:t>
            </w:r>
          </w:p>
          <w:p w14:paraId="0891BE80" w14:textId="77777777" w:rsidR="00247C42" w:rsidRPr="00EA7333" w:rsidRDefault="00247C42" w:rsidP="00A67412">
            <w:pPr>
              <w:keepNext/>
              <w:keepLines/>
              <w:spacing w:line="240" w:lineRule="auto"/>
              <w:jc w:val="center"/>
              <w:rPr>
                <w:sz w:val="20"/>
                <w:szCs w:val="20"/>
                <w:lang w:val="en-US"/>
              </w:rPr>
            </w:pPr>
            <w:r w:rsidRPr="00EA7333">
              <w:rPr>
                <w:sz w:val="20"/>
                <w:szCs w:val="20"/>
                <w:lang w:val="en-US"/>
              </w:rPr>
              <w:t>(18.942%)</w:t>
            </w:r>
          </w:p>
        </w:tc>
        <w:tc>
          <w:tcPr>
            <w:tcW w:w="1800" w:type="dxa"/>
            <w:tcBorders>
              <w:top w:val="single" w:sz="4" w:space="0" w:color="auto"/>
              <w:bottom w:val="single" w:sz="4" w:space="0" w:color="auto"/>
              <w:right w:val="single" w:sz="4" w:space="0" w:color="auto"/>
            </w:tcBorders>
            <w:shd w:val="clear" w:color="auto" w:fill="auto"/>
            <w:vAlign w:val="center"/>
          </w:tcPr>
          <w:p w14:paraId="5A45E8B9" w14:textId="77777777" w:rsidR="00247C42" w:rsidRPr="00EA7333" w:rsidRDefault="00247C42" w:rsidP="00A67412">
            <w:pPr>
              <w:keepNext/>
              <w:keepLines/>
              <w:spacing w:line="240" w:lineRule="auto"/>
              <w:jc w:val="center"/>
              <w:rPr>
                <w:sz w:val="20"/>
                <w:szCs w:val="20"/>
                <w:lang w:val="en-US"/>
              </w:rPr>
            </w:pPr>
            <w:r w:rsidRPr="00EA7333">
              <w:rPr>
                <w:sz w:val="20"/>
                <w:szCs w:val="20"/>
                <w:lang w:val="en-US"/>
              </w:rPr>
              <w:t>17,089,452</w:t>
            </w:r>
          </w:p>
          <w:p w14:paraId="46FDF233" w14:textId="77777777" w:rsidR="00247C42" w:rsidRPr="00EA7333" w:rsidRDefault="00247C42" w:rsidP="00A67412">
            <w:pPr>
              <w:keepNext/>
              <w:keepLines/>
              <w:spacing w:line="240" w:lineRule="auto"/>
              <w:jc w:val="center"/>
              <w:rPr>
                <w:sz w:val="20"/>
                <w:szCs w:val="20"/>
                <w:lang w:val="en-US"/>
              </w:rPr>
            </w:pPr>
            <w:r w:rsidRPr="00EA7333">
              <w:rPr>
                <w:sz w:val="20"/>
                <w:szCs w:val="20"/>
                <w:lang w:val="en-US"/>
              </w:rPr>
              <w:t>(16.245%)</w:t>
            </w:r>
          </w:p>
        </w:tc>
        <w:tc>
          <w:tcPr>
            <w:tcW w:w="1800" w:type="dxa"/>
            <w:tcBorders>
              <w:top w:val="single" w:sz="4" w:space="0" w:color="auto"/>
              <w:left w:val="single" w:sz="4" w:space="0" w:color="auto"/>
              <w:bottom w:val="single" w:sz="4" w:space="0" w:color="auto"/>
            </w:tcBorders>
            <w:shd w:val="clear" w:color="auto" w:fill="auto"/>
            <w:vAlign w:val="center"/>
          </w:tcPr>
          <w:p w14:paraId="17416513" w14:textId="77777777" w:rsidR="00247C42" w:rsidRPr="00EA7333" w:rsidRDefault="00247C42" w:rsidP="00A67412">
            <w:pPr>
              <w:keepNext/>
              <w:keepLines/>
              <w:spacing w:line="240" w:lineRule="auto"/>
              <w:jc w:val="center"/>
              <w:rPr>
                <w:sz w:val="20"/>
                <w:szCs w:val="20"/>
                <w:lang w:val="en-US"/>
              </w:rPr>
            </w:pPr>
            <w:r w:rsidRPr="00EA7333">
              <w:rPr>
                <w:sz w:val="20"/>
                <w:szCs w:val="20"/>
                <w:lang w:val="en-US"/>
              </w:rPr>
              <w:t>36,177,071</w:t>
            </w:r>
          </w:p>
          <w:p w14:paraId="42CF3583" w14:textId="77777777" w:rsidR="00247C42" w:rsidRPr="00EA7333" w:rsidRDefault="00247C42" w:rsidP="00A67412">
            <w:pPr>
              <w:keepNext/>
              <w:keepLines/>
              <w:spacing w:line="240" w:lineRule="auto"/>
              <w:jc w:val="center"/>
              <w:rPr>
                <w:sz w:val="20"/>
                <w:szCs w:val="20"/>
                <w:lang w:val="en-US"/>
              </w:rPr>
            </w:pPr>
            <w:r w:rsidRPr="00EA7333">
              <w:rPr>
                <w:sz w:val="20"/>
                <w:szCs w:val="20"/>
                <w:lang w:val="en-US"/>
              </w:rPr>
              <w:t>(34.389%)</w:t>
            </w:r>
          </w:p>
        </w:tc>
        <w:tc>
          <w:tcPr>
            <w:tcW w:w="1652" w:type="dxa"/>
            <w:tcBorders>
              <w:top w:val="single" w:sz="4" w:space="0" w:color="auto"/>
              <w:bottom w:val="single" w:sz="4" w:space="0" w:color="auto"/>
            </w:tcBorders>
            <w:shd w:val="clear" w:color="auto" w:fill="auto"/>
            <w:vAlign w:val="center"/>
          </w:tcPr>
          <w:p w14:paraId="2244B17E" w14:textId="77777777" w:rsidR="00247C42" w:rsidRPr="00EA7333" w:rsidRDefault="00247C42" w:rsidP="00A67412">
            <w:pPr>
              <w:keepNext/>
              <w:keepLines/>
              <w:spacing w:line="240" w:lineRule="auto"/>
              <w:jc w:val="center"/>
              <w:rPr>
                <w:sz w:val="20"/>
                <w:szCs w:val="20"/>
                <w:lang w:val="en-US"/>
              </w:rPr>
            </w:pPr>
            <w:r w:rsidRPr="00EA7333">
              <w:rPr>
                <w:sz w:val="20"/>
                <w:szCs w:val="20"/>
                <w:lang w:val="en-US"/>
              </w:rPr>
              <w:t>33,198,370</w:t>
            </w:r>
          </w:p>
          <w:p w14:paraId="4059EC84" w14:textId="77777777" w:rsidR="00247C42" w:rsidRPr="00EA7333" w:rsidRDefault="00247C42" w:rsidP="00A67412">
            <w:pPr>
              <w:keepNext/>
              <w:keepLines/>
              <w:spacing w:line="240" w:lineRule="auto"/>
              <w:jc w:val="center"/>
              <w:rPr>
                <w:sz w:val="20"/>
                <w:szCs w:val="20"/>
                <w:lang w:val="en-US"/>
              </w:rPr>
            </w:pPr>
            <w:r w:rsidRPr="00EA7333">
              <w:rPr>
                <w:sz w:val="20"/>
                <w:szCs w:val="20"/>
                <w:lang w:val="en-US"/>
              </w:rPr>
              <w:t>(31.558%)</w:t>
            </w:r>
          </w:p>
        </w:tc>
      </w:tr>
      <w:tr w:rsidR="00247C42" w:rsidRPr="004E4AF4" w14:paraId="51B83B0E" w14:textId="77777777" w:rsidTr="00A67412">
        <w:trPr>
          <w:trHeight w:hRule="exact" w:val="553"/>
          <w:jc w:val="center"/>
        </w:trPr>
        <w:tc>
          <w:tcPr>
            <w:tcW w:w="3240" w:type="dxa"/>
            <w:tcBorders>
              <w:right w:val="single" w:sz="4" w:space="0" w:color="auto"/>
            </w:tcBorders>
            <w:vAlign w:val="center"/>
          </w:tcPr>
          <w:p w14:paraId="49DF1C25" w14:textId="77777777" w:rsidR="00247C42" w:rsidRPr="00B65E05" w:rsidRDefault="00247C42" w:rsidP="00A67412">
            <w:pPr>
              <w:spacing w:line="240" w:lineRule="auto"/>
              <w:rPr>
                <w:sz w:val="20"/>
                <w:szCs w:val="20"/>
                <w:lang w:val="en-US"/>
              </w:rPr>
            </w:pPr>
            <w:r w:rsidRPr="00B65E05">
              <w:rPr>
                <w:sz w:val="20"/>
                <w:szCs w:val="20"/>
                <w:lang w:val="en-US"/>
              </w:rPr>
              <w:t>Ad Impressions per Cookie</w:t>
            </w:r>
          </w:p>
        </w:tc>
        <w:tc>
          <w:tcPr>
            <w:tcW w:w="1710" w:type="dxa"/>
            <w:tcBorders>
              <w:top w:val="single" w:sz="4" w:space="0" w:color="auto"/>
              <w:left w:val="single" w:sz="4" w:space="0" w:color="auto"/>
              <w:bottom w:val="single" w:sz="4" w:space="0" w:color="auto"/>
            </w:tcBorders>
            <w:shd w:val="clear" w:color="auto" w:fill="auto"/>
            <w:vAlign w:val="center"/>
          </w:tcPr>
          <w:p w14:paraId="0F4792A2" w14:textId="77777777" w:rsidR="00247C42" w:rsidRPr="00EA7333" w:rsidRDefault="00247C42" w:rsidP="00A67412">
            <w:pPr>
              <w:keepNext/>
              <w:keepLines/>
              <w:spacing w:line="240" w:lineRule="auto"/>
              <w:jc w:val="center"/>
              <w:rPr>
                <w:sz w:val="20"/>
                <w:szCs w:val="20"/>
                <w:lang w:val="en-US"/>
              </w:rPr>
            </w:pPr>
            <w:r w:rsidRPr="00EA7333">
              <w:rPr>
                <w:bCs/>
                <w:sz w:val="20"/>
                <w:szCs w:val="20"/>
                <w:lang w:val="en-US"/>
              </w:rPr>
              <w:t>8,336</w:t>
            </w:r>
          </w:p>
        </w:tc>
        <w:tc>
          <w:tcPr>
            <w:tcW w:w="1800" w:type="dxa"/>
            <w:tcBorders>
              <w:top w:val="single" w:sz="4" w:space="0" w:color="auto"/>
              <w:bottom w:val="single" w:sz="4" w:space="0" w:color="auto"/>
              <w:right w:val="single" w:sz="4" w:space="0" w:color="auto"/>
            </w:tcBorders>
            <w:shd w:val="clear" w:color="auto" w:fill="auto"/>
            <w:vAlign w:val="center"/>
          </w:tcPr>
          <w:p w14:paraId="47D10680" w14:textId="77777777" w:rsidR="00247C42" w:rsidRPr="00EA7333" w:rsidRDefault="00247C42" w:rsidP="00A67412">
            <w:pPr>
              <w:keepNext/>
              <w:keepLines/>
              <w:spacing w:line="240" w:lineRule="auto"/>
              <w:jc w:val="center"/>
              <w:rPr>
                <w:sz w:val="20"/>
                <w:szCs w:val="20"/>
                <w:lang w:val="en-US"/>
              </w:rPr>
            </w:pPr>
            <w:r w:rsidRPr="00EA7333">
              <w:rPr>
                <w:sz w:val="20"/>
                <w:szCs w:val="20"/>
                <w:lang w:val="en-US"/>
              </w:rPr>
              <w:t>8,993</w:t>
            </w:r>
          </w:p>
        </w:tc>
        <w:tc>
          <w:tcPr>
            <w:tcW w:w="1890" w:type="dxa"/>
            <w:tcBorders>
              <w:top w:val="single" w:sz="4" w:space="0" w:color="auto"/>
              <w:left w:val="single" w:sz="4" w:space="0" w:color="auto"/>
              <w:bottom w:val="single" w:sz="4" w:space="0" w:color="auto"/>
            </w:tcBorders>
            <w:shd w:val="clear" w:color="auto" w:fill="auto"/>
            <w:vAlign w:val="center"/>
          </w:tcPr>
          <w:p w14:paraId="38F33870" w14:textId="77777777" w:rsidR="00247C42" w:rsidRPr="00EA7333" w:rsidRDefault="00247C42" w:rsidP="00A67412">
            <w:pPr>
              <w:keepNext/>
              <w:keepLines/>
              <w:spacing w:line="240" w:lineRule="auto"/>
              <w:jc w:val="center"/>
              <w:rPr>
                <w:sz w:val="20"/>
                <w:szCs w:val="20"/>
                <w:lang w:val="en-US"/>
              </w:rPr>
            </w:pPr>
            <w:r w:rsidRPr="00EA7333">
              <w:rPr>
                <w:sz w:val="20"/>
                <w:szCs w:val="20"/>
                <w:lang w:val="en-US"/>
              </w:rPr>
              <w:t>4,554</w:t>
            </w:r>
          </w:p>
        </w:tc>
        <w:tc>
          <w:tcPr>
            <w:tcW w:w="1800" w:type="dxa"/>
            <w:tcBorders>
              <w:top w:val="single" w:sz="4" w:space="0" w:color="auto"/>
              <w:bottom w:val="single" w:sz="4" w:space="0" w:color="auto"/>
              <w:right w:val="single" w:sz="4" w:space="0" w:color="auto"/>
            </w:tcBorders>
            <w:shd w:val="clear" w:color="auto" w:fill="auto"/>
            <w:vAlign w:val="center"/>
          </w:tcPr>
          <w:p w14:paraId="65C8F5A7" w14:textId="77777777" w:rsidR="00247C42" w:rsidRPr="00EA7333" w:rsidRDefault="00247C42" w:rsidP="00A67412">
            <w:pPr>
              <w:keepNext/>
              <w:keepLines/>
              <w:spacing w:line="240" w:lineRule="auto"/>
              <w:jc w:val="center"/>
              <w:rPr>
                <w:sz w:val="20"/>
                <w:szCs w:val="20"/>
                <w:lang w:val="en-US"/>
              </w:rPr>
            </w:pPr>
            <w:r w:rsidRPr="00EA7333">
              <w:rPr>
                <w:sz w:val="20"/>
                <w:szCs w:val="20"/>
                <w:lang w:val="en-US"/>
              </w:rPr>
              <w:t>4,172</w:t>
            </w:r>
          </w:p>
        </w:tc>
        <w:tc>
          <w:tcPr>
            <w:tcW w:w="1800" w:type="dxa"/>
            <w:tcBorders>
              <w:top w:val="single" w:sz="4" w:space="0" w:color="auto"/>
              <w:left w:val="single" w:sz="4" w:space="0" w:color="auto"/>
              <w:bottom w:val="single" w:sz="4" w:space="0" w:color="auto"/>
            </w:tcBorders>
            <w:shd w:val="clear" w:color="auto" w:fill="auto"/>
            <w:vAlign w:val="center"/>
          </w:tcPr>
          <w:p w14:paraId="6985071E" w14:textId="77777777" w:rsidR="00247C42" w:rsidRPr="00EA7333" w:rsidRDefault="00247C42" w:rsidP="00A67412">
            <w:pPr>
              <w:keepNext/>
              <w:keepLines/>
              <w:spacing w:line="240" w:lineRule="auto"/>
              <w:jc w:val="center"/>
              <w:rPr>
                <w:sz w:val="20"/>
                <w:szCs w:val="20"/>
                <w:lang w:val="en-US"/>
              </w:rPr>
            </w:pPr>
            <w:r w:rsidRPr="00EA7333">
              <w:rPr>
                <w:sz w:val="20"/>
                <w:szCs w:val="20"/>
                <w:lang w:val="en-US"/>
              </w:rPr>
              <w:t>1,060</w:t>
            </w:r>
          </w:p>
        </w:tc>
        <w:tc>
          <w:tcPr>
            <w:tcW w:w="1652" w:type="dxa"/>
            <w:tcBorders>
              <w:top w:val="single" w:sz="4" w:space="0" w:color="auto"/>
              <w:bottom w:val="single" w:sz="4" w:space="0" w:color="auto"/>
            </w:tcBorders>
            <w:shd w:val="clear" w:color="auto" w:fill="auto"/>
            <w:vAlign w:val="center"/>
          </w:tcPr>
          <w:p w14:paraId="2F6F08FA" w14:textId="77777777" w:rsidR="00247C42" w:rsidRPr="00EA7333" w:rsidRDefault="00247C42" w:rsidP="00A67412">
            <w:pPr>
              <w:keepNext/>
              <w:keepLines/>
              <w:spacing w:line="240" w:lineRule="auto"/>
              <w:jc w:val="center"/>
              <w:rPr>
                <w:sz w:val="20"/>
                <w:szCs w:val="20"/>
                <w:lang w:val="en-US"/>
              </w:rPr>
            </w:pPr>
            <w:r w:rsidRPr="00EA7333">
              <w:rPr>
                <w:sz w:val="20"/>
                <w:szCs w:val="20"/>
                <w:lang w:val="en-US"/>
              </w:rPr>
              <w:t>971</w:t>
            </w:r>
          </w:p>
        </w:tc>
      </w:tr>
      <w:tr w:rsidR="00247C42" w:rsidRPr="004E4AF4" w14:paraId="5E8AEC67" w14:textId="77777777" w:rsidTr="00A67412">
        <w:trPr>
          <w:trHeight w:hRule="exact" w:val="646"/>
          <w:jc w:val="center"/>
        </w:trPr>
        <w:tc>
          <w:tcPr>
            <w:tcW w:w="3240" w:type="dxa"/>
            <w:tcBorders>
              <w:right w:val="single" w:sz="4" w:space="0" w:color="auto"/>
            </w:tcBorders>
            <w:vAlign w:val="center"/>
          </w:tcPr>
          <w:p w14:paraId="23BE78EE" w14:textId="77777777" w:rsidR="00247C42" w:rsidRPr="00B65E05" w:rsidRDefault="00247C42" w:rsidP="00A67412">
            <w:pPr>
              <w:spacing w:line="240" w:lineRule="auto"/>
              <w:rPr>
                <w:sz w:val="20"/>
                <w:szCs w:val="20"/>
                <w:lang w:val="en-US"/>
              </w:rPr>
            </w:pPr>
            <w:r w:rsidRPr="00B65E05">
              <w:rPr>
                <w:sz w:val="20"/>
                <w:szCs w:val="20"/>
                <w:lang w:val="en-US"/>
              </w:rPr>
              <w:t xml:space="preserve">Mean (Median) Uncensored </w:t>
            </w:r>
            <w:r w:rsidRPr="00B65E05">
              <w:rPr>
                <w:sz w:val="20"/>
                <w:szCs w:val="20"/>
                <w:lang w:val="en-US"/>
              </w:rPr>
              <w:br/>
              <w:t>Cookie Lifetime (in days)</w:t>
            </w:r>
          </w:p>
        </w:tc>
        <w:tc>
          <w:tcPr>
            <w:tcW w:w="1710" w:type="dxa"/>
            <w:tcBorders>
              <w:top w:val="single" w:sz="4" w:space="0" w:color="auto"/>
              <w:left w:val="single" w:sz="4" w:space="0" w:color="auto"/>
              <w:bottom w:val="single" w:sz="4" w:space="0" w:color="auto"/>
            </w:tcBorders>
            <w:shd w:val="clear" w:color="auto" w:fill="auto"/>
            <w:vAlign w:val="center"/>
          </w:tcPr>
          <w:p w14:paraId="5D320B11" w14:textId="77777777" w:rsidR="00247C42" w:rsidRPr="00EA7333" w:rsidRDefault="00247C42" w:rsidP="00A67412">
            <w:pPr>
              <w:keepNext/>
              <w:keepLines/>
              <w:spacing w:line="240" w:lineRule="auto"/>
              <w:jc w:val="center"/>
              <w:rPr>
                <w:sz w:val="20"/>
                <w:szCs w:val="20"/>
                <w:lang w:val="en-US"/>
              </w:rPr>
            </w:pPr>
            <w:r w:rsidRPr="00EA7333">
              <w:rPr>
                <w:sz w:val="20"/>
                <w:szCs w:val="20"/>
                <w:lang w:val="en-US"/>
              </w:rPr>
              <w:t>629</w:t>
            </w:r>
          </w:p>
          <w:p w14:paraId="63DF6563" w14:textId="77777777" w:rsidR="00247C42" w:rsidRPr="00EA7333" w:rsidRDefault="00247C42" w:rsidP="00A67412">
            <w:pPr>
              <w:keepNext/>
              <w:keepLines/>
              <w:spacing w:line="240" w:lineRule="auto"/>
              <w:jc w:val="center"/>
              <w:rPr>
                <w:sz w:val="20"/>
                <w:szCs w:val="20"/>
                <w:lang w:val="en-US"/>
              </w:rPr>
            </w:pPr>
            <w:r w:rsidRPr="00EA7333">
              <w:rPr>
                <w:sz w:val="20"/>
                <w:szCs w:val="20"/>
                <w:lang w:val="en-US"/>
              </w:rPr>
              <w:t>(482)</w:t>
            </w:r>
          </w:p>
        </w:tc>
        <w:tc>
          <w:tcPr>
            <w:tcW w:w="1800" w:type="dxa"/>
            <w:tcBorders>
              <w:top w:val="single" w:sz="4" w:space="0" w:color="auto"/>
              <w:bottom w:val="single" w:sz="4" w:space="0" w:color="auto"/>
              <w:right w:val="single" w:sz="4" w:space="0" w:color="auto"/>
            </w:tcBorders>
            <w:shd w:val="clear" w:color="auto" w:fill="auto"/>
            <w:vAlign w:val="center"/>
          </w:tcPr>
          <w:p w14:paraId="0C417B7B" w14:textId="77777777" w:rsidR="00247C42" w:rsidRPr="00EA7333" w:rsidRDefault="00247C42" w:rsidP="00A67412">
            <w:pPr>
              <w:keepNext/>
              <w:keepLines/>
              <w:spacing w:line="240" w:lineRule="auto"/>
              <w:jc w:val="center"/>
              <w:rPr>
                <w:sz w:val="20"/>
                <w:szCs w:val="20"/>
                <w:lang w:val="en-US"/>
              </w:rPr>
            </w:pPr>
            <w:r w:rsidRPr="00EA7333">
              <w:rPr>
                <w:sz w:val="20"/>
                <w:szCs w:val="20"/>
                <w:lang w:val="en-US"/>
              </w:rPr>
              <w:t>632</w:t>
            </w:r>
          </w:p>
          <w:p w14:paraId="472AE278" w14:textId="77777777" w:rsidR="00247C42" w:rsidRPr="00EA7333" w:rsidRDefault="00247C42" w:rsidP="00A67412">
            <w:pPr>
              <w:keepNext/>
              <w:keepLines/>
              <w:spacing w:line="240" w:lineRule="auto"/>
              <w:jc w:val="center"/>
              <w:rPr>
                <w:sz w:val="20"/>
                <w:szCs w:val="20"/>
                <w:lang w:val="en-US"/>
              </w:rPr>
            </w:pPr>
            <w:r w:rsidRPr="00EA7333">
              <w:rPr>
                <w:sz w:val="20"/>
                <w:szCs w:val="20"/>
                <w:lang w:val="en-US"/>
              </w:rPr>
              <w:t>(490)</w:t>
            </w:r>
          </w:p>
        </w:tc>
        <w:tc>
          <w:tcPr>
            <w:tcW w:w="1890" w:type="dxa"/>
            <w:tcBorders>
              <w:top w:val="single" w:sz="4" w:space="0" w:color="auto"/>
              <w:left w:val="single" w:sz="4" w:space="0" w:color="auto"/>
              <w:bottom w:val="single" w:sz="4" w:space="0" w:color="auto"/>
            </w:tcBorders>
            <w:shd w:val="clear" w:color="auto" w:fill="auto"/>
            <w:vAlign w:val="center"/>
          </w:tcPr>
          <w:p w14:paraId="533EE5B1" w14:textId="77777777" w:rsidR="00247C42" w:rsidRPr="00EA7333" w:rsidRDefault="00247C42" w:rsidP="00A67412">
            <w:pPr>
              <w:keepNext/>
              <w:keepLines/>
              <w:spacing w:line="240" w:lineRule="auto"/>
              <w:jc w:val="center"/>
              <w:rPr>
                <w:sz w:val="20"/>
                <w:szCs w:val="20"/>
                <w:lang w:val="en-US"/>
              </w:rPr>
            </w:pPr>
            <w:r w:rsidRPr="00EA7333">
              <w:rPr>
                <w:sz w:val="20"/>
                <w:szCs w:val="20"/>
                <w:lang w:val="en-US"/>
              </w:rPr>
              <w:t>586</w:t>
            </w:r>
          </w:p>
          <w:p w14:paraId="2EFE97CF" w14:textId="77777777" w:rsidR="00247C42" w:rsidRPr="00EA7333" w:rsidRDefault="00247C42" w:rsidP="00A67412">
            <w:pPr>
              <w:keepNext/>
              <w:keepLines/>
              <w:spacing w:line="240" w:lineRule="auto"/>
              <w:jc w:val="center"/>
              <w:rPr>
                <w:sz w:val="20"/>
                <w:szCs w:val="20"/>
                <w:lang w:val="en-US"/>
              </w:rPr>
            </w:pPr>
            <w:r w:rsidRPr="00EA7333">
              <w:rPr>
                <w:sz w:val="20"/>
                <w:szCs w:val="20"/>
                <w:lang w:val="en-US"/>
              </w:rPr>
              <w:t>(448)</w:t>
            </w:r>
          </w:p>
        </w:tc>
        <w:tc>
          <w:tcPr>
            <w:tcW w:w="1800" w:type="dxa"/>
            <w:tcBorders>
              <w:top w:val="single" w:sz="4" w:space="0" w:color="auto"/>
              <w:bottom w:val="single" w:sz="4" w:space="0" w:color="auto"/>
              <w:right w:val="single" w:sz="4" w:space="0" w:color="auto"/>
            </w:tcBorders>
            <w:shd w:val="clear" w:color="auto" w:fill="auto"/>
            <w:vAlign w:val="center"/>
          </w:tcPr>
          <w:p w14:paraId="7812B83D" w14:textId="77777777" w:rsidR="00247C42" w:rsidRPr="00EA7333" w:rsidRDefault="00247C42" w:rsidP="00A67412">
            <w:pPr>
              <w:keepNext/>
              <w:keepLines/>
              <w:spacing w:line="240" w:lineRule="auto"/>
              <w:jc w:val="center"/>
              <w:rPr>
                <w:sz w:val="20"/>
                <w:szCs w:val="20"/>
                <w:lang w:val="en-US"/>
              </w:rPr>
            </w:pPr>
            <w:r w:rsidRPr="00EA7333">
              <w:rPr>
                <w:sz w:val="20"/>
                <w:szCs w:val="20"/>
                <w:lang w:val="en-US"/>
              </w:rPr>
              <w:t>586</w:t>
            </w:r>
          </w:p>
          <w:p w14:paraId="0132E66A" w14:textId="77777777" w:rsidR="00247C42" w:rsidRPr="00EA7333" w:rsidRDefault="00247C42" w:rsidP="00A67412">
            <w:pPr>
              <w:keepNext/>
              <w:keepLines/>
              <w:spacing w:line="240" w:lineRule="auto"/>
              <w:jc w:val="center"/>
              <w:rPr>
                <w:sz w:val="20"/>
                <w:szCs w:val="20"/>
                <w:lang w:val="en-US"/>
              </w:rPr>
            </w:pPr>
            <w:r w:rsidRPr="00EA7333">
              <w:rPr>
                <w:sz w:val="20"/>
                <w:szCs w:val="20"/>
                <w:lang w:val="en-US"/>
              </w:rPr>
              <w:t>(440)</w:t>
            </w:r>
          </w:p>
        </w:tc>
        <w:tc>
          <w:tcPr>
            <w:tcW w:w="1800" w:type="dxa"/>
            <w:tcBorders>
              <w:top w:val="single" w:sz="4" w:space="0" w:color="auto"/>
              <w:left w:val="single" w:sz="4" w:space="0" w:color="auto"/>
              <w:bottom w:val="single" w:sz="4" w:space="0" w:color="auto"/>
            </w:tcBorders>
            <w:shd w:val="clear" w:color="auto" w:fill="auto"/>
            <w:vAlign w:val="center"/>
          </w:tcPr>
          <w:p w14:paraId="18BE1381" w14:textId="77777777" w:rsidR="00247C42" w:rsidRPr="00EA7333" w:rsidRDefault="00247C42" w:rsidP="00A67412">
            <w:pPr>
              <w:keepNext/>
              <w:keepLines/>
              <w:spacing w:line="240" w:lineRule="auto"/>
              <w:jc w:val="center"/>
              <w:rPr>
                <w:sz w:val="20"/>
                <w:szCs w:val="20"/>
                <w:lang w:val="en-US"/>
              </w:rPr>
            </w:pPr>
            <w:r w:rsidRPr="00EA7333">
              <w:rPr>
                <w:sz w:val="20"/>
                <w:szCs w:val="20"/>
                <w:lang w:val="en-US"/>
              </w:rPr>
              <w:t>203</w:t>
            </w:r>
          </w:p>
          <w:p w14:paraId="4EFEE8AC" w14:textId="77777777" w:rsidR="00247C42" w:rsidRPr="00EA7333" w:rsidRDefault="00247C42" w:rsidP="00A67412">
            <w:pPr>
              <w:keepNext/>
              <w:keepLines/>
              <w:spacing w:line="240" w:lineRule="auto"/>
              <w:jc w:val="center"/>
              <w:rPr>
                <w:sz w:val="20"/>
                <w:szCs w:val="20"/>
                <w:lang w:val="en-US"/>
              </w:rPr>
            </w:pPr>
            <w:r w:rsidRPr="00EA7333">
              <w:rPr>
                <w:sz w:val="20"/>
                <w:szCs w:val="20"/>
                <w:lang w:val="en-US"/>
              </w:rPr>
              <w:t>(12)</w:t>
            </w:r>
          </w:p>
        </w:tc>
        <w:tc>
          <w:tcPr>
            <w:tcW w:w="1652" w:type="dxa"/>
            <w:tcBorders>
              <w:top w:val="single" w:sz="4" w:space="0" w:color="auto"/>
              <w:bottom w:val="single" w:sz="4" w:space="0" w:color="auto"/>
            </w:tcBorders>
            <w:shd w:val="clear" w:color="auto" w:fill="auto"/>
            <w:vAlign w:val="center"/>
          </w:tcPr>
          <w:p w14:paraId="2430E54A" w14:textId="77777777" w:rsidR="00247C42" w:rsidRPr="00EA7333" w:rsidRDefault="00247C42" w:rsidP="00A67412">
            <w:pPr>
              <w:keepNext/>
              <w:keepLines/>
              <w:spacing w:line="240" w:lineRule="auto"/>
              <w:jc w:val="center"/>
              <w:rPr>
                <w:sz w:val="20"/>
                <w:szCs w:val="20"/>
                <w:lang w:val="en-US"/>
              </w:rPr>
            </w:pPr>
            <w:r w:rsidRPr="00EA7333">
              <w:rPr>
                <w:sz w:val="20"/>
                <w:szCs w:val="20"/>
                <w:lang w:val="en-US"/>
              </w:rPr>
              <w:t>203</w:t>
            </w:r>
          </w:p>
          <w:p w14:paraId="02D91F1A" w14:textId="77777777" w:rsidR="00247C42" w:rsidRPr="00EA7333" w:rsidRDefault="00247C42" w:rsidP="00A67412">
            <w:pPr>
              <w:keepNext/>
              <w:keepLines/>
              <w:spacing w:line="240" w:lineRule="auto"/>
              <w:jc w:val="center"/>
              <w:rPr>
                <w:sz w:val="20"/>
                <w:szCs w:val="20"/>
                <w:highlight w:val="green"/>
                <w:lang w:val="en-US"/>
              </w:rPr>
            </w:pPr>
            <w:r w:rsidRPr="00EA7333">
              <w:rPr>
                <w:sz w:val="20"/>
                <w:szCs w:val="20"/>
                <w:lang w:val="en-US"/>
              </w:rPr>
              <w:t>(12)</w:t>
            </w:r>
          </w:p>
        </w:tc>
      </w:tr>
      <w:tr w:rsidR="00247C42" w:rsidRPr="004E4AF4" w14:paraId="4BBB2CC9" w14:textId="77777777" w:rsidTr="00A67412">
        <w:trPr>
          <w:trHeight w:hRule="exact" w:val="668"/>
          <w:jc w:val="center"/>
        </w:trPr>
        <w:tc>
          <w:tcPr>
            <w:tcW w:w="3240" w:type="dxa"/>
            <w:tcBorders>
              <w:right w:val="single" w:sz="4" w:space="0" w:color="auto"/>
            </w:tcBorders>
            <w:vAlign w:val="center"/>
          </w:tcPr>
          <w:p w14:paraId="129C21F6" w14:textId="77777777" w:rsidR="00247C42" w:rsidRPr="00B65E05" w:rsidRDefault="00247C42" w:rsidP="00A67412">
            <w:pPr>
              <w:spacing w:line="240" w:lineRule="auto"/>
              <w:rPr>
                <w:sz w:val="20"/>
                <w:szCs w:val="20"/>
                <w:lang w:val="en-US"/>
              </w:rPr>
            </w:pPr>
            <w:r w:rsidRPr="00B65E05">
              <w:rPr>
                <w:sz w:val="20"/>
                <w:szCs w:val="20"/>
                <w:lang w:val="en-US"/>
              </w:rPr>
              <w:t>Mean (Median) Uncensored</w:t>
            </w:r>
          </w:p>
          <w:p w14:paraId="0ACF8C20" w14:textId="77777777" w:rsidR="00247C42" w:rsidRPr="00B65E05" w:rsidRDefault="00247C42" w:rsidP="00A67412">
            <w:pPr>
              <w:spacing w:line="240" w:lineRule="auto"/>
              <w:rPr>
                <w:sz w:val="20"/>
                <w:szCs w:val="20"/>
                <w:lang w:val="en-US"/>
              </w:rPr>
            </w:pPr>
            <w:r w:rsidRPr="00B65E05">
              <w:rPr>
                <w:sz w:val="20"/>
                <w:szCs w:val="20"/>
                <w:lang w:val="en-US"/>
              </w:rPr>
              <w:t>Cookie Lifetime Value (in €)</w:t>
            </w:r>
          </w:p>
        </w:tc>
        <w:tc>
          <w:tcPr>
            <w:tcW w:w="1710" w:type="dxa"/>
            <w:tcBorders>
              <w:top w:val="single" w:sz="4" w:space="0" w:color="auto"/>
              <w:left w:val="single" w:sz="4" w:space="0" w:color="auto"/>
              <w:bottom w:val="single" w:sz="4" w:space="0" w:color="auto"/>
            </w:tcBorders>
            <w:shd w:val="clear" w:color="auto" w:fill="auto"/>
            <w:vAlign w:val="center"/>
          </w:tcPr>
          <w:p w14:paraId="573F4C1D" w14:textId="77777777" w:rsidR="00247C42" w:rsidRPr="00EA7333" w:rsidRDefault="00247C42" w:rsidP="00A67412">
            <w:pPr>
              <w:keepNext/>
              <w:keepLines/>
              <w:spacing w:line="240" w:lineRule="auto"/>
              <w:jc w:val="center"/>
              <w:rPr>
                <w:sz w:val="20"/>
                <w:szCs w:val="20"/>
                <w:lang w:val="en-US"/>
              </w:rPr>
            </w:pPr>
            <w:r w:rsidRPr="00EA7333">
              <w:rPr>
                <w:sz w:val="20"/>
                <w:szCs w:val="20"/>
                <w:lang w:val="en-US"/>
              </w:rPr>
              <w:t>10.123</w:t>
            </w:r>
          </w:p>
          <w:p w14:paraId="3257DFFC" w14:textId="77777777" w:rsidR="00247C42" w:rsidRPr="00EA7333" w:rsidRDefault="00247C42" w:rsidP="00A67412">
            <w:pPr>
              <w:keepNext/>
              <w:keepLines/>
              <w:spacing w:line="240" w:lineRule="auto"/>
              <w:jc w:val="center"/>
              <w:rPr>
                <w:sz w:val="20"/>
                <w:szCs w:val="20"/>
                <w:lang w:val="en-US"/>
              </w:rPr>
            </w:pPr>
            <w:r w:rsidRPr="00EA7333">
              <w:rPr>
                <w:sz w:val="20"/>
                <w:szCs w:val="20"/>
                <w:lang w:val="en-US"/>
              </w:rPr>
              <w:t>(2.927)</w:t>
            </w:r>
          </w:p>
        </w:tc>
        <w:tc>
          <w:tcPr>
            <w:tcW w:w="1800" w:type="dxa"/>
            <w:tcBorders>
              <w:top w:val="single" w:sz="4" w:space="0" w:color="auto"/>
              <w:bottom w:val="single" w:sz="4" w:space="0" w:color="auto"/>
              <w:right w:val="single" w:sz="4" w:space="0" w:color="auto"/>
            </w:tcBorders>
            <w:shd w:val="clear" w:color="auto" w:fill="auto"/>
            <w:vAlign w:val="center"/>
          </w:tcPr>
          <w:p w14:paraId="70388C27" w14:textId="77777777" w:rsidR="00247C42" w:rsidRPr="00EA7333" w:rsidRDefault="00247C42" w:rsidP="00A67412">
            <w:pPr>
              <w:keepNext/>
              <w:keepLines/>
              <w:spacing w:line="240" w:lineRule="auto"/>
              <w:jc w:val="center"/>
              <w:rPr>
                <w:sz w:val="20"/>
                <w:szCs w:val="20"/>
                <w:lang w:val="en-US"/>
              </w:rPr>
            </w:pPr>
            <w:r w:rsidRPr="00EA7333">
              <w:rPr>
                <w:sz w:val="20"/>
                <w:szCs w:val="20"/>
                <w:lang w:val="en-US"/>
              </w:rPr>
              <w:t>10.756</w:t>
            </w:r>
          </w:p>
          <w:p w14:paraId="4465AA8E" w14:textId="77777777" w:rsidR="00247C42" w:rsidRPr="00EA7333" w:rsidRDefault="00247C42" w:rsidP="00A67412">
            <w:pPr>
              <w:keepNext/>
              <w:keepLines/>
              <w:spacing w:line="240" w:lineRule="auto"/>
              <w:jc w:val="center"/>
              <w:rPr>
                <w:sz w:val="20"/>
                <w:szCs w:val="20"/>
                <w:lang w:val="en-US"/>
              </w:rPr>
            </w:pPr>
            <w:r w:rsidRPr="00EA7333">
              <w:rPr>
                <w:sz w:val="20"/>
                <w:szCs w:val="20"/>
                <w:lang w:val="en-US"/>
              </w:rPr>
              <w:t>(3.002)</w:t>
            </w:r>
          </w:p>
        </w:tc>
        <w:tc>
          <w:tcPr>
            <w:tcW w:w="1890" w:type="dxa"/>
            <w:tcBorders>
              <w:top w:val="single" w:sz="4" w:space="0" w:color="auto"/>
              <w:left w:val="single" w:sz="4" w:space="0" w:color="auto"/>
              <w:bottom w:val="single" w:sz="4" w:space="0" w:color="auto"/>
            </w:tcBorders>
            <w:shd w:val="clear" w:color="auto" w:fill="auto"/>
            <w:vAlign w:val="center"/>
          </w:tcPr>
          <w:p w14:paraId="0B4CE321" w14:textId="77777777" w:rsidR="00247C42" w:rsidRPr="00EA7333" w:rsidRDefault="00247C42" w:rsidP="00A67412">
            <w:pPr>
              <w:keepNext/>
              <w:keepLines/>
              <w:spacing w:line="240" w:lineRule="auto"/>
              <w:jc w:val="center"/>
              <w:rPr>
                <w:sz w:val="20"/>
                <w:szCs w:val="20"/>
                <w:lang w:val="en-US"/>
              </w:rPr>
            </w:pPr>
            <w:r w:rsidRPr="00EA7333">
              <w:rPr>
                <w:sz w:val="20"/>
                <w:szCs w:val="20"/>
                <w:lang w:val="en-US"/>
              </w:rPr>
              <w:t>4.950</w:t>
            </w:r>
          </w:p>
          <w:p w14:paraId="1FB21ECA" w14:textId="77777777" w:rsidR="00247C42" w:rsidRPr="00EA7333" w:rsidRDefault="00247C42" w:rsidP="00A67412">
            <w:pPr>
              <w:keepNext/>
              <w:keepLines/>
              <w:spacing w:line="240" w:lineRule="auto"/>
              <w:jc w:val="center"/>
              <w:rPr>
                <w:sz w:val="20"/>
                <w:szCs w:val="20"/>
                <w:lang w:val="en-US"/>
              </w:rPr>
            </w:pPr>
            <w:r w:rsidRPr="00EA7333">
              <w:rPr>
                <w:sz w:val="20"/>
                <w:szCs w:val="20"/>
                <w:lang w:val="en-US"/>
              </w:rPr>
              <w:t>(1.081)</w:t>
            </w:r>
          </w:p>
        </w:tc>
        <w:tc>
          <w:tcPr>
            <w:tcW w:w="1800" w:type="dxa"/>
            <w:tcBorders>
              <w:top w:val="single" w:sz="4" w:space="0" w:color="auto"/>
              <w:bottom w:val="single" w:sz="4" w:space="0" w:color="auto"/>
              <w:right w:val="single" w:sz="4" w:space="0" w:color="auto"/>
            </w:tcBorders>
            <w:shd w:val="clear" w:color="auto" w:fill="auto"/>
            <w:vAlign w:val="center"/>
          </w:tcPr>
          <w:p w14:paraId="0F53EEE6" w14:textId="77777777" w:rsidR="00247C42" w:rsidRPr="00EA7333" w:rsidRDefault="00247C42" w:rsidP="00A67412">
            <w:pPr>
              <w:keepNext/>
              <w:keepLines/>
              <w:spacing w:line="240" w:lineRule="auto"/>
              <w:jc w:val="center"/>
              <w:rPr>
                <w:sz w:val="20"/>
                <w:szCs w:val="20"/>
                <w:lang w:val="en-US"/>
              </w:rPr>
            </w:pPr>
            <w:r w:rsidRPr="00EA7333">
              <w:rPr>
                <w:sz w:val="20"/>
                <w:szCs w:val="20"/>
                <w:lang w:val="en-US"/>
              </w:rPr>
              <w:t>4,761</w:t>
            </w:r>
          </w:p>
          <w:p w14:paraId="220093EC" w14:textId="77777777" w:rsidR="00247C42" w:rsidRPr="00EA7333" w:rsidRDefault="00247C42" w:rsidP="00A67412">
            <w:pPr>
              <w:keepNext/>
              <w:keepLines/>
              <w:spacing w:line="240" w:lineRule="auto"/>
              <w:jc w:val="center"/>
              <w:rPr>
                <w:sz w:val="20"/>
                <w:szCs w:val="20"/>
                <w:lang w:val="en-US"/>
              </w:rPr>
            </w:pPr>
            <w:r w:rsidRPr="00EA7333">
              <w:rPr>
                <w:sz w:val="20"/>
                <w:szCs w:val="20"/>
                <w:lang w:val="en-US"/>
              </w:rPr>
              <w:t>(1.093)</w:t>
            </w:r>
          </w:p>
        </w:tc>
        <w:tc>
          <w:tcPr>
            <w:tcW w:w="1800" w:type="dxa"/>
            <w:tcBorders>
              <w:top w:val="single" w:sz="4" w:space="0" w:color="auto"/>
              <w:left w:val="single" w:sz="4" w:space="0" w:color="auto"/>
              <w:bottom w:val="single" w:sz="4" w:space="0" w:color="auto"/>
            </w:tcBorders>
            <w:shd w:val="clear" w:color="auto" w:fill="auto"/>
            <w:vAlign w:val="center"/>
          </w:tcPr>
          <w:p w14:paraId="0B377837" w14:textId="77777777" w:rsidR="00247C42" w:rsidRPr="00EA7333" w:rsidRDefault="00247C42" w:rsidP="00A67412">
            <w:pPr>
              <w:keepNext/>
              <w:keepLines/>
              <w:spacing w:line="240" w:lineRule="auto"/>
              <w:jc w:val="center"/>
              <w:rPr>
                <w:sz w:val="20"/>
                <w:szCs w:val="20"/>
                <w:lang w:val="en-US"/>
              </w:rPr>
            </w:pPr>
            <w:r w:rsidRPr="00EA7333">
              <w:rPr>
                <w:sz w:val="20"/>
                <w:szCs w:val="20"/>
                <w:lang w:val="en-US"/>
              </w:rPr>
              <w:t>1.205</w:t>
            </w:r>
          </w:p>
          <w:p w14:paraId="6A0B8149" w14:textId="77777777" w:rsidR="00247C42" w:rsidRPr="00EA7333" w:rsidRDefault="00247C42" w:rsidP="00A67412">
            <w:pPr>
              <w:keepNext/>
              <w:keepLines/>
              <w:spacing w:line="240" w:lineRule="auto"/>
              <w:jc w:val="center"/>
              <w:rPr>
                <w:sz w:val="20"/>
                <w:szCs w:val="20"/>
                <w:lang w:val="en-US"/>
              </w:rPr>
            </w:pPr>
            <w:r w:rsidRPr="00EA7333">
              <w:rPr>
                <w:sz w:val="20"/>
                <w:szCs w:val="20"/>
                <w:lang w:val="en-US"/>
              </w:rPr>
              <w:t>(.009)</w:t>
            </w:r>
          </w:p>
        </w:tc>
        <w:tc>
          <w:tcPr>
            <w:tcW w:w="1652" w:type="dxa"/>
            <w:tcBorders>
              <w:top w:val="single" w:sz="4" w:space="0" w:color="auto"/>
              <w:bottom w:val="single" w:sz="4" w:space="0" w:color="auto"/>
            </w:tcBorders>
            <w:shd w:val="clear" w:color="auto" w:fill="auto"/>
            <w:vAlign w:val="center"/>
          </w:tcPr>
          <w:p w14:paraId="566BCD45" w14:textId="77777777" w:rsidR="00247C42" w:rsidRPr="00EA7333" w:rsidRDefault="00247C42" w:rsidP="00A67412">
            <w:pPr>
              <w:keepNext/>
              <w:keepLines/>
              <w:spacing w:line="240" w:lineRule="auto"/>
              <w:jc w:val="center"/>
              <w:rPr>
                <w:sz w:val="20"/>
                <w:szCs w:val="20"/>
                <w:lang w:val="en-US"/>
              </w:rPr>
            </w:pPr>
            <w:r w:rsidRPr="00EA7333">
              <w:rPr>
                <w:sz w:val="20"/>
                <w:szCs w:val="20"/>
                <w:lang w:val="en-US"/>
              </w:rPr>
              <w:t>1.143</w:t>
            </w:r>
          </w:p>
          <w:p w14:paraId="00AEC4A9" w14:textId="77777777" w:rsidR="00247C42" w:rsidRPr="00EA7333" w:rsidRDefault="00247C42" w:rsidP="00A67412">
            <w:pPr>
              <w:keepNext/>
              <w:keepLines/>
              <w:spacing w:line="240" w:lineRule="auto"/>
              <w:jc w:val="center"/>
              <w:rPr>
                <w:sz w:val="20"/>
                <w:szCs w:val="20"/>
                <w:lang w:val="en-US"/>
              </w:rPr>
            </w:pPr>
            <w:r w:rsidRPr="00EA7333">
              <w:rPr>
                <w:sz w:val="20"/>
                <w:szCs w:val="20"/>
                <w:lang w:val="en-US"/>
              </w:rPr>
              <w:t>(.009)</w:t>
            </w:r>
          </w:p>
        </w:tc>
      </w:tr>
      <w:tr w:rsidR="00247C42" w:rsidRPr="004E4AF4" w14:paraId="48881737" w14:textId="77777777" w:rsidTr="00A67412">
        <w:trPr>
          <w:trHeight w:hRule="exact" w:val="748"/>
          <w:jc w:val="center"/>
        </w:trPr>
        <w:tc>
          <w:tcPr>
            <w:tcW w:w="3240" w:type="dxa"/>
            <w:tcBorders>
              <w:bottom w:val="single" w:sz="4" w:space="0" w:color="auto"/>
              <w:right w:val="single" w:sz="4" w:space="0" w:color="auto"/>
            </w:tcBorders>
            <w:vAlign w:val="center"/>
          </w:tcPr>
          <w:p w14:paraId="66B1E6FF" w14:textId="77777777" w:rsidR="00247C42" w:rsidRPr="00B65E05" w:rsidRDefault="00247C42" w:rsidP="00A67412">
            <w:pPr>
              <w:spacing w:line="240" w:lineRule="auto"/>
              <w:rPr>
                <w:sz w:val="20"/>
                <w:szCs w:val="20"/>
                <w:lang w:val="en-US"/>
              </w:rPr>
            </w:pPr>
            <w:r w:rsidRPr="00B65E05">
              <w:rPr>
                <w:sz w:val="20"/>
                <w:szCs w:val="20"/>
                <w:lang w:val="en-US"/>
              </w:rPr>
              <w:t xml:space="preserve">Number of Cookies with </w:t>
            </w:r>
            <w:r w:rsidRPr="00B65E05">
              <w:rPr>
                <w:sz w:val="20"/>
                <w:szCs w:val="20"/>
                <w:lang w:val="en-US"/>
              </w:rPr>
              <w:br/>
              <w:t xml:space="preserve">Significant Zero Effect </w:t>
            </w:r>
            <w:r w:rsidRPr="00B65E05">
              <w:rPr>
                <w:sz w:val="20"/>
                <w:szCs w:val="20"/>
                <w:lang w:val="en-US"/>
              </w:rPr>
              <w:br/>
              <w:t>(% of all cookies)</w:t>
            </w:r>
          </w:p>
        </w:tc>
        <w:tc>
          <w:tcPr>
            <w:tcW w:w="1710" w:type="dxa"/>
            <w:tcBorders>
              <w:top w:val="single" w:sz="4" w:space="0" w:color="auto"/>
              <w:left w:val="single" w:sz="4" w:space="0" w:color="auto"/>
              <w:bottom w:val="single" w:sz="4" w:space="0" w:color="auto"/>
            </w:tcBorders>
            <w:vAlign w:val="center"/>
          </w:tcPr>
          <w:p w14:paraId="51F7B0FB" w14:textId="77777777" w:rsidR="00247C42" w:rsidRPr="00EA7333" w:rsidRDefault="00247C42" w:rsidP="00A67412">
            <w:pPr>
              <w:keepNext/>
              <w:keepLines/>
              <w:spacing w:line="240" w:lineRule="auto"/>
              <w:jc w:val="center"/>
              <w:rPr>
                <w:sz w:val="20"/>
                <w:szCs w:val="20"/>
                <w:lang w:val="en-US"/>
              </w:rPr>
            </w:pPr>
            <w:r w:rsidRPr="00EA7333">
              <w:rPr>
                <w:sz w:val="20"/>
                <w:szCs w:val="20"/>
                <w:lang w:val="en-US"/>
              </w:rPr>
              <w:t>—</w:t>
            </w:r>
          </w:p>
        </w:tc>
        <w:tc>
          <w:tcPr>
            <w:tcW w:w="1800" w:type="dxa"/>
            <w:tcBorders>
              <w:top w:val="single" w:sz="4" w:space="0" w:color="auto"/>
              <w:bottom w:val="single" w:sz="4" w:space="0" w:color="auto"/>
              <w:right w:val="single" w:sz="4" w:space="0" w:color="auto"/>
            </w:tcBorders>
            <w:vAlign w:val="center"/>
          </w:tcPr>
          <w:p w14:paraId="264D800D" w14:textId="77777777" w:rsidR="00247C42" w:rsidRPr="00EA7333" w:rsidRDefault="00247C42" w:rsidP="00A67412">
            <w:pPr>
              <w:keepNext/>
              <w:keepLines/>
              <w:spacing w:line="240" w:lineRule="auto"/>
              <w:jc w:val="center"/>
              <w:rPr>
                <w:sz w:val="20"/>
                <w:szCs w:val="20"/>
                <w:lang w:val="en-US"/>
              </w:rPr>
            </w:pPr>
            <w:r w:rsidRPr="00EA7333">
              <w:rPr>
                <w:sz w:val="20"/>
                <w:szCs w:val="20"/>
                <w:lang w:val="en-US"/>
              </w:rPr>
              <w:t>—</w:t>
            </w:r>
          </w:p>
        </w:tc>
        <w:tc>
          <w:tcPr>
            <w:tcW w:w="1890" w:type="dxa"/>
            <w:tcBorders>
              <w:top w:val="single" w:sz="4" w:space="0" w:color="auto"/>
              <w:left w:val="single" w:sz="4" w:space="0" w:color="auto"/>
              <w:bottom w:val="single" w:sz="4" w:space="0" w:color="auto"/>
            </w:tcBorders>
            <w:vAlign w:val="center"/>
          </w:tcPr>
          <w:p w14:paraId="063637A9" w14:textId="77777777" w:rsidR="00247C42" w:rsidRPr="00EA7333" w:rsidRDefault="00247C42" w:rsidP="00A67412">
            <w:pPr>
              <w:keepNext/>
              <w:keepLines/>
              <w:spacing w:line="240" w:lineRule="auto"/>
              <w:jc w:val="center"/>
              <w:rPr>
                <w:sz w:val="20"/>
                <w:szCs w:val="20"/>
                <w:lang w:val="en-US"/>
              </w:rPr>
            </w:pPr>
            <w:r w:rsidRPr="00EA7333">
              <w:rPr>
                <w:sz w:val="20"/>
                <w:szCs w:val="20"/>
                <w:lang w:val="en-US"/>
              </w:rPr>
              <w:t>—</w:t>
            </w:r>
          </w:p>
        </w:tc>
        <w:tc>
          <w:tcPr>
            <w:tcW w:w="1800" w:type="dxa"/>
            <w:tcBorders>
              <w:top w:val="single" w:sz="4" w:space="0" w:color="auto"/>
              <w:bottom w:val="single" w:sz="4" w:space="0" w:color="auto"/>
              <w:right w:val="single" w:sz="4" w:space="0" w:color="auto"/>
            </w:tcBorders>
            <w:vAlign w:val="center"/>
          </w:tcPr>
          <w:p w14:paraId="69020610" w14:textId="77777777" w:rsidR="00247C42" w:rsidRPr="00EA7333" w:rsidRDefault="00247C42" w:rsidP="00A67412">
            <w:pPr>
              <w:keepNext/>
              <w:keepLines/>
              <w:spacing w:line="240" w:lineRule="auto"/>
              <w:jc w:val="center"/>
              <w:rPr>
                <w:sz w:val="20"/>
                <w:szCs w:val="20"/>
                <w:lang w:val="en-US"/>
              </w:rPr>
            </w:pPr>
            <w:r w:rsidRPr="00EA7333">
              <w:rPr>
                <w:sz w:val="20"/>
                <w:szCs w:val="20"/>
                <w:lang w:val="en-US"/>
              </w:rPr>
              <w:t>—</w:t>
            </w:r>
          </w:p>
        </w:tc>
        <w:tc>
          <w:tcPr>
            <w:tcW w:w="1800" w:type="dxa"/>
            <w:tcBorders>
              <w:top w:val="single" w:sz="4" w:space="0" w:color="auto"/>
              <w:left w:val="single" w:sz="4" w:space="0" w:color="auto"/>
              <w:bottom w:val="single" w:sz="4" w:space="0" w:color="auto"/>
            </w:tcBorders>
            <w:vAlign w:val="center"/>
          </w:tcPr>
          <w:p w14:paraId="0DAF9272" w14:textId="77777777" w:rsidR="00247C42" w:rsidRPr="00EA7333" w:rsidRDefault="00247C42" w:rsidP="00A67412">
            <w:pPr>
              <w:keepNext/>
              <w:keepLines/>
              <w:spacing w:line="240" w:lineRule="auto"/>
              <w:jc w:val="center"/>
              <w:rPr>
                <w:sz w:val="20"/>
                <w:szCs w:val="20"/>
                <w:lang w:val="en-US"/>
              </w:rPr>
            </w:pPr>
            <w:r w:rsidRPr="00EA7333">
              <w:rPr>
                <w:sz w:val="20"/>
                <w:szCs w:val="20"/>
                <w:lang w:val="en-US"/>
              </w:rPr>
              <w:t>10,196</w:t>
            </w:r>
          </w:p>
          <w:p w14:paraId="2391D1D8" w14:textId="77777777" w:rsidR="00247C42" w:rsidRPr="00EA7333" w:rsidRDefault="00247C42" w:rsidP="00A67412">
            <w:pPr>
              <w:keepNext/>
              <w:keepLines/>
              <w:spacing w:line="240" w:lineRule="auto"/>
              <w:jc w:val="center"/>
              <w:rPr>
                <w:sz w:val="20"/>
                <w:szCs w:val="20"/>
                <w:lang w:val="en-US"/>
              </w:rPr>
            </w:pPr>
            <w:r w:rsidRPr="00EA7333">
              <w:rPr>
                <w:sz w:val="20"/>
                <w:szCs w:val="20"/>
                <w:lang w:val="en-US"/>
              </w:rPr>
              <w:t>(22.964%)</w:t>
            </w:r>
          </w:p>
        </w:tc>
        <w:tc>
          <w:tcPr>
            <w:tcW w:w="1652" w:type="dxa"/>
            <w:tcBorders>
              <w:top w:val="single" w:sz="4" w:space="0" w:color="auto"/>
              <w:bottom w:val="single" w:sz="4" w:space="0" w:color="auto"/>
            </w:tcBorders>
            <w:vAlign w:val="center"/>
          </w:tcPr>
          <w:p w14:paraId="2C2C0850" w14:textId="77777777" w:rsidR="00247C42" w:rsidRPr="00EA7333" w:rsidRDefault="00247C42" w:rsidP="00A67412">
            <w:pPr>
              <w:keepNext/>
              <w:keepLines/>
              <w:spacing w:line="240" w:lineRule="auto"/>
              <w:jc w:val="center"/>
              <w:rPr>
                <w:sz w:val="20"/>
                <w:szCs w:val="20"/>
                <w:lang w:val="en-US"/>
              </w:rPr>
            </w:pPr>
            <w:r w:rsidRPr="00EA7333">
              <w:rPr>
                <w:sz w:val="20"/>
                <w:szCs w:val="20"/>
                <w:lang w:val="en-US"/>
              </w:rPr>
              <w:t>10,132</w:t>
            </w:r>
          </w:p>
          <w:p w14:paraId="3047AB6C" w14:textId="77777777" w:rsidR="00247C42" w:rsidRPr="00EA7333" w:rsidRDefault="00247C42" w:rsidP="00A67412">
            <w:pPr>
              <w:keepNext/>
              <w:keepLines/>
              <w:spacing w:line="240" w:lineRule="auto"/>
              <w:jc w:val="center"/>
              <w:rPr>
                <w:sz w:val="20"/>
                <w:szCs w:val="20"/>
                <w:lang w:val="en-US"/>
              </w:rPr>
            </w:pPr>
            <w:r w:rsidRPr="00EA7333">
              <w:rPr>
                <w:sz w:val="20"/>
                <w:szCs w:val="20"/>
                <w:lang w:val="en-US"/>
              </w:rPr>
              <w:t>(22.820%)</w:t>
            </w:r>
          </w:p>
        </w:tc>
      </w:tr>
      <w:tr w:rsidR="00247C42" w:rsidRPr="009E6AB2" w14:paraId="279BF965" w14:textId="77777777" w:rsidTr="00A67412">
        <w:trPr>
          <w:trHeight w:hRule="exact" w:val="1045"/>
          <w:jc w:val="center"/>
        </w:trPr>
        <w:tc>
          <w:tcPr>
            <w:tcW w:w="13892" w:type="dxa"/>
            <w:gridSpan w:val="7"/>
            <w:tcBorders>
              <w:top w:val="single" w:sz="4" w:space="0" w:color="auto"/>
            </w:tcBorders>
            <w:vAlign w:val="center"/>
          </w:tcPr>
          <w:p w14:paraId="27EF6FAD" w14:textId="77777777" w:rsidR="00247C42" w:rsidRPr="00BE79A9" w:rsidRDefault="00247C42" w:rsidP="00A67412">
            <w:pPr>
              <w:spacing w:line="240" w:lineRule="auto"/>
              <w:jc w:val="both"/>
              <w:rPr>
                <w:sz w:val="14"/>
                <w:szCs w:val="14"/>
                <w:lang w:val="en-US"/>
              </w:rPr>
            </w:pPr>
            <w:r w:rsidRPr="00BE79A9">
              <w:rPr>
                <w:sz w:val="16"/>
                <w:lang w:val="en-US"/>
              </w:rPr>
              <w:t xml:space="preserve">Notes: Unless otherwise noted, this table reports </w:t>
            </w:r>
            <w:r>
              <w:rPr>
                <w:sz w:val="16"/>
                <w:lang w:val="en-US"/>
              </w:rPr>
              <w:t>our sample's median estimates from 44,400 cookie-specific regressions.</w:t>
            </w:r>
            <w:r w:rsidRPr="00BE79A9">
              <w:rPr>
                <w:sz w:val="16"/>
                <w:lang w:val="en-US"/>
              </w:rPr>
              <w:t xml:space="preserve"> We consider the value increase (decrease) per day to be positive (negative) if the sign of the time parameter is positive (negative) and the value of the parameter is significant (at a 1% level). If the value is </w:t>
            </w:r>
            <w:r>
              <w:rPr>
                <w:sz w:val="16"/>
                <w:lang w:val="en-US"/>
              </w:rPr>
              <w:t>in</w:t>
            </w:r>
            <w:r w:rsidRPr="00BE79A9">
              <w:rPr>
                <w:sz w:val="16"/>
                <w:lang w:val="en-US"/>
              </w:rPr>
              <w:t xml:space="preserve">significant, then we conclude that there is no increase (decrease) in value over time. We apply a small </w:t>
            </w:r>
            <w:r>
              <w:rPr>
                <w:sz w:val="16"/>
                <w:lang w:val="en-US"/>
              </w:rPr>
              <w:t>W</w:t>
            </w:r>
            <w:r w:rsidRPr="00BE79A9">
              <w:rPr>
                <w:sz w:val="16"/>
                <w:lang w:val="en-US"/>
              </w:rPr>
              <w:t xml:space="preserve">insorization to accommodate outliers and replace the most extreme values with the 99% quantile of the respective parameter estimate. Model 1 only includes the time parameter (here: </w:t>
            </w:r>
            <w:r>
              <w:rPr>
                <w:sz w:val="16"/>
                <w:lang w:val="en-US"/>
              </w:rPr>
              <w:t>day count</w:t>
            </w:r>
            <w:r w:rsidRPr="00BE79A9">
              <w:rPr>
                <w:sz w:val="16"/>
                <w:lang w:val="en-US"/>
              </w:rPr>
              <w:t xml:space="preserve">) as the independent variable. Model 2 includes the time parameter (here: </w:t>
            </w:r>
            <w:r>
              <w:rPr>
                <w:sz w:val="16"/>
                <w:lang w:val="en-US"/>
              </w:rPr>
              <w:t xml:space="preserve">day count) </w:t>
            </w:r>
            <w:r w:rsidRPr="00BE79A9">
              <w:rPr>
                <w:sz w:val="16"/>
                <w:lang w:val="en-US"/>
              </w:rPr>
              <w:t>and additional covariates (i.e., ad inventory characteristics) as independent variables.</w:t>
            </w:r>
          </w:p>
        </w:tc>
      </w:tr>
    </w:tbl>
    <w:p w14:paraId="25BB5E5A" w14:textId="77777777" w:rsidR="00247C42" w:rsidRDefault="00247C42" w:rsidP="00247C42">
      <w:pPr>
        <w:rPr>
          <w:lang w:val="en-US"/>
        </w:rPr>
        <w:sectPr w:rsidR="00247C42" w:rsidSect="003015C3">
          <w:pgSz w:w="15842" w:h="12242" w:orient="landscape" w:code="1"/>
          <w:pgMar w:top="1296" w:right="1296" w:bottom="1296" w:left="1296" w:header="709" w:footer="709" w:gutter="0"/>
          <w:cols w:space="708"/>
          <w:docGrid w:linePitch="360"/>
        </w:sectPr>
      </w:pPr>
    </w:p>
    <w:p w14:paraId="201F6130" w14:textId="77777777" w:rsidR="00247C42" w:rsidRPr="00FE7B3D" w:rsidRDefault="00247C42" w:rsidP="00247C42">
      <w:pPr>
        <w:pStyle w:val="Heading1"/>
        <w:numPr>
          <w:ilvl w:val="0"/>
          <w:numId w:val="0"/>
        </w:numPr>
        <w:ind w:left="360" w:hanging="360"/>
        <w:jc w:val="center"/>
        <w:rPr>
          <w:lang w:val="en-US"/>
        </w:rPr>
      </w:pPr>
      <w:bookmarkStart w:id="20" w:name="_Toc94170131"/>
      <w:bookmarkStart w:id="21" w:name="_Toc128961241"/>
      <w:r>
        <w:rPr>
          <w:lang w:val="en-US"/>
        </w:rPr>
        <w:lastRenderedPageBreak/>
        <w:t xml:space="preserve">Web Appendix </w:t>
      </w:r>
      <w:r w:rsidRPr="00FE7B3D">
        <w:rPr>
          <w:lang w:val="en-US"/>
        </w:rPr>
        <w:t>References</w:t>
      </w:r>
      <w:bookmarkEnd w:id="20"/>
      <w:bookmarkEnd w:id="21"/>
    </w:p>
    <w:p w14:paraId="6EE034A5" w14:textId="77777777" w:rsidR="00247C42" w:rsidRPr="00680294" w:rsidRDefault="00247C42" w:rsidP="00247C42">
      <w:pPr>
        <w:spacing w:line="240" w:lineRule="auto"/>
        <w:rPr>
          <w:sz w:val="22"/>
          <w:szCs w:val="22"/>
          <w:lang w:val="en-US"/>
        </w:rPr>
      </w:pPr>
      <w:r w:rsidRPr="00680294">
        <w:rPr>
          <w:sz w:val="22"/>
          <w:szCs w:val="22"/>
          <w:lang w:val="en-US"/>
        </w:rPr>
        <w:t xml:space="preserve">Agencia Española de Protección de Datos (2020), “Guía Sobre el Uso de las Cookies,” Spanish Data Protection Agency (July), </w:t>
      </w:r>
      <w:hyperlink r:id="rId11" w:history="1">
        <w:r w:rsidRPr="00680294">
          <w:rPr>
            <w:rStyle w:val="Hyperlink"/>
            <w:sz w:val="22"/>
            <w:szCs w:val="22"/>
            <w:lang w:val="en-US"/>
          </w:rPr>
          <w:t>https://www.aepd.es/sites/default/files/2020-07/guia-cookies.pdf</w:t>
        </w:r>
      </w:hyperlink>
      <w:r w:rsidRPr="00680294">
        <w:rPr>
          <w:sz w:val="22"/>
          <w:szCs w:val="22"/>
          <w:lang w:val="en-US"/>
        </w:rPr>
        <w:t xml:space="preserve">. </w:t>
      </w:r>
    </w:p>
    <w:p w14:paraId="2A507F5A" w14:textId="77777777" w:rsidR="00247C42" w:rsidRPr="00680294" w:rsidRDefault="00247C42" w:rsidP="00247C42">
      <w:pPr>
        <w:spacing w:line="240" w:lineRule="auto"/>
        <w:rPr>
          <w:sz w:val="22"/>
          <w:szCs w:val="22"/>
          <w:lang w:val="en-US"/>
        </w:rPr>
      </w:pPr>
    </w:p>
    <w:p w14:paraId="6D325844" w14:textId="77777777" w:rsidR="00247C42" w:rsidRPr="00680294" w:rsidRDefault="00247C42" w:rsidP="00247C42">
      <w:pPr>
        <w:spacing w:line="240" w:lineRule="auto"/>
        <w:rPr>
          <w:sz w:val="22"/>
          <w:szCs w:val="22"/>
          <w:lang w:val="en-US"/>
        </w:rPr>
      </w:pPr>
      <w:r w:rsidRPr="00680294">
        <w:rPr>
          <w:sz w:val="22"/>
          <w:szCs w:val="22"/>
          <w:lang w:val="en-US"/>
        </w:rPr>
        <w:t xml:space="preserve">Article 29 Data Protection Working Party (2010), “Opinion 2/2010 on Online Behavioural Advertising,” Brussels: European Commission (June 22), </w:t>
      </w:r>
      <w:hyperlink r:id="rId12" w:history="1">
        <w:r w:rsidRPr="00680294">
          <w:rPr>
            <w:rStyle w:val="Hyperlink"/>
            <w:sz w:val="22"/>
            <w:szCs w:val="22"/>
            <w:lang w:val="en-US"/>
          </w:rPr>
          <w:t>https://ec.europa.eu/justice/article-29/documentation/opinion-recommendation/files/2010/wp171_en.pdf</w:t>
        </w:r>
      </w:hyperlink>
      <w:r w:rsidRPr="00680294">
        <w:rPr>
          <w:sz w:val="22"/>
          <w:szCs w:val="22"/>
          <w:lang w:val="en-US"/>
        </w:rPr>
        <w:t>.</w:t>
      </w:r>
    </w:p>
    <w:p w14:paraId="3F7107DD" w14:textId="77777777" w:rsidR="00247C42" w:rsidRPr="00680294" w:rsidRDefault="00247C42" w:rsidP="00247C42">
      <w:pPr>
        <w:spacing w:line="240" w:lineRule="auto"/>
        <w:rPr>
          <w:sz w:val="22"/>
          <w:szCs w:val="22"/>
          <w:lang w:val="en-US"/>
        </w:rPr>
      </w:pPr>
    </w:p>
    <w:p w14:paraId="6E477722" w14:textId="77777777" w:rsidR="00247C42" w:rsidRPr="00680294" w:rsidRDefault="00247C42" w:rsidP="00247C42">
      <w:pPr>
        <w:spacing w:line="240" w:lineRule="auto"/>
        <w:rPr>
          <w:rStyle w:val="Hyperlink"/>
          <w:color w:val="auto"/>
          <w:sz w:val="22"/>
          <w:szCs w:val="22"/>
          <w:u w:val="none"/>
          <w:lang w:val="en-US"/>
        </w:rPr>
      </w:pPr>
      <w:r w:rsidRPr="00680294">
        <w:rPr>
          <w:sz w:val="22"/>
          <w:szCs w:val="22"/>
          <w:lang w:val="en-US"/>
        </w:rPr>
        <w:t xml:space="preserve">Article 29 Data Protection Working Party (2011), “Opinion 16/2011 on EASA/IAB Best Practice Recommendation on Online Behavioural Advertising,“ Brussels: European Commission (December 8), </w:t>
      </w:r>
      <w:hyperlink r:id="rId13" w:history="1">
        <w:r w:rsidRPr="00680294">
          <w:rPr>
            <w:rStyle w:val="Hyperlink"/>
            <w:sz w:val="22"/>
            <w:szCs w:val="22"/>
            <w:lang w:val="en-US"/>
          </w:rPr>
          <w:t>https://ec.europa.eu/justice/article-29/documentation/opinion-recommendation/files/2011/wp188_en.pdf</w:t>
        </w:r>
      </w:hyperlink>
      <w:r w:rsidRPr="00680294">
        <w:rPr>
          <w:rStyle w:val="Hyperlink"/>
          <w:sz w:val="22"/>
          <w:szCs w:val="22"/>
          <w:lang w:val="en-US"/>
        </w:rPr>
        <w:t xml:space="preserve">. </w:t>
      </w:r>
    </w:p>
    <w:p w14:paraId="46B248FD" w14:textId="77777777" w:rsidR="00247C42" w:rsidRPr="00680294" w:rsidRDefault="00247C42" w:rsidP="00247C42">
      <w:pPr>
        <w:spacing w:line="240" w:lineRule="auto"/>
        <w:rPr>
          <w:rStyle w:val="Hyperlink"/>
          <w:color w:val="auto"/>
          <w:sz w:val="22"/>
          <w:szCs w:val="22"/>
          <w:u w:val="none"/>
          <w:lang w:val="en-US"/>
        </w:rPr>
      </w:pPr>
    </w:p>
    <w:p w14:paraId="40A6F2A5" w14:textId="77777777" w:rsidR="00247C42" w:rsidRPr="00680294" w:rsidRDefault="00247C42" w:rsidP="00247C42">
      <w:pPr>
        <w:spacing w:line="240" w:lineRule="auto"/>
        <w:rPr>
          <w:sz w:val="22"/>
          <w:szCs w:val="22"/>
          <w:lang w:val="en-US"/>
        </w:rPr>
      </w:pPr>
      <w:r w:rsidRPr="00680294">
        <w:rPr>
          <w:sz w:val="22"/>
          <w:szCs w:val="22"/>
          <w:lang w:val="en-US"/>
        </w:rPr>
        <w:t xml:space="preserve">Article 29 Data Protection Working Party (2013), “Working Document 02/2013 providing Guidance on Obtaining Consent for Cookies” (October 2), </w:t>
      </w:r>
      <w:hyperlink r:id="rId14" w:history="1">
        <w:r w:rsidRPr="00680294">
          <w:rPr>
            <w:rStyle w:val="Hyperlink"/>
            <w:sz w:val="22"/>
            <w:szCs w:val="22"/>
            <w:lang w:val="en-US"/>
          </w:rPr>
          <w:t>https://ec.europa.eu/justice/article-29/documentation/opinion-recommendation/files/2013/wp208_en.pdf</w:t>
        </w:r>
      </w:hyperlink>
      <w:r w:rsidRPr="00680294">
        <w:rPr>
          <w:rStyle w:val="Hyperlink"/>
          <w:sz w:val="22"/>
          <w:szCs w:val="22"/>
          <w:lang w:val="en-US"/>
        </w:rPr>
        <w:t>.</w:t>
      </w:r>
    </w:p>
    <w:p w14:paraId="5FB76A86" w14:textId="77777777" w:rsidR="00247C42" w:rsidRPr="00680294" w:rsidRDefault="00247C42" w:rsidP="00247C42">
      <w:pPr>
        <w:spacing w:line="240" w:lineRule="auto"/>
        <w:rPr>
          <w:sz w:val="22"/>
          <w:szCs w:val="22"/>
          <w:lang w:val="en-US"/>
        </w:rPr>
      </w:pPr>
    </w:p>
    <w:p w14:paraId="1A7E7491" w14:textId="77777777" w:rsidR="00247C42" w:rsidRPr="00680294" w:rsidRDefault="00247C42" w:rsidP="00247C42">
      <w:pPr>
        <w:spacing w:line="240" w:lineRule="auto"/>
        <w:rPr>
          <w:sz w:val="22"/>
          <w:szCs w:val="22"/>
          <w:lang w:val="en-US"/>
        </w:rPr>
      </w:pPr>
      <w:r w:rsidRPr="00680294">
        <w:rPr>
          <w:sz w:val="22"/>
          <w:szCs w:val="22"/>
          <w:lang w:val="en-US"/>
        </w:rPr>
        <w:t xml:space="preserve">Article 29 Data Protection Working Party (2015), “Cookie Sweep Combined Analysis Report“ (February 3), </w:t>
      </w:r>
      <w:hyperlink r:id="rId15" w:history="1">
        <w:r w:rsidRPr="00680294">
          <w:rPr>
            <w:rStyle w:val="Hyperlink"/>
            <w:sz w:val="22"/>
            <w:szCs w:val="22"/>
            <w:lang w:val="en-US"/>
          </w:rPr>
          <w:t>https://ec.europa.eu/newsroom/article29/document.cfm?action=display&amp;doc_id=56123</w:t>
        </w:r>
      </w:hyperlink>
      <w:r w:rsidRPr="00680294">
        <w:rPr>
          <w:sz w:val="22"/>
          <w:szCs w:val="22"/>
          <w:lang w:val="en-US"/>
        </w:rPr>
        <w:t xml:space="preserve">. </w:t>
      </w:r>
    </w:p>
    <w:p w14:paraId="004AA902" w14:textId="77777777" w:rsidR="00247C42" w:rsidRPr="00680294" w:rsidRDefault="00247C42" w:rsidP="00247C42">
      <w:pPr>
        <w:spacing w:line="240" w:lineRule="auto"/>
        <w:rPr>
          <w:sz w:val="22"/>
          <w:szCs w:val="22"/>
          <w:lang w:val="en-US"/>
        </w:rPr>
      </w:pPr>
    </w:p>
    <w:p w14:paraId="4B426C65" w14:textId="77777777" w:rsidR="00247C42" w:rsidRPr="00680294" w:rsidRDefault="00247C42" w:rsidP="00247C42">
      <w:pPr>
        <w:spacing w:line="240" w:lineRule="auto"/>
        <w:rPr>
          <w:sz w:val="22"/>
          <w:szCs w:val="22"/>
          <w:lang w:val="en-US"/>
        </w:rPr>
      </w:pPr>
      <w:r w:rsidRPr="00680294">
        <w:rPr>
          <w:sz w:val="22"/>
          <w:szCs w:val="22"/>
          <w:lang w:val="en-US"/>
        </w:rPr>
        <w:t xml:space="preserve">Barker, Alex and Madhumita Murgia (2020), “Google to Phase Out Most Invasive Internet Tracking,” </w:t>
      </w:r>
      <w:r w:rsidRPr="00680294">
        <w:rPr>
          <w:i/>
          <w:sz w:val="22"/>
          <w:szCs w:val="22"/>
          <w:lang w:val="en-US"/>
        </w:rPr>
        <w:t>Financial Times</w:t>
      </w:r>
      <w:r w:rsidRPr="00680294">
        <w:rPr>
          <w:sz w:val="22"/>
          <w:szCs w:val="22"/>
          <w:lang w:val="en-US"/>
        </w:rPr>
        <w:t xml:space="preserve"> (January 14), </w:t>
      </w:r>
      <w:hyperlink r:id="rId16" w:history="1">
        <w:r w:rsidRPr="00680294">
          <w:rPr>
            <w:rStyle w:val="Hyperlink"/>
            <w:sz w:val="22"/>
            <w:szCs w:val="22"/>
            <w:lang w:val="en-US"/>
          </w:rPr>
          <w:t>https://www.ft.com/content/1f56591e-36e1-11ea-a6d3-9a26f8c3cba4</w:t>
        </w:r>
      </w:hyperlink>
      <w:r w:rsidRPr="00680294">
        <w:rPr>
          <w:sz w:val="22"/>
          <w:szCs w:val="22"/>
          <w:lang w:val="en-US"/>
        </w:rPr>
        <w:t>.</w:t>
      </w:r>
    </w:p>
    <w:p w14:paraId="4E454126" w14:textId="77777777" w:rsidR="00247C42" w:rsidRPr="00680294" w:rsidRDefault="00247C42" w:rsidP="00247C42">
      <w:pPr>
        <w:spacing w:line="240" w:lineRule="auto"/>
        <w:rPr>
          <w:sz w:val="22"/>
          <w:szCs w:val="22"/>
          <w:lang w:val="en-US"/>
        </w:rPr>
      </w:pPr>
    </w:p>
    <w:p w14:paraId="51E12A97" w14:textId="77777777" w:rsidR="00247C42" w:rsidRPr="00680294" w:rsidRDefault="00247C42" w:rsidP="00247C42">
      <w:pPr>
        <w:spacing w:line="240" w:lineRule="auto"/>
        <w:rPr>
          <w:sz w:val="22"/>
          <w:szCs w:val="22"/>
          <w:lang w:val="fr-FR"/>
        </w:rPr>
      </w:pPr>
      <w:r w:rsidRPr="00680294">
        <w:rPr>
          <w:sz w:val="22"/>
          <w:szCs w:val="22"/>
          <w:lang w:val="fr-FR"/>
        </w:rPr>
        <w:t xml:space="preserve">Commission Nationale de l'Informatique et des Libertés (2020), “Délibération n° 2020-092 du 17 Septembre 2020 portant Adoption d’une Recommandation Proposant des Modalités Pratiques de mise en Conformité en cas de Recours aux ‘ Cookies et autres Traceurs’,” French Data Protection Authority (September 17), </w:t>
      </w:r>
      <w:hyperlink r:id="rId17" w:history="1">
        <w:r w:rsidRPr="00680294">
          <w:rPr>
            <w:rStyle w:val="Hyperlink"/>
            <w:sz w:val="22"/>
            <w:szCs w:val="22"/>
            <w:lang w:val="fr-FR"/>
          </w:rPr>
          <w:t>https://www.cnil.fr/sites/default/files/atoms/files/recommandation-cookies-et-autres-traceurs.pdf</w:t>
        </w:r>
      </w:hyperlink>
      <w:r w:rsidRPr="00680294">
        <w:rPr>
          <w:sz w:val="22"/>
          <w:szCs w:val="22"/>
          <w:lang w:val="fr-FR"/>
        </w:rPr>
        <w:t xml:space="preserve">. </w:t>
      </w:r>
    </w:p>
    <w:p w14:paraId="462BD040" w14:textId="77777777" w:rsidR="00247C42" w:rsidRPr="00680294" w:rsidRDefault="00247C42" w:rsidP="00247C42">
      <w:pPr>
        <w:spacing w:line="240" w:lineRule="auto"/>
        <w:rPr>
          <w:sz w:val="22"/>
          <w:szCs w:val="22"/>
          <w:lang w:val="fr-FR"/>
        </w:rPr>
      </w:pPr>
    </w:p>
    <w:p w14:paraId="19E10896" w14:textId="77777777" w:rsidR="00247C42" w:rsidRPr="00680294" w:rsidRDefault="00247C42" w:rsidP="00247C42">
      <w:pPr>
        <w:spacing w:line="240" w:lineRule="auto"/>
        <w:rPr>
          <w:sz w:val="22"/>
          <w:szCs w:val="22"/>
          <w:lang w:val="en-US"/>
        </w:rPr>
      </w:pPr>
      <w:r w:rsidRPr="00680294">
        <w:rPr>
          <w:sz w:val="22"/>
          <w:szCs w:val="22"/>
          <w:lang w:val="en-US"/>
        </w:rPr>
        <w:t>Council of the European Union (2021), “Proposal for a Regulation of the European Parliament and of the Council Concerning the Respect for Private Life and the Protection of Personal Data in Electronic Communications and Repealing Directive 2002/58/EC (Regulation on Privacy and Electronic Communications)”, (January 21), https://data.consilium.europa.eu/doc/document/ST-5008-2021-INIT/en/pdf.</w:t>
      </w:r>
    </w:p>
    <w:p w14:paraId="69131418" w14:textId="77777777" w:rsidR="00247C42" w:rsidRPr="00680294" w:rsidRDefault="00247C42" w:rsidP="00247C42">
      <w:pPr>
        <w:spacing w:line="240" w:lineRule="auto"/>
        <w:rPr>
          <w:sz w:val="22"/>
          <w:szCs w:val="22"/>
          <w:lang w:val="en-US"/>
        </w:rPr>
      </w:pPr>
    </w:p>
    <w:p w14:paraId="1BF6C000" w14:textId="77777777" w:rsidR="00247C42" w:rsidRPr="00680294" w:rsidRDefault="00247C42" w:rsidP="00247C42">
      <w:pPr>
        <w:spacing w:line="240" w:lineRule="auto"/>
        <w:rPr>
          <w:sz w:val="22"/>
          <w:szCs w:val="22"/>
          <w:lang w:val="en-US"/>
        </w:rPr>
      </w:pPr>
      <w:r w:rsidRPr="00680294">
        <w:rPr>
          <w:sz w:val="22"/>
          <w:szCs w:val="22"/>
          <w:lang w:val="en-US"/>
        </w:rPr>
        <w:t xml:space="preserve">Cook, Sam (2017), “How to Comply with Cookie Legislation and Respect Your Website Visitors’ Privacy,” Comparitech (February 24), </w:t>
      </w:r>
      <w:hyperlink r:id="rId18" w:history="1">
        <w:r w:rsidRPr="00680294">
          <w:rPr>
            <w:rStyle w:val="Hyperlink"/>
            <w:sz w:val="22"/>
            <w:szCs w:val="22"/>
            <w:lang w:val="en-US"/>
          </w:rPr>
          <w:t>https://www.comparitech.com/blog/vpn-privacy/how-to-comply-with-cookie-legislation</w:t>
        </w:r>
      </w:hyperlink>
      <w:r w:rsidRPr="00680294">
        <w:rPr>
          <w:sz w:val="22"/>
          <w:szCs w:val="22"/>
          <w:lang w:val="en-US"/>
        </w:rPr>
        <w:t>.</w:t>
      </w:r>
    </w:p>
    <w:p w14:paraId="64308D53" w14:textId="77777777" w:rsidR="00247C42" w:rsidRPr="00680294" w:rsidRDefault="00247C42" w:rsidP="00247C42">
      <w:pPr>
        <w:spacing w:line="240" w:lineRule="auto"/>
        <w:rPr>
          <w:sz w:val="22"/>
          <w:szCs w:val="22"/>
          <w:lang w:val="en-US"/>
        </w:rPr>
      </w:pPr>
    </w:p>
    <w:p w14:paraId="35AA9460" w14:textId="77777777" w:rsidR="00247C42" w:rsidRPr="00680294" w:rsidRDefault="00247C42" w:rsidP="00247C42">
      <w:pPr>
        <w:spacing w:line="240" w:lineRule="auto"/>
        <w:rPr>
          <w:sz w:val="22"/>
          <w:szCs w:val="22"/>
          <w:lang w:val="en-US"/>
        </w:rPr>
      </w:pPr>
      <w:r w:rsidRPr="00680294">
        <w:rPr>
          <w:sz w:val="22"/>
          <w:szCs w:val="22"/>
          <w:lang w:val="en-US"/>
        </w:rPr>
        <w:t xml:space="preserve">Cookiebot (2022), “GDPR and Cookies | Compliant Cookie Use with Cookiebot CMP” (January 17), </w:t>
      </w:r>
      <w:hyperlink r:id="rId19" w:history="1">
        <w:r w:rsidRPr="00680294">
          <w:rPr>
            <w:rStyle w:val="Hyperlink"/>
            <w:sz w:val="22"/>
            <w:szCs w:val="22"/>
            <w:lang w:val="en-US"/>
          </w:rPr>
          <w:t>https://www.cookiebot.com/en/gdpr-cookies/</w:t>
        </w:r>
      </w:hyperlink>
      <w:r w:rsidRPr="00680294">
        <w:rPr>
          <w:sz w:val="22"/>
          <w:szCs w:val="22"/>
          <w:lang w:val="en-US"/>
        </w:rPr>
        <w:t>.</w:t>
      </w:r>
    </w:p>
    <w:p w14:paraId="6C0AFDF0" w14:textId="77777777" w:rsidR="00247C42" w:rsidRPr="00680294" w:rsidRDefault="00247C42" w:rsidP="00247C42">
      <w:pPr>
        <w:spacing w:line="240" w:lineRule="auto"/>
        <w:rPr>
          <w:sz w:val="22"/>
          <w:szCs w:val="22"/>
          <w:lang w:val="en-US"/>
        </w:rPr>
      </w:pPr>
    </w:p>
    <w:p w14:paraId="7CBCE2EF" w14:textId="77777777" w:rsidR="00247C42" w:rsidRPr="00680294" w:rsidRDefault="00247C42" w:rsidP="00247C42">
      <w:pPr>
        <w:spacing w:line="240" w:lineRule="auto"/>
        <w:rPr>
          <w:sz w:val="22"/>
          <w:szCs w:val="22"/>
          <w:lang w:val="en-US"/>
        </w:rPr>
      </w:pPr>
      <w:r w:rsidRPr="00680294">
        <w:rPr>
          <w:sz w:val="22"/>
          <w:szCs w:val="22"/>
          <w:lang w:val="en-US"/>
        </w:rPr>
        <w:t>Curac-Dahl, Peter and Marek Juszczyński (2021), “How a Cookie Audit Can Get You Up To Date in Today’s Digital Privacy Landscape,” Piwik Pro (April 15), https://piwik.pro/blog/cookie-audit-digital-privacy.</w:t>
      </w:r>
    </w:p>
    <w:p w14:paraId="755AE9AD" w14:textId="77777777" w:rsidR="00247C42" w:rsidRPr="00680294" w:rsidRDefault="00247C42" w:rsidP="00247C42">
      <w:pPr>
        <w:spacing w:line="240" w:lineRule="auto"/>
        <w:rPr>
          <w:sz w:val="22"/>
          <w:szCs w:val="22"/>
          <w:lang w:val="en-US"/>
        </w:rPr>
      </w:pPr>
    </w:p>
    <w:p w14:paraId="3BC37F9E" w14:textId="77777777" w:rsidR="00247C42" w:rsidRPr="00680294" w:rsidRDefault="00247C42" w:rsidP="00247C42">
      <w:pPr>
        <w:spacing w:line="240" w:lineRule="auto"/>
        <w:rPr>
          <w:sz w:val="22"/>
          <w:szCs w:val="22"/>
          <w:lang w:val="en-US"/>
        </w:rPr>
      </w:pPr>
      <w:r w:rsidRPr="00680294">
        <w:rPr>
          <w:sz w:val="22"/>
          <w:szCs w:val="22"/>
          <w:lang w:val="en-US"/>
        </w:rPr>
        <w:t xml:space="preserve">European Union (2017a), “Proposal for a Regulation of the European Parliament and the Council Concerning the Respect for Private Life and the Protection of Personal Data in Electronic Communications and Repealing Directive 2002/58/EC (Regulation on Privacy and Electronic Communications),” EUR-Lex (January 10), </w:t>
      </w:r>
      <w:hyperlink r:id="rId20" w:history="1">
        <w:r w:rsidRPr="00680294">
          <w:rPr>
            <w:rStyle w:val="Hyperlink"/>
            <w:sz w:val="22"/>
            <w:szCs w:val="22"/>
            <w:lang w:val="en-US"/>
          </w:rPr>
          <w:t>https://eur-lex.europa.eu/legal-content/EN/ALL/?uri=CELEX:52017PC0010</w:t>
        </w:r>
      </w:hyperlink>
      <w:r w:rsidRPr="00680294">
        <w:rPr>
          <w:sz w:val="22"/>
          <w:szCs w:val="22"/>
          <w:lang w:val="en-US"/>
        </w:rPr>
        <w:t>.</w:t>
      </w:r>
    </w:p>
    <w:p w14:paraId="5603AE48" w14:textId="77777777" w:rsidR="00247C42" w:rsidRPr="00680294" w:rsidRDefault="00247C42" w:rsidP="00247C42">
      <w:pPr>
        <w:spacing w:line="240" w:lineRule="auto"/>
        <w:rPr>
          <w:sz w:val="22"/>
          <w:szCs w:val="22"/>
          <w:lang w:val="en-US"/>
        </w:rPr>
      </w:pPr>
    </w:p>
    <w:p w14:paraId="6641F0D9" w14:textId="77777777" w:rsidR="00247C42" w:rsidRPr="00680294" w:rsidRDefault="00247C42" w:rsidP="00247C42">
      <w:pPr>
        <w:spacing w:line="240" w:lineRule="auto"/>
        <w:rPr>
          <w:sz w:val="22"/>
          <w:szCs w:val="22"/>
          <w:lang w:val="en-US"/>
        </w:rPr>
      </w:pPr>
      <w:r w:rsidRPr="00680294">
        <w:rPr>
          <w:sz w:val="22"/>
          <w:szCs w:val="22"/>
          <w:lang w:val="en-US"/>
        </w:rPr>
        <w:t xml:space="preserve">European Union (2017b), “Proposal for a Regulation of the European Parliament and the Council Concerning the Respect for Private Life and the Protection of Personal Data in Electronic Communications and Repealing Directive 2002/58/EC (Regulation on Privacy and Electronic Communications),” Council of the European Union (September 8), </w:t>
      </w:r>
      <w:hyperlink r:id="rId21" w:history="1">
        <w:r w:rsidRPr="00680294">
          <w:rPr>
            <w:rStyle w:val="Hyperlink"/>
            <w:sz w:val="22"/>
            <w:szCs w:val="22"/>
            <w:lang w:val="en-US"/>
          </w:rPr>
          <w:t>http://data.consilium.europa.eu/doc/document/ST-11995-2017-INIT/en/pdf</w:t>
        </w:r>
      </w:hyperlink>
      <w:r w:rsidRPr="00680294">
        <w:rPr>
          <w:sz w:val="22"/>
          <w:szCs w:val="22"/>
          <w:lang w:val="en-US"/>
        </w:rPr>
        <w:t>.</w:t>
      </w:r>
    </w:p>
    <w:p w14:paraId="0AC195DE" w14:textId="77777777" w:rsidR="00247C42" w:rsidRPr="00680294" w:rsidRDefault="00247C42" w:rsidP="00247C42">
      <w:pPr>
        <w:spacing w:line="240" w:lineRule="auto"/>
        <w:rPr>
          <w:sz w:val="22"/>
          <w:szCs w:val="22"/>
          <w:lang w:val="en-US"/>
        </w:rPr>
      </w:pPr>
    </w:p>
    <w:p w14:paraId="3F9F21BE" w14:textId="77777777" w:rsidR="00247C42" w:rsidRPr="00680294" w:rsidRDefault="00247C42" w:rsidP="00247C42">
      <w:pPr>
        <w:spacing w:line="240" w:lineRule="auto"/>
        <w:rPr>
          <w:sz w:val="22"/>
          <w:szCs w:val="22"/>
          <w:lang w:val="en-US"/>
        </w:rPr>
      </w:pPr>
      <w:r w:rsidRPr="00680294">
        <w:rPr>
          <w:sz w:val="22"/>
          <w:szCs w:val="22"/>
          <w:lang w:val="en-US"/>
        </w:rPr>
        <w:t xml:space="preserve">Garante per la Protezione dei Dati Personali (2015), “Cookies Instructions Kit,” Italian Data Protection Authority (June 2), </w:t>
      </w:r>
      <w:hyperlink r:id="rId22" w:history="1">
        <w:r w:rsidRPr="00680294">
          <w:rPr>
            <w:rStyle w:val="Hyperlink"/>
            <w:sz w:val="22"/>
            <w:szCs w:val="22"/>
            <w:lang w:val="en-US"/>
          </w:rPr>
          <w:t>https://help.iubenda.com/wp-content/uploads/2018/04/Cookie-Law-Official-Kit-en.pdf</w:t>
        </w:r>
      </w:hyperlink>
      <w:r w:rsidRPr="00680294">
        <w:rPr>
          <w:sz w:val="22"/>
          <w:szCs w:val="22"/>
          <w:lang w:val="en-US"/>
        </w:rPr>
        <w:t xml:space="preserve">. </w:t>
      </w:r>
    </w:p>
    <w:p w14:paraId="56DE436C" w14:textId="77777777" w:rsidR="00247C42" w:rsidRPr="00680294" w:rsidRDefault="00247C42" w:rsidP="00247C42">
      <w:pPr>
        <w:spacing w:line="240" w:lineRule="auto"/>
        <w:rPr>
          <w:sz w:val="22"/>
          <w:szCs w:val="22"/>
          <w:lang w:val="en-US"/>
        </w:rPr>
      </w:pPr>
    </w:p>
    <w:p w14:paraId="27CD786D" w14:textId="77777777" w:rsidR="00247C42" w:rsidRPr="00680294" w:rsidRDefault="00247C42" w:rsidP="00247C42">
      <w:pPr>
        <w:spacing w:line="240" w:lineRule="auto"/>
        <w:rPr>
          <w:sz w:val="22"/>
          <w:szCs w:val="22"/>
          <w:lang w:val="en-US"/>
        </w:rPr>
      </w:pPr>
      <w:r w:rsidRPr="00680294">
        <w:rPr>
          <w:sz w:val="22"/>
          <w:szCs w:val="22"/>
          <w:lang w:val="en-US"/>
        </w:rPr>
        <w:t xml:space="preserve">Google (2022), “How Google Retains Data That We Collect” (accessed January 29, 2022), </w:t>
      </w:r>
      <w:hyperlink r:id="rId23" w:history="1">
        <w:r w:rsidRPr="00680294">
          <w:rPr>
            <w:rStyle w:val="Hyperlink"/>
            <w:sz w:val="22"/>
            <w:szCs w:val="22"/>
            <w:lang w:val="en-US"/>
          </w:rPr>
          <w:t>https://policies.google.com/technologies/retention</w:t>
        </w:r>
      </w:hyperlink>
      <w:r w:rsidRPr="00680294">
        <w:rPr>
          <w:sz w:val="22"/>
          <w:szCs w:val="22"/>
          <w:lang w:val="en-US"/>
        </w:rPr>
        <w:t xml:space="preserve">. </w:t>
      </w:r>
    </w:p>
    <w:p w14:paraId="1091C08C" w14:textId="77777777" w:rsidR="00247C42" w:rsidRPr="00680294" w:rsidRDefault="00247C42" w:rsidP="00247C42">
      <w:pPr>
        <w:spacing w:line="240" w:lineRule="auto"/>
        <w:rPr>
          <w:sz w:val="22"/>
          <w:szCs w:val="22"/>
          <w:lang w:val="en-US"/>
        </w:rPr>
      </w:pPr>
    </w:p>
    <w:p w14:paraId="42947142" w14:textId="77777777" w:rsidR="00247C42" w:rsidRPr="00680294" w:rsidRDefault="00247C42" w:rsidP="00247C42">
      <w:pPr>
        <w:spacing w:line="240" w:lineRule="auto"/>
        <w:rPr>
          <w:sz w:val="22"/>
          <w:szCs w:val="22"/>
          <w:lang w:val="en-US"/>
        </w:rPr>
      </w:pPr>
      <w:r w:rsidRPr="00680294">
        <w:rPr>
          <w:sz w:val="22"/>
          <w:szCs w:val="22"/>
          <w:lang w:val="en-US"/>
        </w:rPr>
        <w:t xml:space="preserve">Koch, Richie (2022), “Cookies, the GDPR, and the ePrivacy Directive” (accessed January 29, 2022), </w:t>
      </w:r>
      <w:hyperlink r:id="rId24" w:history="1">
        <w:r w:rsidRPr="00680294">
          <w:rPr>
            <w:rStyle w:val="Hyperlink"/>
            <w:sz w:val="22"/>
            <w:szCs w:val="22"/>
            <w:lang w:val="en-US"/>
          </w:rPr>
          <w:t>https://gdpr.eu/cookies/</w:t>
        </w:r>
      </w:hyperlink>
      <w:r w:rsidRPr="00680294">
        <w:rPr>
          <w:sz w:val="22"/>
          <w:szCs w:val="22"/>
          <w:lang w:val="en-US"/>
        </w:rPr>
        <w:t>.</w:t>
      </w:r>
    </w:p>
    <w:p w14:paraId="53C9C5DF" w14:textId="77777777" w:rsidR="00247C42" w:rsidRPr="00680294" w:rsidRDefault="00247C42" w:rsidP="00247C42">
      <w:pPr>
        <w:spacing w:line="240" w:lineRule="auto"/>
        <w:rPr>
          <w:sz w:val="22"/>
          <w:szCs w:val="22"/>
          <w:lang w:val="en-US"/>
        </w:rPr>
      </w:pPr>
    </w:p>
    <w:p w14:paraId="7EB8CE21" w14:textId="77777777" w:rsidR="00247C42" w:rsidRPr="00680294" w:rsidRDefault="00247C42" w:rsidP="00247C42">
      <w:pPr>
        <w:spacing w:line="240" w:lineRule="auto"/>
        <w:rPr>
          <w:sz w:val="22"/>
          <w:szCs w:val="22"/>
          <w:lang w:val="en-US"/>
        </w:rPr>
      </w:pPr>
      <w:r w:rsidRPr="00680294">
        <w:rPr>
          <w:sz w:val="22"/>
          <w:szCs w:val="22"/>
          <w:lang w:val="en-US"/>
        </w:rPr>
        <w:t xml:space="preserve">OneTrust (2022), “OneTrust Cookies,” CookiePro (January 10), </w:t>
      </w:r>
      <w:hyperlink r:id="rId25" w:history="1">
        <w:r w:rsidRPr="00680294">
          <w:rPr>
            <w:rStyle w:val="Hyperlink"/>
            <w:sz w:val="22"/>
            <w:szCs w:val="22"/>
            <w:lang w:val="en-US"/>
          </w:rPr>
          <w:t>https://community.cookiepro.com/s/article/UUID-1e75fb0d-bb79-2af8-cb85-f905d16f1220</w:t>
        </w:r>
      </w:hyperlink>
      <w:r w:rsidRPr="00680294">
        <w:rPr>
          <w:sz w:val="22"/>
          <w:szCs w:val="22"/>
          <w:lang w:val="en-US"/>
        </w:rPr>
        <w:t>.</w:t>
      </w:r>
    </w:p>
    <w:p w14:paraId="12C8CB31" w14:textId="77777777" w:rsidR="00247C42" w:rsidRPr="00680294" w:rsidRDefault="00247C42" w:rsidP="00247C42">
      <w:pPr>
        <w:spacing w:line="240" w:lineRule="auto"/>
        <w:rPr>
          <w:sz w:val="22"/>
          <w:szCs w:val="22"/>
          <w:lang w:val="en-US" w:eastAsia="de-CH"/>
        </w:rPr>
      </w:pPr>
    </w:p>
    <w:p w14:paraId="3C27CC60" w14:textId="77777777" w:rsidR="00247C42" w:rsidRPr="00680294" w:rsidRDefault="00247C42" w:rsidP="00247C42">
      <w:pPr>
        <w:spacing w:line="240" w:lineRule="auto"/>
        <w:rPr>
          <w:sz w:val="22"/>
          <w:szCs w:val="22"/>
          <w:lang w:val="en-US"/>
        </w:rPr>
      </w:pPr>
      <w:r w:rsidRPr="00680294">
        <w:rPr>
          <w:sz w:val="22"/>
          <w:szCs w:val="22"/>
          <w:lang w:val="en-US"/>
        </w:rPr>
        <w:t xml:space="preserve">Sanchez-Rola, Iskander, Matteo Dell’Amico, Platon Kotzias, Leyla Bilge, Pierre-Antoine Vervier, and Igor Santos (2019), “Can I Opt Out Yet? GDPR and the Global Illusion of Cookie Control,” in </w:t>
      </w:r>
      <w:r w:rsidRPr="00680294">
        <w:rPr>
          <w:i/>
          <w:sz w:val="22"/>
          <w:szCs w:val="22"/>
          <w:lang w:val="en-US"/>
        </w:rPr>
        <w:t>Proceedings of the 2019 ACM Asia Conference on Computer and Communications Security</w:t>
      </w:r>
      <w:r w:rsidRPr="00680294">
        <w:rPr>
          <w:sz w:val="22"/>
          <w:szCs w:val="22"/>
          <w:lang w:val="en-US"/>
        </w:rPr>
        <w:t>. New York: Association for Computing Machinery, 340–51.</w:t>
      </w:r>
    </w:p>
    <w:p w14:paraId="5DD853D8" w14:textId="77777777" w:rsidR="00247C42" w:rsidRPr="00680294" w:rsidRDefault="00247C42" w:rsidP="00247C42">
      <w:pPr>
        <w:spacing w:line="240" w:lineRule="auto"/>
        <w:rPr>
          <w:sz w:val="22"/>
          <w:szCs w:val="22"/>
          <w:lang w:val="en-US" w:eastAsia="de-CH"/>
        </w:rPr>
      </w:pPr>
    </w:p>
    <w:p w14:paraId="4F155E8F" w14:textId="77777777" w:rsidR="00247C42" w:rsidRPr="00680294" w:rsidRDefault="00247C42" w:rsidP="00247C42">
      <w:pPr>
        <w:spacing w:line="240" w:lineRule="auto"/>
        <w:rPr>
          <w:sz w:val="22"/>
          <w:szCs w:val="22"/>
          <w:lang w:val="en-US"/>
        </w:rPr>
      </w:pPr>
      <w:r w:rsidRPr="00680294">
        <w:rPr>
          <w:sz w:val="22"/>
          <w:szCs w:val="22"/>
          <w:lang w:val="en-US"/>
        </w:rPr>
        <w:t xml:space="preserve">Tradelab (2019), “Privacy,” (July 19), </w:t>
      </w:r>
      <w:hyperlink r:id="rId26" w:history="1">
        <w:r w:rsidRPr="00680294">
          <w:rPr>
            <w:rStyle w:val="Hyperlink"/>
            <w:sz w:val="22"/>
            <w:szCs w:val="22"/>
            <w:lang w:val="en-US"/>
          </w:rPr>
          <w:t>https://tradelab.com/en/privacy/</w:t>
        </w:r>
      </w:hyperlink>
      <w:r w:rsidRPr="00680294">
        <w:rPr>
          <w:sz w:val="22"/>
          <w:szCs w:val="22"/>
          <w:lang w:val="en-US"/>
        </w:rPr>
        <w:t>.</w:t>
      </w:r>
    </w:p>
    <w:p w14:paraId="01D96CAB" w14:textId="77777777" w:rsidR="00247C42" w:rsidRPr="00680294" w:rsidRDefault="00247C42" w:rsidP="00247C42">
      <w:pPr>
        <w:spacing w:line="240" w:lineRule="auto"/>
        <w:rPr>
          <w:sz w:val="22"/>
          <w:szCs w:val="22"/>
          <w:lang w:val="en-US"/>
        </w:rPr>
      </w:pPr>
    </w:p>
    <w:p w14:paraId="0A2FB8A3" w14:textId="0D2A91FF" w:rsidR="00F77A58" w:rsidRPr="00247C42" w:rsidRDefault="00247C42" w:rsidP="00247C42">
      <w:r w:rsidRPr="00680294">
        <w:rPr>
          <w:sz w:val="22"/>
          <w:szCs w:val="22"/>
          <w:lang w:val="en-US"/>
        </w:rPr>
        <w:t xml:space="preserve">Voisin, Gabriel, Ruth, Boardman, Simon Assion, Clara Clark Nevola, Joaquin Munoz Rodriguez (2021), “ICO, CNIL, German and Spanish DPA Revised Cookies Guidelines: Convergence and Divergence,” (May), Bird &amp; Bird, </w:t>
      </w:r>
      <w:hyperlink r:id="rId27" w:history="1">
        <w:r w:rsidRPr="00680294">
          <w:rPr>
            <w:rStyle w:val="Hyperlink"/>
            <w:sz w:val="22"/>
            <w:szCs w:val="22"/>
            <w:lang w:val="en-US"/>
          </w:rPr>
          <w:t>https://www.twobirds.com/en/news/articles/2019/global/ico-and-cnil-revised-cookies-guidelines-convergence-and-divergence</w:t>
        </w:r>
      </w:hyperlink>
      <w:r w:rsidRPr="009063EE">
        <w:rPr>
          <w:lang w:val="en-US"/>
        </w:rPr>
        <w:t>.</w:t>
      </w:r>
    </w:p>
    <w:sectPr w:rsidR="00F77A58" w:rsidRPr="00247C42" w:rsidSect="00FB2805">
      <w:footerReference w:type="default" r:id="rId28"/>
      <w:pgSz w:w="12242" w:h="15842" w:code="1"/>
      <w:pgMar w:top="1296" w:right="1296" w:bottom="1296" w:left="129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CAADE9" w14:textId="77777777" w:rsidR="00F9032A" w:rsidRDefault="00F9032A">
      <w:r>
        <w:separator/>
      </w:r>
    </w:p>
  </w:endnote>
  <w:endnote w:type="continuationSeparator" w:id="0">
    <w:p w14:paraId="233EF452" w14:textId="77777777" w:rsidR="00F9032A" w:rsidRDefault="00F9032A">
      <w:r>
        <w:continuationSeparator/>
      </w:r>
    </w:p>
  </w:endnote>
  <w:endnote w:type="continuationNotice" w:id="1">
    <w:p w14:paraId="5D8685A3" w14:textId="77777777" w:rsidR="00F9032A" w:rsidRDefault="00F9032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Condensed">
    <w:charset w:val="00"/>
    <w:family w:val="auto"/>
    <w:pitch w:val="variable"/>
    <w:sig w:usb0="E00002FF" w:usb1="5000205B" w:usb2="0000002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146325"/>
      <w:docPartObj>
        <w:docPartGallery w:val="Page Numbers (Bottom of Page)"/>
        <w:docPartUnique/>
      </w:docPartObj>
    </w:sdtPr>
    <w:sdtEndPr>
      <w:rPr>
        <w:noProof/>
      </w:rPr>
    </w:sdtEndPr>
    <w:sdtContent>
      <w:p w14:paraId="7C04ED3D" w14:textId="77777777" w:rsidR="00247C42" w:rsidRDefault="00247C42">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640E2F46" w14:textId="77777777" w:rsidR="00247C42" w:rsidRDefault="00247C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5533617"/>
      <w:docPartObj>
        <w:docPartGallery w:val="Page Numbers (Bottom of Page)"/>
        <w:docPartUnique/>
      </w:docPartObj>
    </w:sdtPr>
    <w:sdtEndPr>
      <w:rPr>
        <w:noProof/>
      </w:rPr>
    </w:sdtEndPr>
    <w:sdtContent>
      <w:p w14:paraId="104EAC55" w14:textId="78A25F32" w:rsidR="003E3686" w:rsidRDefault="003E3686">
        <w:pPr>
          <w:pStyle w:val="Footer"/>
          <w:jc w:val="center"/>
        </w:pPr>
        <w:r>
          <w:fldChar w:fldCharType="begin"/>
        </w:r>
        <w:r>
          <w:instrText xml:space="preserve"> PAGE   \* MERGEFORMAT </w:instrText>
        </w:r>
        <w:r>
          <w:fldChar w:fldCharType="separate"/>
        </w:r>
        <w:r w:rsidR="00247C42">
          <w:rPr>
            <w:noProof/>
          </w:rPr>
          <w:t>30</w:t>
        </w:r>
        <w:r>
          <w:rPr>
            <w:noProof/>
          </w:rPr>
          <w:fldChar w:fldCharType="end"/>
        </w:r>
      </w:p>
    </w:sdtContent>
  </w:sdt>
  <w:p w14:paraId="3535F0C7" w14:textId="77777777" w:rsidR="003E3686" w:rsidRDefault="003E36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DEEF9B" w14:textId="77777777" w:rsidR="00F9032A" w:rsidRDefault="00F9032A">
      <w:r>
        <w:separator/>
      </w:r>
    </w:p>
  </w:footnote>
  <w:footnote w:type="continuationSeparator" w:id="0">
    <w:p w14:paraId="7538ACCB" w14:textId="77777777" w:rsidR="00F9032A" w:rsidRDefault="00F9032A">
      <w:r>
        <w:continuationSeparator/>
      </w:r>
    </w:p>
  </w:footnote>
  <w:footnote w:type="continuationNotice" w:id="1">
    <w:p w14:paraId="1CED2E23" w14:textId="77777777" w:rsidR="00F9032A" w:rsidRDefault="00F9032A">
      <w:pPr>
        <w:spacing w:line="240" w:lineRule="auto"/>
      </w:pPr>
    </w:p>
  </w:footnote>
  <w:footnote w:id="2">
    <w:p w14:paraId="4C48B466" w14:textId="77777777" w:rsidR="00247C42" w:rsidRPr="00EF653E" w:rsidRDefault="00247C42" w:rsidP="00247C42">
      <w:pPr>
        <w:pStyle w:val="NormalWeb"/>
        <w:spacing w:before="0" w:beforeAutospacing="0" w:after="240" w:afterAutospacing="0"/>
        <w:rPr>
          <w:color w:val="343D41"/>
          <w:sz w:val="20"/>
          <w:szCs w:val="20"/>
          <w:lang w:val="en-US" w:eastAsia="en-US"/>
        </w:rPr>
      </w:pPr>
      <w:r w:rsidRPr="00D972EC">
        <w:rPr>
          <w:rStyle w:val="FootnoteReference"/>
          <w:sz w:val="20"/>
          <w:szCs w:val="20"/>
        </w:rPr>
        <w:footnoteRef/>
      </w:r>
      <w:r w:rsidRPr="00D972EC">
        <w:rPr>
          <w:sz w:val="20"/>
          <w:szCs w:val="20"/>
          <w:lang w:val="en-US"/>
        </w:rPr>
        <w:t xml:space="preserve"> </w:t>
      </w:r>
      <w:r>
        <w:rPr>
          <w:sz w:val="20"/>
          <w:szCs w:val="20"/>
          <w:lang w:val="en-US"/>
        </w:rPr>
        <w:t xml:space="preserve">With the execption that </w:t>
      </w:r>
      <w:r w:rsidRPr="00AE0823">
        <w:rPr>
          <w:sz w:val="20"/>
          <w:szCs w:val="20"/>
          <w:lang w:val="en-US" w:eastAsia="en-US"/>
        </w:rPr>
        <w:t>the lifespan of analytic cookies benefitting from the CNIL consent exemption must not exceed 13 months.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84942"/>
    <w:multiLevelType w:val="multilevel"/>
    <w:tmpl w:val="7E4480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6600EE0"/>
    <w:multiLevelType w:val="multilevel"/>
    <w:tmpl w:val="BAC0CE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B4D2090"/>
    <w:multiLevelType w:val="hybridMultilevel"/>
    <w:tmpl w:val="BCBCE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36653C"/>
    <w:multiLevelType w:val="hybridMultilevel"/>
    <w:tmpl w:val="FDF2F7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1B0437F"/>
    <w:multiLevelType w:val="multilevel"/>
    <w:tmpl w:val="51E06D4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325164D"/>
    <w:multiLevelType w:val="hybridMultilevel"/>
    <w:tmpl w:val="770A2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64454F1"/>
    <w:multiLevelType w:val="hybridMultilevel"/>
    <w:tmpl w:val="BD2246A6"/>
    <w:lvl w:ilvl="0" w:tplc="127686C4">
      <w:start w:val="1"/>
      <w:numFmt w:val="decimal"/>
      <w:pStyle w:val="Heading1"/>
      <w:lvlText w:val="%1."/>
      <w:lvlJc w:val="left"/>
      <w:pPr>
        <w:tabs>
          <w:tab w:val="num" w:pos="6031"/>
        </w:tabs>
        <w:ind w:left="6031" w:hanging="360"/>
      </w:pPr>
      <w:rPr>
        <w:rFonts w:hint="default"/>
      </w:rPr>
    </w:lvl>
    <w:lvl w:ilvl="1" w:tplc="08070019">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7" w15:restartNumberingAfterBreak="0">
    <w:nsid w:val="4DBC6075"/>
    <w:multiLevelType w:val="hybridMultilevel"/>
    <w:tmpl w:val="85C8D26C"/>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DD58C6"/>
    <w:multiLevelType w:val="hybridMultilevel"/>
    <w:tmpl w:val="4FC49E2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4C86F8D"/>
    <w:multiLevelType w:val="hybridMultilevel"/>
    <w:tmpl w:val="797E5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E21908"/>
    <w:multiLevelType w:val="hybridMultilevel"/>
    <w:tmpl w:val="D548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0"/>
  </w:num>
  <w:num w:numId="4">
    <w:abstractNumId w:val="2"/>
  </w:num>
  <w:num w:numId="5">
    <w:abstractNumId w:val="8"/>
  </w:num>
  <w:num w:numId="6">
    <w:abstractNumId w:val="0"/>
  </w:num>
  <w:num w:numId="7">
    <w:abstractNumId w:val="1"/>
  </w:num>
  <w:num w:numId="8">
    <w:abstractNumId w:val="5"/>
  </w:num>
  <w:num w:numId="9">
    <w:abstractNumId w:val="4"/>
  </w:num>
  <w:num w:numId="10">
    <w:abstractNumId w:val="7"/>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de-DE" w:vendorID="64" w:dllVersion="6" w:nlCheck="1" w:checkStyle="0"/>
  <w:activeWritingStyle w:appName="MSWord" w:lang="en-GB" w:vendorID="64" w:dllVersion="6" w:nlCheck="1" w:checkStyle="0"/>
  <w:activeWritingStyle w:appName="MSWord" w:lang="en-US" w:vendorID="64" w:dllVersion="6" w:nlCheck="1" w:checkStyle="1"/>
  <w:activeWritingStyle w:appName="MSWord" w:lang="de-CH" w:vendorID="64" w:dllVersion="6" w:nlCheck="1" w:checkStyle="1"/>
  <w:activeWritingStyle w:appName="MSWord" w:lang="it-IT" w:vendorID="64" w:dllVersion="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de-DE" w:vendorID="64" w:dllVersion="0" w:nlCheck="1" w:checkStyle="0"/>
  <w:activeWritingStyle w:appName="MSWord" w:lang="fr-FR" w:vendorID="64" w:dllVersion="6" w:nlCheck="1" w:checkStyle="0"/>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Q3tjAxNDQxNTI2NDNV0lEKTi0uzszPAykwNDCvBQCevuuBLgAAAA=="/>
    <w:docVar w:name="EN.InstantFormat" w:val="&lt;ENInstantFormat&gt;&lt;Enabled&gt;1&lt;/Enabled&gt;&lt;ScanUnformatted&gt;1&lt;/ScanUnformatted&gt;&lt;ScanChanges&gt;1&lt;/ScanChanges&gt;&lt;Suspended&gt;1&lt;/Suspended&gt;&lt;/ENInstantFormat&gt;"/>
    <w:docVar w:name="EN.Layout" w:val="&lt;ENLayout&gt;&lt;Style&gt;Annotat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73679A"/>
    <w:rsid w:val="00000520"/>
    <w:rsid w:val="00000F09"/>
    <w:rsid w:val="00001114"/>
    <w:rsid w:val="00001355"/>
    <w:rsid w:val="00001E33"/>
    <w:rsid w:val="0000223E"/>
    <w:rsid w:val="000022E6"/>
    <w:rsid w:val="00002375"/>
    <w:rsid w:val="000024F2"/>
    <w:rsid w:val="000025D5"/>
    <w:rsid w:val="00002938"/>
    <w:rsid w:val="00002A07"/>
    <w:rsid w:val="00002BFA"/>
    <w:rsid w:val="00002DA3"/>
    <w:rsid w:val="00003681"/>
    <w:rsid w:val="000036B5"/>
    <w:rsid w:val="00003990"/>
    <w:rsid w:val="00003C06"/>
    <w:rsid w:val="00003E3D"/>
    <w:rsid w:val="000041F5"/>
    <w:rsid w:val="0000443C"/>
    <w:rsid w:val="00004505"/>
    <w:rsid w:val="000045CB"/>
    <w:rsid w:val="00004888"/>
    <w:rsid w:val="0000505D"/>
    <w:rsid w:val="000053C8"/>
    <w:rsid w:val="00005433"/>
    <w:rsid w:val="00005653"/>
    <w:rsid w:val="00005699"/>
    <w:rsid w:val="00005B21"/>
    <w:rsid w:val="00005B88"/>
    <w:rsid w:val="00005E39"/>
    <w:rsid w:val="00006096"/>
    <w:rsid w:val="0000616C"/>
    <w:rsid w:val="00006292"/>
    <w:rsid w:val="000062C6"/>
    <w:rsid w:val="00006B3E"/>
    <w:rsid w:val="00007010"/>
    <w:rsid w:val="000071A7"/>
    <w:rsid w:val="000072D7"/>
    <w:rsid w:val="00007391"/>
    <w:rsid w:val="000076BC"/>
    <w:rsid w:val="00007A4D"/>
    <w:rsid w:val="00007BE8"/>
    <w:rsid w:val="00007BF5"/>
    <w:rsid w:val="00010019"/>
    <w:rsid w:val="000108BE"/>
    <w:rsid w:val="00010C08"/>
    <w:rsid w:val="00010F21"/>
    <w:rsid w:val="00010F84"/>
    <w:rsid w:val="0001112E"/>
    <w:rsid w:val="0001136E"/>
    <w:rsid w:val="00011422"/>
    <w:rsid w:val="0001164C"/>
    <w:rsid w:val="0001171F"/>
    <w:rsid w:val="00011832"/>
    <w:rsid w:val="00011A88"/>
    <w:rsid w:val="00011D56"/>
    <w:rsid w:val="00012157"/>
    <w:rsid w:val="00012707"/>
    <w:rsid w:val="000128D0"/>
    <w:rsid w:val="00012AAD"/>
    <w:rsid w:val="00012DF0"/>
    <w:rsid w:val="00012FF9"/>
    <w:rsid w:val="000134F1"/>
    <w:rsid w:val="00013587"/>
    <w:rsid w:val="00013FC0"/>
    <w:rsid w:val="00014742"/>
    <w:rsid w:val="00014B04"/>
    <w:rsid w:val="00014B82"/>
    <w:rsid w:val="00014FC2"/>
    <w:rsid w:val="00015037"/>
    <w:rsid w:val="00015227"/>
    <w:rsid w:val="00015256"/>
    <w:rsid w:val="000152D2"/>
    <w:rsid w:val="00015A86"/>
    <w:rsid w:val="00015E11"/>
    <w:rsid w:val="00016233"/>
    <w:rsid w:val="000164EC"/>
    <w:rsid w:val="00016C0F"/>
    <w:rsid w:val="00017154"/>
    <w:rsid w:val="00017497"/>
    <w:rsid w:val="000174EF"/>
    <w:rsid w:val="00017515"/>
    <w:rsid w:val="0001777D"/>
    <w:rsid w:val="00017D04"/>
    <w:rsid w:val="00017D9C"/>
    <w:rsid w:val="00020172"/>
    <w:rsid w:val="00020217"/>
    <w:rsid w:val="000204DE"/>
    <w:rsid w:val="00020700"/>
    <w:rsid w:val="0002077D"/>
    <w:rsid w:val="00020B87"/>
    <w:rsid w:val="00020CB5"/>
    <w:rsid w:val="00020DA8"/>
    <w:rsid w:val="00020F3F"/>
    <w:rsid w:val="00021232"/>
    <w:rsid w:val="00021393"/>
    <w:rsid w:val="0002157B"/>
    <w:rsid w:val="000215CC"/>
    <w:rsid w:val="00021809"/>
    <w:rsid w:val="00021947"/>
    <w:rsid w:val="00021A11"/>
    <w:rsid w:val="00021C6F"/>
    <w:rsid w:val="00021D43"/>
    <w:rsid w:val="00021E5C"/>
    <w:rsid w:val="00021F13"/>
    <w:rsid w:val="00021F85"/>
    <w:rsid w:val="00022153"/>
    <w:rsid w:val="0002237D"/>
    <w:rsid w:val="0002246C"/>
    <w:rsid w:val="000224BE"/>
    <w:rsid w:val="00022707"/>
    <w:rsid w:val="00022831"/>
    <w:rsid w:val="00022D8B"/>
    <w:rsid w:val="00022EE0"/>
    <w:rsid w:val="000230E6"/>
    <w:rsid w:val="00023B64"/>
    <w:rsid w:val="00023BBE"/>
    <w:rsid w:val="00023BED"/>
    <w:rsid w:val="00023FA6"/>
    <w:rsid w:val="00023FF7"/>
    <w:rsid w:val="0002418E"/>
    <w:rsid w:val="0002435F"/>
    <w:rsid w:val="00024AB5"/>
    <w:rsid w:val="00024B60"/>
    <w:rsid w:val="000251EE"/>
    <w:rsid w:val="0002572B"/>
    <w:rsid w:val="00025823"/>
    <w:rsid w:val="000262E1"/>
    <w:rsid w:val="000264DD"/>
    <w:rsid w:val="0002654B"/>
    <w:rsid w:val="00026737"/>
    <w:rsid w:val="00026BBB"/>
    <w:rsid w:val="00026F89"/>
    <w:rsid w:val="000270AB"/>
    <w:rsid w:val="000275C7"/>
    <w:rsid w:val="0002776E"/>
    <w:rsid w:val="0002779E"/>
    <w:rsid w:val="00027824"/>
    <w:rsid w:val="0002790E"/>
    <w:rsid w:val="00027C35"/>
    <w:rsid w:val="000304B6"/>
    <w:rsid w:val="00030AD1"/>
    <w:rsid w:val="00030DE4"/>
    <w:rsid w:val="00031050"/>
    <w:rsid w:val="000316B3"/>
    <w:rsid w:val="00031791"/>
    <w:rsid w:val="00031BB7"/>
    <w:rsid w:val="00032059"/>
    <w:rsid w:val="00032206"/>
    <w:rsid w:val="000324E6"/>
    <w:rsid w:val="0003278F"/>
    <w:rsid w:val="00032AB8"/>
    <w:rsid w:val="00032EAA"/>
    <w:rsid w:val="00032F8B"/>
    <w:rsid w:val="000332B1"/>
    <w:rsid w:val="000333D2"/>
    <w:rsid w:val="00033463"/>
    <w:rsid w:val="00033516"/>
    <w:rsid w:val="000337E2"/>
    <w:rsid w:val="00033A74"/>
    <w:rsid w:val="00033AB5"/>
    <w:rsid w:val="00033F29"/>
    <w:rsid w:val="0003404E"/>
    <w:rsid w:val="00034071"/>
    <w:rsid w:val="000341E9"/>
    <w:rsid w:val="000342E5"/>
    <w:rsid w:val="000343A5"/>
    <w:rsid w:val="0003445F"/>
    <w:rsid w:val="000346E8"/>
    <w:rsid w:val="00034891"/>
    <w:rsid w:val="00034AB4"/>
    <w:rsid w:val="00034E6F"/>
    <w:rsid w:val="00035246"/>
    <w:rsid w:val="0003538F"/>
    <w:rsid w:val="000357AC"/>
    <w:rsid w:val="00035833"/>
    <w:rsid w:val="00035A24"/>
    <w:rsid w:val="00035C42"/>
    <w:rsid w:val="00035CDE"/>
    <w:rsid w:val="000362C1"/>
    <w:rsid w:val="00036448"/>
    <w:rsid w:val="0003679F"/>
    <w:rsid w:val="000367EC"/>
    <w:rsid w:val="00036972"/>
    <w:rsid w:val="00036ACC"/>
    <w:rsid w:val="00036B12"/>
    <w:rsid w:val="00036C05"/>
    <w:rsid w:val="00036D74"/>
    <w:rsid w:val="00036DC6"/>
    <w:rsid w:val="00036E09"/>
    <w:rsid w:val="00036E5F"/>
    <w:rsid w:val="0003701B"/>
    <w:rsid w:val="00037160"/>
    <w:rsid w:val="000376C8"/>
    <w:rsid w:val="00037A3B"/>
    <w:rsid w:val="00037B97"/>
    <w:rsid w:val="0004020B"/>
    <w:rsid w:val="00040687"/>
    <w:rsid w:val="0004095D"/>
    <w:rsid w:val="00041627"/>
    <w:rsid w:val="0004174E"/>
    <w:rsid w:val="00041A24"/>
    <w:rsid w:val="00041B80"/>
    <w:rsid w:val="00041DB0"/>
    <w:rsid w:val="0004202F"/>
    <w:rsid w:val="000422D3"/>
    <w:rsid w:val="000423BE"/>
    <w:rsid w:val="00042751"/>
    <w:rsid w:val="00042FBE"/>
    <w:rsid w:val="00042FC1"/>
    <w:rsid w:val="00043134"/>
    <w:rsid w:val="0004376A"/>
    <w:rsid w:val="00043A95"/>
    <w:rsid w:val="00043C44"/>
    <w:rsid w:val="00043FB3"/>
    <w:rsid w:val="000441AC"/>
    <w:rsid w:val="000441F5"/>
    <w:rsid w:val="00044222"/>
    <w:rsid w:val="000442AB"/>
    <w:rsid w:val="0004439B"/>
    <w:rsid w:val="0004450B"/>
    <w:rsid w:val="0004484B"/>
    <w:rsid w:val="00044AA0"/>
    <w:rsid w:val="00044B9A"/>
    <w:rsid w:val="000454A2"/>
    <w:rsid w:val="000454B2"/>
    <w:rsid w:val="000456BC"/>
    <w:rsid w:val="00045953"/>
    <w:rsid w:val="00045993"/>
    <w:rsid w:val="000459CB"/>
    <w:rsid w:val="00045F4F"/>
    <w:rsid w:val="000464D0"/>
    <w:rsid w:val="00046519"/>
    <w:rsid w:val="0004691C"/>
    <w:rsid w:val="00046C00"/>
    <w:rsid w:val="00046C3D"/>
    <w:rsid w:val="00046D48"/>
    <w:rsid w:val="00046D87"/>
    <w:rsid w:val="0004775E"/>
    <w:rsid w:val="0004778C"/>
    <w:rsid w:val="00047B56"/>
    <w:rsid w:val="00047BF5"/>
    <w:rsid w:val="00047CE7"/>
    <w:rsid w:val="000503D8"/>
    <w:rsid w:val="0005045D"/>
    <w:rsid w:val="00050999"/>
    <w:rsid w:val="00050BFC"/>
    <w:rsid w:val="00050F0C"/>
    <w:rsid w:val="000511AA"/>
    <w:rsid w:val="00051259"/>
    <w:rsid w:val="000518CF"/>
    <w:rsid w:val="00051934"/>
    <w:rsid w:val="0005198B"/>
    <w:rsid w:val="00051C28"/>
    <w:rsid w:val="00051CA4"/>
    <w:rsid w:val="00051FB6"/>
    <w:rsid w:val="00051FF7"/>
    <w:rsid w:val="0005209A"/>
    <w:rsid w:val="000521FE"/>
    <w:rsid w:val="00052293"/>
    <w:rsid w:val="0005285E"/>
    <w:rsid w:val="00052910"/>
    <w:rsid w:val="00052978"/>
    <w:rsid w:val="00052A0D"/>
    <w:rsid w:val="00052C42"/>
    <w:rsid w:val="00052CA5"/>
    <w:rsid w:val="00052D7F"/>
    <w:rsid w:val="000537D9"/>
    <w:rsid w:val="00053A8B"/>
    <w:rsid w:val="00053B00"/>
    <w:rsid w:val="00053D19"/>
    <w:rsid w:val="00053FDD"/>
    <w:rsid w:val="00054463"/>
    <w:rsid w:val="00054AAF"/>
    <w:rsid w:val="00054BD4"/>
    <w:rsid w:val="00054E3C"/>
    <w:rsid w:val="00055320"/>
    <w:rsid w:val="000553A9"/>
    <w:rsid w:val="0005540E"/>
    <w:rsid w:val="00055DD3"/>
    <w:rsid w:val="00055E14"/>
    <w:rsid w:val="00056670"/>
    <w:rsid w:val="00056762"/>
    <w:rsid w:val="000567B5"/>
    <w:rsid w:val="000569E5"/>
    <w:rsid w:val="000569F1"/>
    <w:rsid w:val="00056ED5"/>
    <w:rsid w:val="00056FEB"/>
    <w:rsid w:val="0005737A"/>
    <w:rsid w:val="000578E3"/>
    <w:rsid w:val="00060152"/>
    <w:rsid w:val="0006030A"/>
    <w:rsid w:val="00060890"/>
    <w:rsid w:val="000608E3"/>
    <w:rsid w:val="000609FD"/>
    <w:rsid w:val="00060DA3"/>
    <w:rsid w:val="00061534"/>
    <w:rsid w:val="00061828"/>
    <w:rsid w:val="0006189D"/>
    <w:rsid w:val="00061BF1"/>
    <w:rsid w:val="00061C6C"/>
    <w:rsid w:val="00061EFB"/>
    <w:rsid w:val="00061FAA"/>
    <w:rsid w:val="0006205E"/>
    <w:rsid w:val="00062069"/>
    <w:rsid w:val="00062123"/>
    <w:rsid w:val="00062317"/>
    <w:rsid w:val="00062606"/>
    <w:rsid w:val="00062617"/>
    <w:rsid w:val="00062635"/>
    <w:rsid w:val="00062A98"/>
    <w:rsid w:val="00062B74"/>
    <w:rsid w:val="00063760"/>
    <w:rsid w:val="00063771"/>
    <w:rsid w:val="00063B47"/>
    <w:rsid w:val="000640F6"/>
    <w:rsid w:val="0006413F"/>
    <w:rsid w:val="0006451C"/>
    <w:rsid w:val="00064584"/>
    <w:rsid w:val="00064701"/>
    <w:rsid w:val="00064B44"/>
    <w:rsid w:val="00064B69"/>
    <w:rsid w:val="00064CB0"/>
    <w:rsid w:val="00064D2F"/>
    <w:rsid w:val="00064D74"/>
    <w:rsid w:val="0006511A"/>
    <w:rsid w:val="000652A2"/>
    <w:rsid w:val="00065458"/>
    <w:rsid w:val="000657A7"/>
    <w:rsid w:val="000658E3"/>
    <w:rsid w:val="000659D1"/>
    <w:rsid w:val="00065B63"/>
    <w:rsid w:val="00066384"/>
    <w:rsid w:val="0006656D"/>
    <w:rsid w:val="00066832"/>
    <w:rsid w:val="00066986"/>
    <w:rsid w:val="0006699A"/>
    <w:rsid w:val="00066D52"/>
    <w:rsid w:val="00066DEE"/>
    <w:rsid w:val="000673D9"/>
    <w:rsid w:val="00067487"/>
    <w:rsid w:val="00067610"/>
    <w:rsid w:val="000676F4"/>
    <w:rsid w:val="00067DFE"/>
    <w:rsid w:val="00067EF3"/>
    <w:rsid w:val="00070191"/>
    <w:rsid w:val="0007051A"/>
    <w:rsid w:val="00070622"/>
    <w:rsid w:val="00070974"/>
    <w:rsid w:val="00070A02"/>
    <w:rsid w:val="00070C41"/>
    <w:rsid w:val="00070C5B"/>
    <w:rsid w:val="00070CF7"/>
    <w:rsid w:val="00070F11"/>
    <w:rsid w:val="00070F80"/>
    <w:rsid w:val="00071395"/>
    <w:rsid w:val="00071682"/>
    <w:rsid w:val="00071707"/>
    <w:rsid w:val="0007186D"/>
    <w:rsid w:val="0007203C"/>
    <w:rsid w:val="0007243C"/>
    <w:rsid w:val="00072707"/>
    <w:rsid w:val="0007293B"/>
    <w:rsid w:val="000729B9"/>
    <w:rsid w:val="00072F16"/>
    <w:rsid w:val="0007306D"/>
    <w:rsid w:val="000732A5"/>
    <w:rsid w:val="0007347B"/>
    <w:rsid w:val="000735A9"/>
    <w:rsid w:val="00073614"/>
    <w:rsid w:val="00073697"/>
    <w:rsid w:val="000739B6"/>
    <w:rsid w:val="00073AB9"/>
    <w:rsid w:val="00074B97"/>
    <w:rsid w:val="00074D88"/>
    <w:rsid w:val="00074F08"/>
    <w:rsid w:val="000751EC"/>
    <w:rsid w:val="000757DA"/>
    <w:rsid w:val="00075988"/>
    <w:rsid w:val="00075C37"/>
    <w:rsid w:val="0007652E"/>
    <w:rsid w:val="0007659B"/>
    <w:rsid w:val="000767CF"/>
    <w:rsid w:val="00077134"/>
    <w:rsid w:val="000771EB"/>
    <w:rsid w:val="000774C1"/>
    <w:rsid w:val="000775DD"/>
    <w:rsid w:val="000776C5"/>
    <w:rsid w:val="000777E8"/>
    <w:rsid w:val="000778FD"/>
    <w:rsid w:val="00080318"/>
    <w:rsid w:val="00080355"/>
    <w:rsid w:val="000806B4"/>
    <w:rsid w:val="00080B2C"/>
    <w:rsid w:val="00081113"/>
    <w:rsid w:val="00081261"/>
    <w:rsid w:val="0008190A"/>
    <w:rsid w:val="00081B1C"/>
    <w:rsid w:val="00081FE9"/>
    <w:rsid w:val="00082176"/>
    <w:rsid w:val="000823DF"/>
    <w:rsid w:val="000823F5"/>
    <w:rsid w:val="000824FF"/>
    <w:rsid w:val="00082E81"/>
    <w:rsid w:val="00083152"/>
    <w:rsid w:val="00083351"/>
    <w:rsid w:val="00083737"/>
    <w:rsid w:val="00083C90"/>
    <w:rsid w:val="000847EA"/>
    <w:rsid w:val="00084982"/>
    <w:rsid w:val="000849D4"/>
    <w:rsid w:val="00084A48"/>
    <w:rsid w:val="00084C3A"/>
    <w:rsid w:val="00084F19"/>
    <w:rsid w:val="00085201"/>
    <w:rsid w:val="000859E5"/>
    <w:rsid w:val="00085B20"/>
    <w:rsid w:val="00085BEF"/>
    <w:rsid w:val="0008645A"/>
    <w:rsid w:val="00086636"/>
    <w:rsid w:val="0008668A"/>
    <w:rsid w:val="00087312"/>
    <w:rsid w:val="000875F7"/>
    <w:rsid w:val="000900FF"/>
    <w:rsid w:val="0009038E"/>
    <w:rsid w:val="0009069A"/>
    <w:rsid w:val="00090B59"/>
    <w:rsid w:val="00090EA9"/>
    <w:rsid w:val="000915D1"/>
    <w:rsid w:val="00091716"/>
    <w:rsid w:val="00091801"/>
    <w:rsid w:val="00091884"/>
    <w:rsid w:val="00091A81"/>
    <w:rsid w:val="00091AB7"/>
    <w:rsid w:val="00091CB6"/>
    <w:rsid w:val="00091FEA"/>
    <w:rsid w:val="000926A6"/>
    <w:rsid w:val="00092720"/>
    <w:rsid w:val="00092870"/>
    <w:rsid w:val="00093601"/>
    <w:rsid w:val="00093AD9"/>
    <w:rsid w:val="00093D9B"/>
    <w:rsid w:val="00093E90"/>
    <w:rsid w:val="000942ED"/>
    <w:rsid w:val="00094393"/>
    <w:rsid w:val="00094B3B"/>
    <w:rsid w:val="00094C99"/>
    <w:rsid w:val="00094E40"/>
    <w:rsid w:val="00094E8B"/>
    <w:rsid w:val="000951E3"/>
    <w:rsid w:val="000956D6"/>
    <w:rsid w:val="00095825"/>
    <w:rsid w:val="00095CCF"/>
    <w:rsid w:val="00095F1F"/>
    <w:rsid w:val="00095F6C"/>
    <w:rsid w:val="0009605A"/>
    <w:rsid w:val="0009607A"/>
    <w:rsid w:val="0009609B"/>
    <w:rsid w:val="00096273"/>
    <w:rsid w:val="000965EA"/>
    <w:rsid w:val="00096B06"/>
    <w:rsid w:val="00096BE4"/>
    <w:rsid w:val="00096E24"/>
    <w:rsid w:val="00096E69"/>
    <w:rsid w:val="00096FB3"/>
    <w:rsid w:val="00096FDB"/>
    <w:rsid w:val="00097101"/>
    <w:rsid w:val="00097BAB"/>
    <w:rsid w:val="00097CBF"/>
    <w:rsid w:val="00097E32"/>
    <w:rsid w:val="000A0302"/>
    <w:rsid w:val="000A0B97"/>
    <w:rsid w:val="000A0F86"/>
    <w:rsid w:val="000A15AD"/>
    <w:rsid w:val="000A15EB"/>
    <w:rsid w:val="000A188C"/>
    <w:rsid w:val="000A211D"/>
    <w:rsid w:val="000A25B3"/>
    <w:rsid w:val="000A27D2"/>
    <w:rsid w:val="000A2F60"/>
    <w:rsid w:val="000A300F"/>
    <w:rsid w:val="000A32E2"/>
    <w:rsid w:val="000A34F5"/>
    <w:rsid w:val="000A3DFB"/>
    <w:rsid w:val="000A3EDD"/>
    <w:rsid w:val="000A41B8"/>
    <w:rsid w:val="000A4243"/>
    <w:rsid w:val="000A4362"/>
    <w:rsid w:val="000A448E"/>
    <w:rsid w:val="000A44CB"/>
    <w:rsid w:val="000A4722"/>
    <w:rsid w:val="000A4788"/>
    <w:rsid w:val="000A47DB"/>
    <w:rsid w:val="000A49BD"/>
    <w:rsid w:val="000A4C4C"/>
    <w:rsid w:val="000A5116"/>
    <w:rsid w:val="000A5270"/>
    <w:rsid w:val="000A54CC"/>
    <w:rsid w:val="000A55B7"/>
    <w:rsid w:val="000A5AA7"/>
    <w:rsid w:val="000A5E55"/>
    <w:rsid w:val="000A5FD4"/>
    <w:rsid w:val="000A625B"/>
    <w:rsid w:val="000A639D"/>
    <w:rsid w:val="000A652F"/>
    <w:rsid w:val="000A69C5"/>
    <w:rsid w:val="000A6B29"/>
    <w:rsid w:val="000A7221"/>
    <w:rsid w:val="000A7515"/>
    <w:rsid w:val="000A7BDE"/>
    <w:rsid w:val="000A7CAA"/>
    <w:rsid w:val="000A7F6A"/>
    <w:rsid w:val="000B0081"/>
    <w:rsid w:val="000B0285"/>
    <w:rsid w:val="000B0525"/>
    <w:rsid w:val="000B0961"/>
    <w:rsid w:val="000B0A69"/>
    <w:rsid w:val="000B0FEC"/>
    <w:rsid w:val="000B1334"/>
    <w:rsid w:val="000B17BD"/>
    <w:rsid w:val="000B1BEE"/>
    <w:rsid w:val="000B1CC4"/>
    <w:rsid w:val="000B2007"/>
    <w:rsid w:val="000B2124"/>
    <w:rsid w:val="000B22ED"/>
    <w:rsid w:val="000B2379"/>
    <w:rsid w:val="000B24DC"/>
    <w:rsid w:val="000B31C6"/>
    <w:rsid w:val="000B33AA"/>
    <w:rsid w:val="000B35A9"/>
    <w:rsid w:val="000B3676"/>
    <w:rsid w:val="000B370E"/>
    <w:rsid w:val="000B3937"/>
    <w:rsid w:val="000B3D64"/>
    <w:rsid w:val="000B4086"/>
    <w:rsid w:val="000B40C1"/>
    <w:rsid w:val="000B40F1"/>
    <w:rsid w:val="000B42D7"/>
    <w:rsid w:val="000B4481"/>
    <w:rsid w:val="000B44E7"/>
    <w:rsid w:val="000B458A"/>
    <w:rsid w:val="000B459B"/>
    <w:rsid w:val="000B4A74"/>
    <w:rsid w:val="000B4C41"/>
    <w:rsid w:val="000B5106"/>
    <w:rsid w:val="000B5180"/>
    <w:rsid w:val="000B5309"/>
    <w:rsid w:val="000B584E"/>
    <w:rsid w:val="000B5918"/>
    <w:rsid w:val="000B59D5"/>
    <w:rsid w:val="000B6559"/>
    <w:rsid w:val="000B6F7F"/>
    <w:rsid w:val="000B6F9C"/>
    <w:rsid w:val="000B7465"/>
    <w:rsid w:val="000B79A5"/>
    <w:rsid w:val="000B7B9C"/>
    <w:rsid w:val="000B7D19"/>
    <w:rsid w:val="000C0084"/>
    <w:rsid w:val="000C011A"/>
    <w:rsid w:val="000C0140"/>
    <w:rsid w:val="000C0583"/>
    <w:rsid w:val="000C11B6"/>
    <w:rsid w:val="000C1737"/>
    <w:rsid w:val="000C19E3"/>
    <w:rsid w:val="000C1E2B"/>
    <w:rsid w:val="000C2039"/>
    <w:rsid w:val="000C209B"/>
    <w:rsid w:val="000C2416"/>
    <w:rsid w:val="000C289C"/>
    <w:rsid w:val="000C2A43"/>
    <w:rsid w:val="000C30AA"/>
    <w:rsid w:val="000C324C"/>
    <w:rsid w:val="000C34DE"/>
    <w:rsid w:val="000C3731"/>
    <w:rsid w:val="000C3767"/>
    <w:rsid w:val="000C38E4"/>
    <w:rsid w:val="000C3B2A"/>
    <w:rsid w:val="000C3B59"/>
    <w:rsid w:val="000C3D14"/>
    <w:rsid w:val="000C3D8C"/>
    <w:rsid w:val="000C3F55"/>
    <w:rsid w:val="000C4249"/>
    <w:rsid w:val="000C4353"/>
    <w:rsid w:val="000C44C5"/>
    <w:rsid w:val="000C45D3"/>
    <w:rsid w:val="000C474C"/>
    <w:rsid w:val="000C4896"/>
    <w:rsid w:val="000C4CF2"/>
    <w:rsid w:val="000C4D28"/>
    <w:rsid w:val="000C53AC"/>
    <w:rsid w:val="000C5930"/>
    <w:rsid w:val="000C5997"/>
    <w:rsid w:val="000C5BCC"/>
    <w:rsid w:val="000C5CE0"/>
    <w:rsid w:val="000C613C"/>
    <w:rsid w:val="000C65AA"/>
    <w:rsid w:val="000C6A73"/>
    <w:rsid w:val="000C6E23"/>
    <w:rsid w:val="000C7B10"/>
    <w:rsid w:val="000C7EF0"/>
    <w:rsid w:val="000D0304"/>
    <w:rsid w:val="000D07FD"/>
    <w:rsid w:val="000D0B27"/>
    <w:rsid w:val="000D0D06"/>
    <w:rsid w:val="000D1462"/>
    <w:rsid w:val="000D14A5"/>
    <w:rsid w:val="000D163F"/>
    <w:rsid w:val="000D1C67"/>
    <w:rsid w:val="000D1D65"/>
    <w:rsid w:val="000D1F26"/>
    <w:rsid w:val="000D2056"/>
    <w:rsid w:val="000D223C"/>
    <w:rsid w:val="000D22AF"/>
    <w:rsid w:val="000D2D71"/>
    <w:rsid w:val="000D2FA5"/>
    <w:rsid w:val="000D37D3"/>
    <w:rsid w:val="000D3ACE"/>
    <w:rsid w:val="000D3BD6"/>
    <w:rsid w:val="000D3C8E"/>
    <w:rsid w:val="000D3CA1"/>
    <w:rsid w:val="000D4018"/>
    <w:rsid w:val="000D4101"/>
    <w:rsid w:val="000D4504"/>
    <w:rsid w:val="000D4B53"/>
    <w:rsid w:val="000D4DDE"/>
    <w:rsid w:val="000D4F20"/>
    <w:rsid w:val="000D4F68"/>
    <w:rsid w:val="000D5019"/>
    <w:rsid w:val="000D5092"/>
    <w:rsid w:val="000D5272"/>
    <w:rsid w:val="000D5671"/>
    <w:rsid w:val="000D5983"/>
    <w:rsid w:val="000D5A7D"/>
    <w:rsid w:val="000D5C94"/>
    <w:rsid w:val="000D5E2C"/>
    <w:rsid w:val="000D6466"/>
    <w:rsid w:val="000D661F"/>
    <w:rsid w:val="000D664B"/>
    <w:rsid w:val="000D6951"/>
    <w:rsid w:val="000D6A66"/>
    <w:rsid w:val="000D6B6B"/>
    <w:rsid w:val="000D6C30"/>
    <w:rsid w:val="000D6E78"/>
    <w:rsid w:val="000D70EB"/>
    <w:rsid w:val="000D7899"/>
    <w:rsid w:val="000D7AA3"/>
    <w:rsid w:val="000D7EAD"/>
    <w:rsid w:val="000D7F49"/>
    <w:rsid w:val="000D7FDA"/>
    <w:rsid w:val="000E0241"/>
    <w:rsid w:val="000E0299"/>
    <w:rsid w:val="000E032C"/>
    <w:rsid w:val="000E03CA"/>
    <w:rsid w:val="000E0597"/>
    <w:rsid w:val="000E0678"/>
    <w:rsid w:val="000E0846"/>
    <w:rsid w:val="000E0D78"/>
    <w:rsid w:val="000E0E39"/>
    <w:rsid w:val="000E1922"/>
    <w:rsid w:val="000E1C54"/>
    <w:rsid w:val="000E1CC8"/>
    <w:rsid w:val="000E1D0F"/>
    <w:rsid w:val="000E1F06"/>
    <w:rsid w:val="000E2143"/>
    <w:rsid w:val="000E2302"/>
    <w:rsid w:val="000E26CE"/>
    <w:rsid w:val="000E2E91"/>
    <w:rsid w:val="000E376F"/>
    <w:rsid w:val="000E3887"/>
    <w:rsid w:val="000E3B88"/>
    <w:rsid w:val="000E3E30"/>
    <w:rsid w:val="000E4206"/>
    <w:rsid w:val="000E4948"/>
    <w:rsid w:val="000E4C48"/>
    <w:rsid w:val="000E5037"/>
    <w:rsid w:val="000E516F"/>
    <w:rsid w:val="000E51AB"/>
    <w:rsid w:val="000E5221"/>
    <w:rsid w:val="000E57CC"/>
    <w:rsid w:val="000E57D6"/>
    <w:rsid w:val="000E59C4"/>
    <w:rsid w:val="000E5BBE"/>
    <w:rsid w:val="000E5C0B"/>
    <w:rsid w:val="000E60F3"/>
    <w:rsid w:val="000E61DF"/>
    <w:rsid w:val="000E6206"/>
    <w:rsid w:val="000E624F"/>
    <w:rsid w:val="000E634F"/>
    <w:rsid w:val="000E65E5"/>
    <w:rsid w:val="000E6981"/>
    <w:rsid w:val="000E6B0C"/>
    <w:rsid w:val="000E6EEC"/>
    <w:rsid w:val="000E73EC"/>
    <w:rsid w:val="000E7D2C"/>
    <w:rsid w:val="000F024D"/>
    <w:rsid w:val="000F03E3"/>
    <w:rsid w:val="000F049E"/>
    <w:rsid w:val="000F067E"/>
    <w:rsid w:val="000F1369"/>
    <w:rsid w:val="000F1774"/>
    <w:rsid w:val="000F1AFC"/>
    <w:rsid w:val="000F1BE6"/>
    <w:rsid w:val="000F1C0F"/>
    <w:rsid w:val="000F246B"/>
    <w:rsid w:val="000F247B"/>
    <w:rsid w:val="000F2A5C"/>
    <w:rsid w:val="000F2B37"/>
    <w:rsid w:val="000F3157"/>
    <w:rsid w:val="000F32EA"/>
    <w:rsid w:val="000F3480"/>
    <w:rsid w:val="000F37DA"/>
    <w:rsid w:val="000F3881"/>
    <w:rsid w:val="000F3C2D"/>
    <w:rsid w:val="000F3E06"/>
    <w:rsid w:val="000F3FD2"/>
    <w:rsid w:val="000F42EB"/>
    <w:rsid w:val="000F435F"/>
    <w:rsid w:val="000F479D"/>
    <w:rsid w:val="000F4C46"/>
    <w:rsid w:val="000F4D82"/>
    <w:rsid w:val="000F4F63"/>
    <w:rsid w:val="000F50C5"/>
    <w:rsid w:val="000F5328"/>
    <w:rsid w:val="000F54F6"/>
    <w:rsid w:val="000F55B0"/>
    <w:rsid w:val="000F5788"/>
    <w:rsid w:val="000F591F"/>
    <w:rsid w:val="000F5A94"/>
    <w:rsid w:val="000F5BFD"/>
    <w:rsid w:val="000F5DDC"/>
    <w:rsid w:val="000F5E25"/>
    <w:rsid w:val="000F5E32"/>
    <w:rsid w:val="000F6173"/>
    <w:rsid w:val="000F6798"/>
    <w:rsid w:val="000F67CA"/>
    <w:rsid w:val="000F68A7"/>
    <w:rsid w:val="000F68F1"/>
    <w:rsid w:val="000F6CC9"/>
    <w:rsid w:val="000F6CD1"/>
    <w:rsid w:val="000F6EB2"/>
    <w:rsid w:val="000F6F89"/>
    <w:rsid w:val="000F70E9"/>
    <w:rsid w:val="000F7197"/>
    <w:rsid w:val="000F7209"/>
    <w:rsid w:val="000F755F"/>
    <w:rsid w:val="000F79AC"/>
    <w:rsid w:val="000F7A76"/>
    <w:rsid w:val="000F7D19"/>
    <w:rsid w:val="0010022F"/>
    <w:rsid w:val="0010085E"/>
    <w:rsid w:val="00100904"/>
    <w:rsid w:val="00100B68"/>
    <w:rsid w:val="00100D5A"/>
    <w:rsid w:val="00100ED3"/>
    <w:rsid w:val="00101EED"/>
    <w:rsid w:val="00102141"/>
    <w:rsid w:val="00102481"/>
    <w:rsid w:val="00102560"/>
    <w:rsid w:val="00102661"/>
    <w:rsid w:val="00102E75"/>
    <w:rsid w:val="0010303C"/>
    <w:rsid w:val="0010312C"/>
    <w:rsid w:val="00103283"/>
    <w:rsid w:val="00103738"/>
    <w:rsid w:val="001037BB"/>
    <w:rsid w:val="00103986"/>
    <w:rsid w:val="00103C3A"/>
    <w:rsid w:val="001040CF"/>
    <w:rsid w:val="0010423A"/>
    <w:rsid w:val="001047A2"/>
    <w:rsid w:val="00104C56"/>
    <w:rsid w:val="00104CA4"/>
    <w:rsid w:val="00104F0E"/>
    <w:rsid w:val="00105314"/>
    <w:rsid w:val="001053F9"/>
    <w:rsid w:val="001058C5"/>
    <w:rsid w:val="00105A5F"/>
    <w:rsid w:val="00105EC1"/>
    <w:rsid w:val="001061AD"/>
    <w:rsid w:val="001062AF"/>
    <w:rsid w:val="0010666D"/>
    <w:rsid w:val="00106961"/>
    <w:rsid w:val="00106987"/>
    <w:rsid w:val="00106EEB"/>
    <w:rsid w:val="0010710E"/>
    <w:rsid w:val="001075F2"/>
    <w:rsid w:val="001075FB"/>
    <w:rsid w:val="00107927"/>
    <w:rsid w:val="0010793A"/>
    <w:rsid w:val="00107B42"/>
    <w:rsid w:val="00107FA6"/>
    <w:rsid w:val="001100A1"/>
    <w:rsid w:val="001101AC"/>
    <w:rsid w:val="001101D8"/>
    <w:rsid w:val="001102E0"/>
    <w:rsid w:val="001102F7"/>
    <w:rsid w:val="0011054A"/>
    <w:rsid w:val="00110A4C"/>
    <w:rsid w:val="001113C0"/>
    <w:rsid w:val="001113C4"/>
    <w:rsid w:val="001119F6"/>
    <w:rsid w:val="00111AFF"/>
    <w:rsid w:val="00111B46"/>
    <w:rsid w:val="00111BD7"/>
    <w:rsid w:val="00111CF5"/>
    <w:rsid w:val="00111F95"/>
    <w:rsid w:val="001126D8"/>
    <w:rsid w:val="00112727"/>
    <w:rsid w:val="001127D6"/>
    <w:rsid w:val="00112DDA"/>
    <w:rsid w:val="00112EB6"/>
    <w:rsid w:val="00112EE9"/>
    <w:rsid w:val="0011346E"/>
    <w:rsid w:val="0011368D"/>
    <w:rsid w:val="00113B00"/>
    <w:rsid w:val="00113B05"/>
    <w:rsid w:val="00114100"/>
    <w:rsid w:val="00114477"/>
    <w:rsid w:val="001144C6"/>
    <w:rsid w:val="001147C8"/>
    <w:rsid w:val="00114855"/>
    <w:rsid w:val="00114BD9"/>
    <w:rsid w:val="00114BF3"/>
    <w:rsid w:val="00114FE2"/>
    <w:rsid w:val="00114FFA"/>
    <w:rsid w:val="001157A7"/>
    <w:rsid w:val="00115E06"/>
    <w:rsid w:val="00115E40"/>
    <w:rsid w:val="00116147"/>
    <w:rsid w:val="0011681D"/>
    <w:rsid w:val="001169B9"/>
    <w:rsid w:val="00116C56"/>
    <w:rsid w:val="00116FD8"/>
    <w:rsid w:val="0011723F"/>
    <w:rsid w:val="00117289"/>
    <w:rsid w:val="0011729F"/>
    <w:rsid w:val="00117530"/>
    <w:rsid w:val="001175B1"/>
    <w:rsid w:val="00117A6E"/>
    <w:rsid w:val="00117B3D"/>
    <w:rsid w:val="00117B52"/>
    <w:rsid w:val="0012006C"/>
    <w:rsid w:val="001202A5"/>
    <w:rsid w:val="0012050F"/>
    <w:rsid w:val="00120662"/>
    <w:rsid w:val="001206DA"/>
    <w:rsid w:val="001206EB"/>
    <w:rsid w:val="00120794"/>
    <w:rsid w:val="00120B08"/>
    <w:rsid w:val="00120EC3"/>
    <w:rsid w:val="00121423"/>
    <w:rsid w:val="0012194C"/>
    <w:rsid w:val="00121D08"/>
    <w:rsid w:val="00121D6D"/>
    <w:rsid w:val="00121EC5"/>
    <w:rsid w:val="00121F95"/>
    <w:rsid w:val="0012222A"/>
    <w:rsid w:val="001225A9"/>
    <w:rsid w:val="00122888"/>
    <w:rsid w:val="00122923"/>
    <w:rsid w:val="00122AC0"/>
    <w:rsid w:val="00122AD2"/>
    <w:rsid w:val="00122D59"/>
    <w:rsid w:val="00122F2A"/>
    <w:rsid w:val="001232F4"/>
    <w:rsid w:val="00123498"/>
    <w:rsid w:val="001239A7"/>
    <w:rsid w:val="001239E1"/>
    <w:rsid w:val="00123C61"/>
    <w:rsid w:val="00123E75"/>
    <w:rsid w:val="0012463C"/>
    <w:rsid w:val="0012466B"/>
    <w:rsid w:val="00124780"/>
    <w:rsid w:val="00125B01"/>
    <w:rsid w:val="00125B8D"/>
    <w:rsid w:val="00125C7C"/>
    <w:rsid w:val="00125ECC"/>
    <w:rsid w:val="00125FCB"/>
    <w:rsid w:val="00126AD8"/>
    <w:rsid w:val="00126C79"/>
    <w:rsid w:val="00126CD6"/>
    <w:rsid w:val="00127563"/>
    <w:rsid w:val="00127A64"/>
    <w:rsid w:val="00127DC4"/>
    <w:rsid w:val="00127E92"/>
    <w:rsid w:val="0013014D"/>
    <w:rsid w:val="00130485"/>
    <w:rsid w:val="001305FC"/>
    <w:rsid w:val="00130688"/>
    <w:rsid w:val="001306DE"/>
    <w:rsid w:val="0013097A"/>
    <w:rsid w:val="00130A34"/>
    <w:rsid w:val="00130DB0"/>
    <w:rsid w:val="00130FC8"/>
    <w:rsid w:val="001310BB"/>
    <w:rsid w:val="0013126D"/>
    <w:rsid w:val="0013159C"/>
    <w:rsid w:val="00131B63"/>
    <w:rsid w:val="00131C27"/>
    <w:rsid w:val="00131F4C"/>
    <w:rsid w:val="00132094"/>
    <w:rsid w:val="001320AE"/>
    <w:rsid w:val="00132275"/>
    <w:rsid w:val="00132698"/>
    <w:rsid w:val="001335B6"/>
    <w:rsid w:val="00133AA1"/>
    <w:rsid w:val="00133E6F"/>
    <w:rsid w:val="00133FF8"/>
    <w:rsid w:val="001343B8"/>
    <w:rsid w:val="001343D5"/>
    <w:rsid w:val="00134490"/>
    <w:rsid w:val="001347C4"/>
    <w:rsid w:val="0013502B"/>
    <w:rsid w:val="0013502F"/>
    <w:rsid w:val="00135451"/>
    <w:rsid w:val="00135601"/>
    <w:rsid w:val="00135770"/>
    <w:rsid w:val="00136176"/>
    <w:rsid w:val="001365D3"/>
    <w:rsid w:val="001368A9"/>
    <w:rsid w:val="001369B7"/>
    <w:rsid w:val="00136B3D"/>
    <w:rsid w:val="00136CA4"/>
    <w:rsid w:val="00136EBC"/>
    <w:rsid w:val="00137457"/>
    <w:rsid w:val="00137859"/>
    <w:rsid w:val="0014048D"/>
    <w:rsid w:val="00140709"/>
    <w:rsid w:val="001407F6"/>
    <w:rsid w:val="00140A85"/>
    <w:rsid w:val="00140A90"/>
    <w:rsid w:val="00140B97"/>
    <w:rsid w:val="00140F67"/>
    <w:rsid w:val="00141123"/>
    <w:rsid w:val="00141188"/>
    <w:rsid w:val="0014153D"/>
    <w:rsid w:val="00141578"/>
    <w:rsid w:val="001416A1"/>
    <w:rsid w:val="0014172C"/>
    <w:rsid w:val="00141931"/>
    <w:rsid w:val="00141AE1"/>
    <w:rsid w:val="00141DE6"/>
    <w:rsid w:val="00142062"/>
    <w:rsid w:val="00142581"/>
    <w:rsid w:val="001428BF"/>
    <w:rsid w:val="00142A42"/>
    <w:rsid w:val="00142E93"/>
    <w:rsid w:val="00143005"/>
    <w:rsid w:val="0014328D"/>
    <w:rsid w:val="0014332D"/>
    <w:rsid w:val="00143694"/>
    <w:rsid w:val="0014381D"/>
    <w:rsid w:val="00143A07"/>
    <w:rsid w:val="00143E68"/>
    <w:rsid w:val="00143EF5"/>
    <w:rsid w:val="0014489C"/>
    <w:rsid w:val="00144A49"/>
    <w:rsid w:val="00144BBE"/>
    <w:rsid w:val="00144C19"/>
    <w:rsid w:val="00144FA3"/>
    <w:rsid w:val="001452B1"/>
    <w:rsid w:val="001453E3"/>
    <w:rsid w:val="00145427"/>
    <w:rsid w:val="00145AFE"/>
    <w:rsid w:val="00145BE0"/>
    <w:rsid w:val="00145D49"/>
    <w:rsid w:val="00146049"/>
    <w:rsid w:val="00146129"/>
    <w:rsid w:val="00146182"/>
    <w:rsid w:val="001461DC"/>
    <w:rsid w:val="00146251"/>
    <w:rsid w:val="00146C84"/>
    <w:rsid w:val="0014702D"/>
    <w:rsid w:val="001472AD"/>
    <w:rsid w:val="00147304"/>
    <w:rsid w:val="00147937"/>
    <w:rsid w:val="00147A16"/>
    <w:rsid w:val="00147A6D"/>
    <w:rsid w:val="00147B12"/>
    <w:rsid w:val="00147D4F"/>
    <w:rsid w:val="00147D7C"/>
    <w:rsid w:val="0015002D"/>
    <w:rsid w:val="00150295"/>
    <w:rsid w:val="00150A1C"/>
    <w:rsid w:val="00150D36"/>
    <w:rsid w:val="00150DA0"/>
    <w:rsid w:val="0015119B"/>
    <w:rsid w:val="001513D7"/>
    <w:rsid w:val="0015155A"/>
    <w:rsid w:val="00151BB2"/>
    <w:rsid w:val="00151C17"/>
    <w:rsid w:val="00152538"/>
    <w:rsid w:val="00152721"/>
    <w:rsid w:val="00152CAA"/>
    <w:rsid w:val="00152E8E"/>
    <w:rsid w:val="00153104"/>
    <w:rsid w:val="00153594"/>
    <w:rsid w:val="00153795"/>
    <w:rsid w:val="00154060"/>
    <w:rsid w:val="00154428"/>
    <w:rsid w:val="0015509B"/>
    <w:rsid w:val="00155353"/>
    <w:rsid w:val="001557AB"/>
    <w:rsid w:val="00155A89"/>
    <w:rsid w:val="00155EBD"/>
    <w:rsid w:val="001563C3"/>
    <w:rsid w:val="0015658C"/>
    <w:rsid w:val="0015670E"/>
    <w:rsid w:val="00156A53"/>
    <w:rsid w:val="001572D9"/>
    <w:rsid w:val="001576DF"/>
    <w:rsid w:val="00157724"/>
    <w:rsid w:val="00157946"/>
    <w:rsid w:val="00160274"/>
    <w:rsid w:val="0016075B"/>
    <w:rsid w:val="001607D7"/>
    <w:rsid w:val="001609D8"/>
    <w:rsid w:val="00160F7F"/>
    <w:rsid w:val="00161031"/>
    <w:rsid w:val="00161371"/>
    <w:rsid w:val="00161478"/>
    <w:rsid w:val="00161AC4"/>
    <w:rsid w:val="00161C46"/>
    <w:rsid w:val="00161D0A"/>
    <w:rsid w:val="001621D5"/>
    <w:rsid w:val="001626A3"/>
    <w:rsid w:val="00162A6E"/>
    <w:rsid w:val="00162C4A"/>
    <w:rsid w:val="00162C86"/>
    <w:rsid w:val="0016383E"/>
    <w:rsid w:val="00163897"/>
    <w:rsid w:val="00163A51"/>
    <w:rsid w:val="00163CB7"/>
    <w:rsid w:val="00163E2D"/>
    <w:rsid w:val="00163E44"/>
    <w:rsid w:val="00164396"/>
    <w:rsid w:val="001644C6"/>
    <w:rsid w:val="001644F3"/>
    <w:rsid w:val="001646A7"/>
    <w:rsid w:val="0016477B"/>
    <w:rsid w:val="00164D17"/>
    <w:rsid w:val="00164E56"/>
    <w:rsid w:val="001650E7"/>
    <w:rsid w:val="00165439"/>
    <w:rsid w:val="001656EC"/>
    <w:rsid w:val="00165ADD"/>
    <w:rsid w:val="00165BEC"/>
    <w:rsid w:val="00165C41"/>
    <w:rsid w:val="00165E11"/>
    <w:rsid w:val="00165E8D"/>
    <w:rsid w:val="00165F4E"/>
    <w:rsid w:val="001665C1"/>
    <w:rsid w:val="0016674B"/>
    <w:rsid w:val="00166A23"/>
    <w:rsid w:val="00166A83"/>
    <w:rsid w:val="00166C23"/>
    <w:rsid w:val="00166F34"/>
    <w:rsid w:val="0016708F"/>
    <w:rsid w:val="0016771B"/>
    <w:rsid w:val="00167CEC"/>
    <w:rsid w:val="001705CA"/>
    <w:rsid w:val="00170730"/>
    <w:rsid w:val="00170844"/>
    <w:rsid w:val="0017092A"/>
    <w:rsid w:val="00171235"/>
    <w:rsid w:val="0017162C"/>
    <w:rsid w:val="00171785"/>
    <w:rsid w:val="00171E8F"/>
    <w:rsid w:val="001720C6"/>
    <w:rsid w:val="0017214C"/>
    <w:rsid w:val="00172151"/>
    <w:rsid w:val="00172210"/>
    <w:rsid w:val="00172485"/>
    <w:rsid w:val="001729A3"/>
    <w:rsid w:val="00172B4B"/>
    <w:rsid w:val="00172E2F"/>
    <w:rsid w:val="00172E6E"/>
    <w:rsid w:val="00172EFB"/>
    <w:rsid w:val="0017344F"/>
    <w:rsid w:val="001735A0"/>
    <w:rsid w:val="001738B6"/>
    <w:rsid w:val="00173B2D"/>
    <w:rsid w:val="00173BBC"/>
    <w:rsid w:val="00173C44"/>
    <w:rsid w:val="00173FC5"/>
    <w:rsid w:val="001742CE"/>
    <w:rsid w:val="0017449B"/>
    <w:rsid w:val="00174875"/>
    <w:rsid w:val="00174956"/>
    <w:rsid w:val="00174ABD"/>
    <w:rsid w:val="00174B5B"/>
    <w:rsid w:val="00175A10"/>
    <w:rsid w:val="00175C8E"/>
    <w:rsid w:val="00176016"/>
    <w:rsid w:val="001762D2"/>
    <w:rsid w:val="00176356"/>
    <w:rsid w:val="0017646C"/>
    <w:rsid w:val="001764CE"/>
    <w:rsid w:val="001764FC"/>
    <w:rsid w:val="001766A7"/>
    <w:rsid w:val="0017674F"/>
    <w:rsid w:val="00176ADD"/>
    <w:rsid w:val="0017798E"/>
    <w:rsid w:val="00177D47"/>
    <w:rsid w:val="00177ED4"/>
    <w:rsid w:val="001803B1"/>
    <w:rsid w:val="001805A9"/>
    <w:rsid w:val="0018067F"/>
    <w:rsid w:val="001806AB"/>
    <w:rsid w:val="00180C8B"/>
    <w:rsid w:val="0018114A"/>
    <w:rsid w:val="001813C7"/>
    <w:rsid w:val="001815A3"/>
    <w:rsid w:val="0018265D"/>
    <w:rsid w:val="00182A95"/>
    <w:rsid w:val="00182B69"/>
    <w:rsid w:val="00182BB4"/>
    <w:rsid w:val="00182FCB"/>
    <w:rsid w:val="00183313"/>
    <w:rsid w:val="001836B2"/>
    <w:rsid w:val="0018382B"/>
    <w:rsid w:val="00183D59"/>
    <w:rsid w:val="00183E38"/>
    <w:rsid w:val="0018428B"/>
    <w:rsid w:val="00184571"/>
    <w:rsid w:val="001848FB"/>
    <w:rsid w:val="0018492A"/>
    <w:rsid w:val="00184A3B"/>
    <w:rsid w:val="00184B89"/>
    <w:rsid w:val="00184D0C"/>
    <w:rsid w:val="00184D1D"/>
    <w:rsid w:val="00184E66"/>
    <w:rsid w:val="00184F23"/>
    <w:rsid w:val="001859C4"/>
    <w:rsid w:val="00185B9D"/>
    <w:rsid w:val="00185D51"/>
    <w:rsid w:val="00185E10"/>
    <w:rsid w:val="00185F77"/>
    <w:rsid w:val="0018618B"/>
    <w:rsid w:val="00186218"/>
    <w:rsid w:val="00186609"/>
    <w:rsid w:val="0018661B"/>
    <w:rsid w:val="00186693"/>
    <w:rsid w:val="00186F7F"/>
    <w:rsid w:val="00187034"/>
    <w:rsid w:val="0018735B"/>
    <w:rsid w:val="0018750E"/>
    <w:rsid w:val="00187625"/>
    <w:rsid w:val="0018774F"/>
    <w:rsid w:val="0018798F"/>
    <w:rsid w:val="001879FA"/>
    <w:rsid w:val="00187BA5"/>
    <w:rsid w:val="00187C97"/>
    <w:rsid w:val="0019025E"/>
    <w:rsid w:val="00190AC0"/>
    <w:rsid w:val="00190B9A"/>
    <w:rsid w:val="00190F24"/>
    <w:rsid w:val="001911B3"/>
    <w:rsid w:val="0019153B"/>
    <w:rsid w:val="00191610"/>
    <w:rsid w:val="00191904"/>
    <w:rsid w:val="00191C92"/>
    <w:rsid w:val="00191CD1"/>
    <w:rsid w:val="00191DD8"/>
    <w:rsid w:val="00192013"/>
    <w:rsid w:val="001921DF"/>
    <w:rsid w:val="00192323"/>
    <w:rsid w:val="00192748"/>
    <w:rsid w:val="00192806"/>
    <w:rsid w:val="00192AF0"/>
    <w:rsid w:val="00192D5B"/>
    <w:rsid w:val="0019350F"/>
    <w:rsid w:val="00193A8F"/>
    <w:rsid w:val="00193B51"/>
    <w:rsid w:val="00193E42"/>
    <w:rsid w:val="0019430C"/>
    <w:rsid w:val="0019480D"/>
    <w:rsid w:val="00194BEB"/>
    <w:rsid w:val="0019526A"/>
    <w:rsid w:val="001953BE"/>
    <w:rsid w:val="001954C0"/>
    <w:rsid w:val="0019576F"/>
    <w:rsid w:val="00195B5E"/>
    <w:rsid w:val="00195CEF"/>
    <w:rsid w:val="00195E43"/>
    <w:rsid w:val="001960CB"/>
    <w:rsid w:val="0019630B"/>
    <w:rsid w:val="00196357"/>
    <w:rsid w:val="00196942"/>
    <w:rsid w:val="00196974"/>
    <w:rsid w:val="00196999"/>
    <w:rsid w:val="00196B98"/>
    <w:rsid w:val="00196C9C"/>
    <w:rsid w:val="00196CF4"/>
    <w:rsid w:val="0019715E"/>
    <w:rsid w:val="00197202"/>
    <w:rsid w:val="00197BED"/>
    <w:rsid w:val="001A03C0"/>
    <w:rsid w:val="001A043A"/>
    <w:rsid w:val="001A0555"/>
    <w:rsid w:val="001A08C7"/>
    <w:rsid w:val="001A0939"/>
    <w:rsid w:val="001A0AC6"/>
    <w:rsid w:val="001A0DFC"/>
    <w:rsid w:val="001A0E4E"/>
    <w:rsid w:val="001A10ED"/>
    <w:rsid w:val="001A11AF"/>
    <w:rsid w:val="001A14A3"/>
    <w:rsid w:val="001A1872"/>
    <w:rsid w:val="001A1BED"/>
    <w:rsid w:val="001A1E65"/>
    <w:rsid w:val="001A2040"/>
    <w:rsid w:val="001A2466"/>
    <w:rsid w:val="001A2564"/>
    <w:rsid w:val="001A27DB"/>
    <w:rsid w:val="001A2A2A"/>
    <w:rsid w:val="001A2D6B"/>
    <w:rsid w:val="001A3151"/>
    <w:rsid w:val="001A32F2"/>
    <w:rsid w:val="001A345D"/>
    <w:rsid w:val="001A34F8"/>
    <w:rsid w:val="001A3A11"/>
    <w:rsid w:val="001A3A7C"/>
    <w:rsid w:val="001A3D95"/>
    <w:rsid w:val="001A3D97"/>
    <w:rsid w:val="001A3ED5"/>
    <w:rsid w:val="001A4124"/>
    <w:rsid w:val="001A4391"/>
    <w:rsid w:val="001A44FF"/>
    <w:rsid w:val="001A4CA7"/>
    <w:rsid w:val="001A5039"/>
    <w:rsid w:val="001A5116"/>
    <w:rsid w:val="001A5591"/>
    <w:rsid w:val="001A5B01"/>
    <w:rsid w:val="001A5EE2"/>
    <w:rsid w:val="001A6013"/>
    <w:rsid w:val="001A6133"/>
    <w:rsid w:val="001A6188"/>
    <w:rsid w:val="001A6310"/>
    <w:rsid w:val="001A635E"/>
    <w:rsid w:val="001A645A"/>
    <w:rsid w:val="001A6CEE"/>
    <w:rsid w:val="001A7315"/>
    <w:rsid w:val="001A7487"/>
    <w:rsid w:val="001A7674"/>
    <w:rsid w:val="001A7E1A"/>
    <w:rsid w:val="001A7FCB"/>
    <w:rsid w:val="001B0127"/>
    <w:rsid w:val="001B032F"/>
    <w:rsid w:val="001B05D8"/>
    <w:rsid w:val="001B08CC"/>
    <w:rsid w:val="001B1100"/>
    <w:rsid w:val="001B14AF"/>
    <w:rsid w:val="001B1870"/>
    <w:rsid w:val="001B27AD"/>
    <w:rsid w:val="001B29E0"/>
    <w:rsid w:val="001B2AEA"/>
    <w:rsid w:val="001B2EE9"/>
    <w:rsid w:val="001B320B"/>
    <w:rsid w:val="001B3361"/>
    <w:rsid w:val="001B36C4"/>
    <w:rsid w:val="001B3739"/>
    <w:rsid w:val="001B3D01"/>
    <w:rsid w:val="001B3E14"/>
    <w:rsid w:val="001B4078"/>
    <w:rsid w:val="001B415B"/>
    <w:rsid w:val="001B432D"/>
    <w:rsid w:val="001B4550"/>
    <w:rsid w:val="001B4AC8"/>
    <w:rsid w:val="001B4B12"/>
    <w:rsid w:val="001B4B32"/>
    <w:rsid w:val="001B4FDE"/>
    <w:rsid w:val="001B53BC"/>
    <w:rsid w:val="001B5B3D"/>
    <w:rsid w:val="001B5D78"/>
    <w:rsid w:val="001B5D9A"/>
    <w:rsid w:val="001B6072"/>
    <w:rsid w:val="001B66EE"/>
    <w:rsid w:val="001B6AE7"/>
    <w:rsid w:val="001B6D2E"/>
    <w:rsid w:val="001B740F"/>
    <w:rsid w:val="001B76CE"/>
    <w:rsid w:val="001B7703"/>
    <w:rsid w:val="001B7816"/>
    <w:rsid w:val="001B783D"/>
    <w:rsid w:val="001B7A85"/>
    <w:rsid w:val="001B7DB6"/>
    <w:rsid w:val="001B7F3C"/>
    <w:rsid w:val="001C01FC"/>
    <w:rsid w:val="001C04DE"/>
    <w:rsid w:val="001C0508"/>
    <w:rsid w:val="001C0925"/>
    <w:rsid w:val="001C09F5"/>
    <w:rsid w:val="001C0A2E"/>
    <w:rsid w:val="001C0C6F"/>
    <w:rsid w:val="001C0F1C"/>
    <w:rsid w:val="001C1673"/>
    <w:rsid w:val="001C1B76"/>
    <w:rsid w:val="001C2167"/>
    <w:rsid w:val="001C2A9C"/>
    <w:rsid w:val="001C2B4D"/>
    <w:rsid w:val="001C2CD9"/>
    <w:rsid w:val="001C2D54"/>
    <w:rsid w:val="001C2D8F"/>
    <w:rsid w:val="001C311F"/>
    <w:rsid w:val="001C318F"/>
    <w:rsid w:val="001C33C6"/>
    <w:rsid w:val="001C34BD"/>
    <w:rsid w:val="001C3E39"/>
    <w:rsid w:val="001C4965"/>
    <w:rsid w:val="001C4E85"/>
    <w:rsid w:val="001C55D9"/>
    <w:rsid w:val="001C57D4"/>
    <w:rsid w:val="001C584A"/>
    <w:rsid w:val="001C58E2"/>
    <w:rsid w:val="001C5D10"/>
    <w:rsid w:val="001C5D28"/>
    <w:rsid w:val="001C63A9"/>
    <w:rsid w:val="001C6971"/>
    <w:rsid w:val="001C6D42"/>
    <w:rsid w:val="001C7122"/>
    <w:rsid w:val="001C73D5"/>
    <w:rsid w:val="001C75D1"/>
    <w:rsid w:val="001C7BD5"/>
    <w:rsid w:val="001C7DD9"/>
    <w:rsid w:val="001D080E"/>
    <w:rsid w:val="001D08EE"/>
    <w:rsid w:val="001D0A76"/>
    <w:rsid w:val="001D0B22"/>
    <w:rsid w:val="001D0B98"/>
    <w:rsid w:val="001D1095"/>
    <w:rsid w:val="001D10A7"/>
    <w:rsid w:val="001D1351"/>
    <w:rsid w:val="001D14DA"/>
    <w:rsid w:val="001D17A8"/>
    <w:rsid w:val="001D182D"/>
    <w:rsid w:val="001D1B6B"/>
    <w:rsid w:val="001D1FF5"/>
    <w:rsid w:val="001D276A"/>
    <w:rsid w:val="001D2C73"/>
    <w:rsid w:val="001D2CDD"/>
    <w:rsid w:val="001D2D19"/>
    <w:rsid w:val="001D2E64"/>
    <w:rsid w:val="001D2ED4"/>
    <w:rsid w:val="001D2FFD"/>
    <w:rsid w:val="001D305B"/>
    <w:rsid w:val="001D318E"/>
    <w:rsid w:val="001D3932"/>
    <w:rsid w:val="001D3A4A"/>
    <w:rsid w:val="001D3B90"/>
    <w:rsid w:val="001D3C59"/>
    <w:rsid w:val="001D3CBA"/>
    <w:rsid w:val="001D3CCB"/>
    <w:rsid w:val="001D42CA"/>
    <w:rsid w:val="001D42F5"/>
    <w:rsid w:val="001D4327"/>
    <w:rsid w:val="001D43F4"/>
    <w:rsid w:val="001D451D"/>
    <w:rsid w:val="001D4629"/>
    <w:rsid w:val="001D469A"/>
    <w:rsid w:val="001D46AE"/>
    <w:rsid w:val="001D46B4"/>
    <w:rsid w:val="001D5325"/>
    <w:rsid w:val="001D5539"/>
    <w:rsid w:val="001D56FC"/>
    <w:rsid w:val="001D5A39"/>
    <w:rsid w:val="001D5ABA"/>
    <w:rsid w:val="001D6473"/>
    <w:rsid w:val="001D692E"/>
    <w:rsid w:val="001D728E"/>
    <w:rsid w:val="001D7A3B"/>
    <w:rsid w:val="001D7BE8"/>
    <w:rsid w:val="001E004D"/>
    <w:rsid w:val="001E02FA"/>
    <w:rsid w:val="001E05E2"/>
    <w:rsid w:val="001E0908"/>
    <w:rsid w:val="001E0B76"/>
    <w:rsid w:val="001E0C5B"/>
    <w:rsid w:val="001E13F1"/>
    <w:rsid w:val="001E173B"/>
    <w:rsid w:val="001E1A1C"/>
    <w:rsid w:val="001E1B1C"/>
    <w:rsid w:val="001E1B2A"/>
    <w:rsid w:val="001E2439"/>
    <w:rsid w:val="001E2636"/>
    <w:rsid w:val="001E268B"/>
    <w:rsid w:val="001E29EB"/>
    <w:rsid w:val="001E2BEE"/>
    <w:rsid w:val="001E2D7D"/>
    <w:rsid w:val="001E2D83"/>
    <w:rsid w:val="001E2F0F"/>
    <w:rsid w:val="001E322E"/>
    <w:rsid w:val="001E32A1"/>
    <w:rsid w:val="001E34AA"/>
    <w:rsid w:val="001E3642"/>
    <w:rsid w:val="001E371B"/>
    <w:rsid w:val="001E3933"/>
    <w:rsid w:val="001E3EEB"/>
    <w:rsid w:val="001E4163"/>
    <w:rsid w:val="001E43EF"/>
    <w:rsid w:val="001E45F7"/>
    <w:rsid w:val="001E49A8"/>
    <w:rsid w:val="001E4A6C"/>
    <w:rsid w:val="001E4B93"/>
    <w:rsid w:val="001E53E4"/>
    <w:rsid w:val="001E542A"/>
    <w:rsid w:val="001E54DF"/>
    <w:rsid w:val="001E5706"/>
    <w:rsid w:val="001E5BFB"/>
    <w:rsid w:val="001E5C5B"/>
    <w:rsid w:val="001E5D44"/>
    <w:rsid w:val="001E5E39"/>
    <w:rsid w:val="001E5E87"/>
    <w:rsid w:val="001E5EF8"/>
    <w:rsid w:val="001E6100"/>
    <w:rsid w:val="001E64A1"/>
    <w:rsid w:val="001E6833"/>
    <w:rsid w:val="001E6BF8"/>
    <w:rsid w:val="001E6EB2"/>
    <w:rsid w:val="001E7374"/>
    <w:rsid w:val="001E73CA"/>
    <w:rsid w:val="001E768B"/>
    <w:rsid w:val="001E7D32"/>
    <w:rsid w:val="001F01BA"/>
    <w:rsid w:val="001F040A"/>
    <w:rsid w:val="001F0A4C"/>
    <w:rsid w:val="001F0B5B"/>
    <w:rsid w:val="001F0DE4"/>
    <w:rsid w:val="001F0E43"/>
    <w:rsid w:val="001F0FA7"/>
    <w:rsid w:val="001F18C1"/>
    <w:rsid w:val="001F1A82"/>
    <w:rsid w:val="001F2056"/>
    <w:rsid w:val="001F2A7A"/>
    <w:rsid w:val="001F2E0A"/>
    <w:rsid w:val="001F2FD3"/>
    <w:rsid w:val="001F30CD"/>
    <w:rsid w:val="001F3524"/>
    <w:rsid w:val="001F365A"/>
    <w:rsid w:val="001F3D04"/>
    <w:rsid w:val="001F3FF1"/>
    <w:rsid w:val="001F4095"/>
    <w:rsid w:val="001F457E"/>
    <w:rsid w:val="001F46DC"/>
    <w:rsid w:val="001F479D"/>
    <w:rsid w:val="001F5701"/>
    <w:rsid w:val="001F57E8"/>
    <w:rsid w:val="001F6384"/>
    <w:rsid w:val="001F6537"/>
    <w:rsid w:val="001F65F0"/>
    <w:rsid w:val="001F6621"/>
    <w:rsid w:val="001F677B"/>
    <w:rsid w:val="001F694D"/>
    <w:rsid w:val="001F6C54"/>
    <w:rsid w:val="001F6EC1"/>
    <w:rsid w:val="001F70FC"/>
    <w:rsid w:val="001F7300"/>
    <w:rsid w:val="001F7338"/>
    <w:rsid w:val="001F760C"/>
    <w:rsid w:val="001F76A4"/>
    <w:rsid w:val="001F7A2D"/>
    <w:rsid w:val="001F7E4A"/>
    <w:rsid w:val="001F7ED6"/>
    <w:rsid w:val="00200015"/>
    <w:rsid w:val="002005F4"/>
    <w:rsid w:val="00200675"/>
    <w:rsid w:val="0020072C"/>
    <w:rsid w:val="0020076C"/>
    <w:rsid w:val="0020095A"/>
    <w:rsid w:val="00200B84"/>
    <w:rsid w:val="00201221"/>
    <w:rsid w:val="0020122E"/>
    <w:rsid w:val="00201839"/>
    <w:rsid w:val="00201999"/>
    <w:rsid w:val="00201EFD"/>
    <w:rsid w:val="00202AEC"/>
    <w:rsid w:val="00203326"/>
    <w:rsid w:val="002033D1"/>
    <w:rsid w:val="002034A4"/>
    <w:rsid w:val="0020358F"/>
    <w:rsid w:val="002036A8"/>
    <w:rsid w:val="00204184"/>
    <w:rsid w:val="00204258"/>
    <w:rsid w:val="00204337"/>
    <w:rsid w:val="00204A81"/>
    <w:rsid w:val="00204B49"/>
    <w:rsid w:val="00204CC6"/>
    <w:rsid w:val="00204D30"/>
    <w:rsid w:val="00204E27"/>
    <w:rsid w:val="00204E4E"/>
    <w:rsid w:val="00205004"/>
    <w:rsid w:val="0020506B"/>
    <w:rsid w:val="002052F1"/>
    <w:rsid w:val="00205524"/>
    <w:rsid w:val="00206040"/>
    <w:rsid w:val="0020622E"/>
    <w:rsid w:val="00206296"/>
    <w:rsid w:val="00206638"/>
    <w:rsid w:val="00206BF8"/>
    <w:rsid w:val="00206F07"/>
    <w:rsid w:val="00207191"/>
    <w:rsid w:val="00207294"/>
    <w:rsid w:val="00207701"/>
    <w:rsid w:val="0020777D"/>
    <w:rsid w:val="0020781E"/>
    <w:rsid w:val="00207D13"/>
    <w:rsid w:val="00207FE5"/>
    <w:rsid w:val="002102C7"/>
    <w:rsid w:val="0021049E"/>
    <w:rsid w:val="00210689"/>
    <w:rsid w:val="00210760"/>
    <w:rsid w:val="00210763"/>
    <w:rsid w:val="00210878"/>
    <w:rsid w:val="002108BF"/>
    <w:rsid w:val="00210E8F"/>
    <w:rsid w:val="00211159"/>
    <w:rsid w:val="00211941"/>
    <w:rsid w:val="00211A09"/>
    <w:rsid w:val="00211B81"/>
    <w:rsid w:val="00211C80"/>
    <w:rsid w:val="00211C8F"/>
    <w:rsid w:val="00211D41"/>
    <w:rsid w:val="00211E5E"/>
    <w:rsid w:val="00212261"/>
    <w:rsid w:val="0021278A"/>
    <w:rsid w:val="002129B2"/>
    <w:rsid w:val="00212BFE"/>
    <w:rsid w:val="00212E59"/>
    <w:rsid w:val="00212EC6"/>
    <w:rsid w:val="00212FEA"/>
    <w:rsid w:val="002130D9"/>
    <w:rsid w:val="0021313B"/>
    <w:rsid w:val="0021320B"/>
    <w:rsid w:val="00213296"/>
    <w:rsid w:val="002135C9"/>
    <w:rsid w:val="00213889"/>
    <w:rsid w:val="002138DF"/>
    <w:rsid w:val="00213C81"/>
    <w:rsid w:val="00214397"/>
    <w:rsid w:val="00214B51"/>
    <w:rsid w:val="00214D75"/>
    <w:rsid w:val="00214E79"/>
    <w:rsid w:val="00215136"/>
    <w:rsid w:val="002151A8"/>
    <w:rsid w:val="002151C7"/>
    <w:rsid w:val="00215581"/>
    <w:rsid w:val="002156AD"/>
    <w:rsid w:val="00215774"/>
    <w:rsid w:val="002158C3"/>
    <w:rsid w:val="002159FC"/>
    <w:rsid w:val="00215A40"/>
    <w:rsid w:val="00215BA9"/>
    <w:rsid w:val="00216791"/>
    <w:rsid w:val="00216793"/>
    <w:rsid w:val="002167E6"/>
    <w:rsid w:val="00216C26"/>
    <w:rsid w:val="00216E89"/>
    <w:rsid w:val="00216EED"/>
    <w:rsid w:val="002170E6"/>
    <w:rsid w:val="00217138"/>
    <w:rsid w:val="00217326"/>
    <w:rsid w:val="0021732C"/>
    <w:rsid w:val="002174C4"/>
    <w:rsid w:val="002177A6"/>
    <w:rsid w:val="0021796C"/>
    <w:rsid w:val="002179B5"/>
    <w:rsid w:val="002179B7"/>
    <w:rsid w:val="00217B58"/>
    <w:rsid w:val="00220017"/>
    <w:rsid w:val="0022018B"/>
    <w:rsid w:val="002201EB"/>
    <w:rsid w:val="00220515"/>
    <w:rsid w:val="0022088F"/>
    <w:rsid w:val="00220BA6"/>
    <w:rsid w:val="00220C85"/>
    <w:rsid w:val="00220D80"/>
    <w:rsid w:val="00221039"/>
    <w:rsid w:val="0022155B"/>
    <w:rsid w:val="0022156A"/>
    <w:rsid w:val="00221600"/>
    <w:rsid w:val="00221638"/>
    <w:rsid w:val="002217C2"/>
    <w:rsid w:val="002219A1"/>
    <w:rsid w:val="00221A5E"/>
    <w:rsid w:val="00221B28"/>
    <w:rsid w:val="00221DED"/>
    <w:rsid w:val="00221E6E"/>
    <w:rsid w:val="00221EA7"/>
    <w:rsid w:val="00222A42"/>
    <w:rsid w:val="00222B32"/>
    <w:rsid w:val="00222C6D"/>
    <w:rsid w:val="00222DF3"/>
    <w:rsid w:val="00222F9F"/>
    <w:rsid w:val="00223244"/>
    <w:rsid w:val="0022336C"/>
    <w:rsid w:val="00223407"/>
    <w:rsid w:val="0022341E"/>
    <w:rsid w:val="0022367F"/>
    <w:rsid w:val="00223E41"/>
    <w:rsid w:val="002242C6"/>
    <w:rsid w:val="00224472"/>
    <w:rsid w:val="00224710"/>
    <w:rsid w:val="00224756"/>
    <w:rsid w:val="00224BE5"/>
    <w:rsid w:val="00224D92"/>
    <w:rsid w:val="00225587"/>
    <w:rsid w:val="0022579B"/>
    <w:rsid w:val="002257B9"/>
    <w:rsid w:val="00225870"/>
    <w:rsid w:val="002258E4"/>
    <w:rsid w:val="00225AD4"/>
    <w:rsid w:val="00226179"/>
    <w:rsid w:val="002261AA"/>
    <w:rsid w:val="0022623E"/>
    <w:rsid w:val="00226366"/>
    <w:rsid w:val="002265E1"/>
    <w:rsid w:val="00226D16"/>
    <w:rsid w:val="00226EFD"/>
    <w:rsid w:val="0022766E"/>
    <w:rsid w:val="002276AA"/>
    <w:rsid w:val="00227A9B"/>
    <w:rsid w:val="00227CD2"/>
    <w:rsid w:val="00227F0C"/>
    <w:rsid w:val="00227F86"/>
    <w:rsid w:val="0023016D"/>
    <w:rsid w:val="002303E0"/>
    <w:rsid w:val="00230552"/>
    <w:rsid w:val="00230807"/>
    <w:rsid w:val="002308B0"/>
    <w:rsid w:val="002309A9"/>
    <w:rsid w:val="00230E03"/>
    <w:rsid w:val="00230E9A"/>
    <w:rsid w:val="00231167"/>
    <w:rsid w:val="00231470"/>
    <w:rsid w:val="002315DF"/>
    <w:rsid w:val="002315FA"/>
    <w:rsid w:val="0023171D"/>
    <w:rsid w:val="00231820"/>
    <w:rsid w:val="002320EC"/>
    <w:rsid w:val="002321AD"/>
    <w:rsid w:val="002322B7"/>
    <w:rsid w:val="002323C6"/>
    <w:rsid w:val="002327E2"/>
    <w:rsid w:val="0023280A"/>
    <w:rsid w:val="00232B64"/>
    <w:rsid w:val="00232B6E"/>
    <w:rsid w:val="00232C6B"/>
    <w:rsid w:val="00232FAD"/>
    <w:rsid w:val="002334A8"/>
    <w:rsid w:val="00233DE8"/>
    <w:rsid w:val="00233FEA"/>
    <w:rsid w:val="00235313"/>
    <w:rsid w:val="00235424"/>
    <w:rsid w:val="0023590D"/>
    <w:rsid w:val="0023592B"/>
    <w:rsid w:val="00236145"/>
    <w:rsid w:val="002361F6"/>
    <w:rsid w:val="002364A1"/>
    <w:rsid w:val="00236500"/>
    <w:rsid w:val="002366DE"/>
    <w:rsid w:val="00236A12"/>
    <w:rsid w:val="00236BA1"/>
    <w:rsid w:val="002370BC"/>
    <w:rsid w:val="002371A5"/>
    <w:rsid w:val="0023757A"/>
    <w:rsid w:val="00237613"/>
    <w:rsid w:val="00237785"/>
    <w:rsid w:val="00237819"/>
    <w:rsid w:val="00237AA5"/>
    <w:rsid w:val="00237B44"/>
    <w:rsid w:val="00237B7A"/>
    <w:rsid w:val="00237E11"/>
    <w:rsid w:val="00240217"/>
    <w:rsid w:val="00240340"/>
    <w:rsid w:val="00240440"/>
    <w:rsid w:val="002405AD"/>
    <w:rsid w:val="002407AA"/>
    <w:rsid w:val="00240883"/>
    <w:rsid w:val="00240904"/>
    <w:rsid w:val="00240F0A"/>
    <w:rsid w:val="0024133D"/>
    <w:rsid w:val="00241779"/>
    <w:rsid w:val="002418CF"/>
    <w:rsid w:val="00241BEF"/>
    <w:rsid w:val="002422E5"/>
    <w:rsid w:val="0024242A"/>
    <w:rsid w:val="002424D5"/>
    <w:rsid w:val="002425D2"/>
    <w:rsid w:val="00242812"/>
    <w:rsid w:val="002428DA"/>
    <w:rsid w:val="00242E0F"/>
    <w:rsid w:val="00242EFA"/>
    <w:rsid w:val="00243280"/>
    <w:rsid w:val="0024357E"/>
    <w:rsid w:val="00243BBD"/>
    <w:rsid w:val="0024450A"/>
    <w:rsid w:val="002447F2"/>
    <w:rsid w:val="00244EC4"/>
    <w:rsid w:val="00244F49"/>
    <w:rsid w:val="00244FD2"/>
    <w:rsid w:val="00245887"/>
    <w:rsid w:val="00245C90"/>
    <w:rsid w:val="00245E62"/>
    <w:rsid w:val="00245E69"/>
    <w:rsid w:val="00245EA0"/>
    <w:rsid w:val="00245F5E"/>
    <w:rsid w:val="00246227"/>
    <w:rsid w:val="002464E7"/>
    <w:rsid w:val="002468DE"/>
    <w:rsid w:val="00246F0D"/>
    <w:rsid w:val="00246F87"/>
    <w:rsid w:val="00247130"/>
    <w:rsid w:val="00247544"/>
    <w:rsid w:val="002476DF"/>
    <w:rsid w:val="00247C42"/>
    <w:rsid w:val="00247ECC"/>
    <w:rsid w:val="002500D3"/>
    <w:rsid w:val="0025015F"/>
    <w:rsid w:val="00250707"/>
    <w:rsid w:val="002508AA"/>
    <w:rsid w:val="002509A4"/>
    <w:rsid w:val="00250E9E"/>
    <w:rsid w:val="0025109A"/>
    <w:rsid w:val="00251BB6"/>
    <w:rsid w:val="00252271"/>
    <w:rsid w:val="00252380"/>
    <w:rsid w:val="002524E7"/>
    <w:rsid w:val="0025257E"/>
    <w:rsid w:val="002526B4"/>
    <w:rsid w:val="0025288B"/>
    <w:rsid w:val="002529CE"/>
    <w:rsid w:val="00252ABC"/>
    <w:rsid w:val="00252D48"/>
    <w:rsid w:val="00252DCA"/>
    <w:rsid w:val="00252F44"/>
    <w:rsid w:val="00253049"/>
    <w:rsid w:val="002532D4"/>
    <w:rsid w:val="0025333D"/>
    <w:rsid w:val="0025396E"/>
    <w:rsid w:val="002539D6"/>
    <w:rsid w:val="00253DFA"/>
    <w:rsid w:val="00253E6D"/>
    <w:rsid w:val="00254144"/>
    <w:rsid w:val="00254436"/>
    <w:rsid w:val="00254604"/>
    <w:rsid w:val="00254687"/>
    <w:rsid w:val="0025469B"/>
    <w:rsid w:val="002547A0"/>
    <w:rsid w:val="00254CE3"/>
    <w:rsid w:val="00255221"/>
    <w:rsid w:val="0025552F"/>
    <w:rsid w:val="00255819"/>
    <w:rsid w:val="00255A6E"/>
    <w:rsid w:val="00255D06"/>
    <w:rsid w:val="00255E9F"/>
    <w:rsid w:val="00256038"/>
    <w:rsid w:val="0025645A"/>
    <w:rsid w:val="00256640"/>
    <w:rsid w:val="00256F93"/>
    <w:rsid w:val="00257065"/>
    <w:rsid w:val="00257084"/>
    <w:rsid w:val="002570FB"/>
    <w:rsid w:val="0025739A"/>
    <w:rsid w:val="00257608"/>
    <w:rsid w:val="002579D1"/>
    <w:rsid w:val="00257C87"/>
    <w:rsid w:val="00260095"/>
    <w:rsid w:val="002603CD"/>
    <w:rsid w:val="00260897"/>
    <w:rsid w:val="00260A3F"/>
    <w:rsid w:val="00260C0D"/>
    <w:rsid w:val="00260DB7"/>
    <w:rsid w:val="002610F2"/>
    <w:rsid w:val="0026168D"/>
    <w:rsid w:val="00261AAD"/>
    <w:rsid w:val="00261CF8"/>
    <w:rsid w:val="00261D13"/>
    <w:rsid w:val="00261D3B"/>
    <w:rsid w:val="00261EE2"/>
    <w:rsid w:val="002621AC"/>
    <w:rsid w:val="002621F4"/>
    <w:rsid w:val="00262257"/>
    <w:rsid w:val="0026250A"/>
    <w:rsid w:val="002627C8"/>
    <w:rsid w:val="002628D3"/>
    <w:rsid w:val="00262A9B"/>
    <w:rsid w:val="00262DA5"/>
    <w:rsid w:val="00262FA7"/>
    <w:rsid w:val="00263164"/>
    <w:rsid w:val="0026354C"/>
    <w:rsid w:val="002637B5"/>
    <w:rsid w:val="00263A0B"/>
    <w:rsid w:val="00263AD9"/>
    <w:rsid w:val="00263C58"/>
    <w:rsid w:val="00263D9A"/>
    <w:rsid w:val="00263DC4"/>
    <w:rsid w:val="00263FA7"/>
    <w:rsid w:val="002641FD"/>
    <w:rsid w:val="002642FC"/>
    <w:rsid w:val="002646ED"/>
    <w:rsid w:val="00264998"/>
    <w:rsid w:val="00264F61"/>
    <w:rsid w:val="00265026"/>
    <w:rsid w:val="0026593A"/>
    <w:rsid w:val="00265AFD"/>
    <w:rsid w:val="00265B69"/>
    <w:rsid w:val="00265EF6"/>
    <w:rsid w:val="00266302"/>
    <w:rsid w:val="00266634"/>
    <w:rsid w:val="00266760"/>
    <w:rsid w:val="00266980"/>
    <w:rsid w:val="00266FCF"/>
    <w:rsid w:val="00267100"/>
    <w:rsid w:val="002671DB"/>
    <w:rsid w:val="00267556"/>
    <w:rsid w:val="0026756D"/>
    <w:rsid w:val="00267DDD"/>
    <w:rsid w:val="00267E80"/>
    <w:rsid w:val="00270348"/>
    <w:rsid w:val="002704CA"/>
    <w:rsid w:val="0027076D"/>
    <w:rsid w:val="002708B9"/>
    <w:rsid w:val="00270983"/>
    <w:rsid w:val="00270A50"/>
    <w:rsid w:val="00270D65"/>
    <w:rsid w:val="002712D3"/>
    <w:rsid w:val="002714C9"/>
    <w:rsid w:val="00271ACD"/>
    <w:rsid w:val="00271E5F"/>
    <w:rsid w:val="002725DC"/>
    <w:rsid w:val="00272657"/>
    <w:rsid w:val="00272729"/>
    <w:rsid w:val="002728A1"/>
    <w:rsid w:val="00272B1F"/>
    <w:rsid w:val="00272C30"/>
    <w:rsid w:val="00272D9F"/>
    <w:rsid w:val="00272F71"/>
    <w:rsid w:val="00273110"/>
    <w:rsid w:val="00274173"/>
    <w:rsid w:val="002741B9"/>
    <w:rsid w:val="0027477E"/>
    <w:rsid w:val="00274C01"/>
    <w:rsid w:val="00274CCC"/>
    <w:rsid w:val="00274EE3"/>
    <w:rsid w:val="00275046"/>
    <w:rsid w:val="002753A0"/>
    <w:rsid w:val="002753C3"/>
    <w:rsid w:val="00275980"/>
    <w:rsid w:val="00275B00"/>
    <w:rsid w:val="00275F66"/>
    <w:rsid w:val="002761AA"/>
    <w:rsid w:val="0027684D"/>
    <w:rsid w:val="0027697E"/>
    <w:rsid w:val="00276B4D"/>
    <w:rsid w:val="00276CA6"/>
    <w:rsid w:val="00276D8A"/>
    <w:rsid w:val="00276E1A"/>
    <w:rsid w:val="0027709D"/>
    <w:rsid w:val="00277234"/>
    <w:rsid w:val="00277285"/>
    <w:rsid w:val="00277640"/>
    <w:rsid w:val="0027796E"/>
    <w:rsid w:val="00277C00"/>
    <w:rsid w:val="00277E4C"/>
    <w:rsid w:val="002800FF"/>
    <w:rsid w:val="00280221"/>
    <w:rsid w:val="002802AF"/>
    <w:rsid w:val="0028030C"/>
    <w:rsid w:val="002804EE"/>
    <w:rsid w:val="002806D5"/>
    <w:rsid w:val="0028073E"/>
    <w:rsid w:val="00280914"/>
    <w:rsid w:val="00280BE4"/>
    <w:rsid w:val="00280C4D"/>
    <w:rsid w:val="00281463"/>
    <w:rsid w:val="00281576"/>
    <w:rsid w:val="00281708"/>
    <w:rsid w:val="002818A3"/>
    <w:rsid w:val="002818F6"/>
    <w:rsid w:val="00281A0A"/>
    <w:rsid w:val="00281B06"/>
    <w:rsid w:val="00281F75"/>
    <w:rsid w:val="00282326"/>
    <w:rsid w:val="00282832"/>
    <w:rsid w:val="00282C61"/>
    <w:rsid w:val="002835FC"/>
    <w:rsid w:val="00283F13"/>
    <w:rsid w:val="0028449E"/>
    <w:rsid w:val="00284655"/>
    <w:rsid w:val="00284B02"/>
    <w:rsid w:val="00284DD4"/>
    <w:rsid w:val="002850FD"/>
    <w:rsid w:val="0028514D"/>
    <w:rsid w:val="002851DE"/>
    <w:rsid w:val="0028532F"/>
    <w:rsid w:val="00285837"/>
    <w:rsid w:val="002858E1"/>
    <w:rsid w:val="002859DD"/>
    <w:rsid w:val="00285B9D"/>
    <w:rsid w:val="00285C3F"/>
    <w:rsid w:val="00285D13"/>
    <w:rsid w:val="00285D25"/>
    <w:rsid w:val="00285DB2"/>
    <w:rsid w:val="002862EB"/>
    <w:rsid w:val="002864AE"/>
    <w:rsid w:val="002864FA"/>
    <w:rsid w:val="00286614"/>
    <w:rsid w:val="00286714"/>
    <w:rsid w:val="00286B71"/>
    <w:rsid w:val="00286EB4"/>
    <w:rsid w:val="0028711F"/>
    <w:rsid w:val="0028750E"/>
    <w:rsid w:val="00287715"/>
    <w:rsid w:val="00287BC3"/>
    <w:rsid w:val="00287CAA"/>
    <w:rsid w:val="00287EF2"/>
    <w:rsid w:val="00290556"/>
    <w:rsid w:val="002905E7"/>
    <w:rsid w:val="002905F7"/>
    <w:rsid w:val="00290794"/>
    <w:rsid w:val="002908F7"/>
    <w:rsid w:val="00290A3A"/>
    <w:rsid w:val="00290D36"/>
    <w:rsid w:val="00291415"/>
    <w:rsid w:val="00291700"/>
    <w:rsid w:val="0029182E"/>
    <w:rsid w:val="00291D50"/>
    <w:rsid w:val="0029259B"/>
    <w:rsid w:val="002925C2"/>
    <w:rsid w:val="002927F5"/>
    <w:rsid w:val="00292858"/>
    <w:rsid w:val="00292F82"/>
    <w:rsid w:val="0029339B"/>
    <w:rsid w:val="0029341B"/>
    <w:rsid w:val="00293BB2"/>
    <w:rsid w:val="00294204"/>
    <w:rsid w:val="0029423C"/>
    <w:rsid w:val="0029428A"/>
    <w:rsid w:val="00294293"/>
    <w:rsid w:val="002944A1"/>
    <w:rsid w:val="002945B4"/>
    <w:rsid w:val="00294631"/>
    <w:rsid w:val="00294CEB"/>
    <w:rsid w:val="00294E60"/>
    <w:rsid w:val="00294EA6"/>
    <w:rsid w:val="002950F6"/>
    <w:rsid w:val="002956CE"/>
    <w:rsid w:val="00295A37"/>
    <w:rsid w:val="00295C0D"/>
    <w:rsid w:val="0029608E"/>
    <w:rsid w:val="0029609C"/>
    <w:rsid w:val="0029667B"/>
    <w:rsid w:val="00296774"/>
    <w:rsid w:val="00296775"/>
    <w:rsid w:val="00296842"/>
    <w:rsid w:val="00297009"/>
    <w:rsid w:val="002979B7"/>
    <w:rsid w:val="002A016F"/>
    <w:rsid w:val="002A082E"/>
    <w:rsid w:val="002A0C3A"/>
    <w:rsid w:val="002A0D55"/>
    <w:rsid w:val="002A11FE"/>
    <w:rsid w:val="002A173A"/>
    <w:rsid w:val="002A1A49"/>
    <w:rsid w:val="002A1E08"/>
    <w:rsid w:val="002A1E63"/>
    <w:rsid w:val="002A1EF7"/>
    <w:rsid w:val="002A2005"/>
    <w:rsid w:val="002A253F"/>
    <w:rsid w:val="002A26BB"/>
    <w:rsid w:val="002A26C6"/>
    <w:rsid w:val="002A28EB"/>
    <w:rsid w:val="002A2CBE"/>
    <w:rsid w:val="002A2E4D"/>
    <w:rsid w:val="002A317B"/>
    <w:rsid w:val="002A38BA"/>
    <w:rsid w:val="002A3906"/>
    <w:rsid w:val="002A3C11"/>
    <w:rsid w:val="002A41FD"/>
    <w:rsid w:val="002A43BD"/>
    <w:rsid w:val="002A464D"/>
    <w:rsid w:val="002A46DB"/>
    <w:rsid w:val="002A46F3"/>
    <w:rsid w:val="002A4E72"/>
    <w:rsid w:val="002A4F3E"/>
    <w:rsid w:val="002A5013"/>
    <w:rsid w:val="002A5779"/>
    <w:rsid w:val="002A58F0"/>
    <w:rsid w:val="002A5C58"/>
    <w:rsid w:val="002A5C59"/>
    <w:rsid w:val="002A5E4C"/>
    <w:rsid w:val="002A5F3E"/>
    <w:rsid w:val="002A6266"/>
    <w:rsid w:val="002A649A"/>
    <w:rsid w:val="002A64E3"/>
    <w:rsid w:val="002A656D"/>
    <w:rsid w:val="002A6960"/>
    <w:rsid w:val="002A6A19"/>
    <w:rsid w:val="002A6CDD"/>
    <w:rsid w:val="002A6DAC"/>
    <w:rsid w:val="002A7263"/>
    <w:rsid w:val="002A7495"/>
    <w:rsid w:val="002A7609"/>
    <w:rsid w:val="002A7663"/>
    <w:rsid w:val="002A7B96"/>
    <w:rsid w:val="002A7CA3"/>
    <w:rsid w:val="002B0545"/>
    <w:rsid w:val="002B0580"/>
    <w:rsid w:val="002B07CC"/>
    <w:rsid w:val="002B0A42"/>
    <w:rsid w:val="002B0B1C"/>
    <w:rsid w:val="002B0B7B"/>
    <w:rsid w:val="002B0D5F"/>
    <w:rsid w:val="002B0E07"/>
    <w:rsid w:val="002B1419"/>
    <w:rsid w:val="002B15A8"/>
    <w:rsid w:val="002B1626"/>
    <w:rsid w:val="002B1631"/>
    <w:rsid w:val="002B1753"/>
    <w:rsid w:val="002B1774"/>
    <w:rsid w:val="002B20BD"/>
    <w:rsid w:val="002B21CA"/>
    <w:rsid w:val="002B22AD"/>
    <w:rsid w:val="002B237F"/>
    <w:rsid w:val="002B24C0"/>
    <w:rsid w:val="002B252C"/>
    <w:rsid w:val="002B25C7"/>
    <w:rsid w:val="002B2725"/>
    <w:rsid w:val="002B27E1"/>
    <w:rsid w:val="002B2805"/>
    <w:rsid w:val="002B29CA"/>
    <w:rsid w:val="002B2C0D"/>
    <w:rsid w:val="002B2F21"/>
    <w:rsid w:val="002B3044"/>
    <w:rsid w:val="002B32A3"/>
    <w:rsid w:val="002B33CB"/>
    <w:rsid w:val="002B3DDF"/>
    <w:rsid w:val="002B3E25"/>
    <w:rsid w:val="002B44C1"/>
    <w:rsid w:val="002B4DA7"/>
    <w:rsid w:val="002B4FEE"/>
    <w:rsid w:val="002B51EF"/>
    <w:rsid w:val="002B5429"/>
    <w:rsid w:val="002B547B"/>
    <w:rsid w:val="002B56AC"/>
    <w:rsid w:val="002B5AE5"/>
    <w:rsid w:val="002B63A0"/>
    <w:rsid w:val="002B6623"/>
    <w:rsid w:val="002B671A"/>
    <w:rsid w:val="002B68B1"/>
    <w:rsid w:val="002B6BF8"/>
    <w:rsid w:val="002B6C90"/>
    <w:rsid w:val="002B7114"/>
    <w:rsid w:val="002B71FA"/>
    <w:rsid w:val="002B728F"/>
    <w:rsid w:val="002B72D1"/>
    <w:rsid w:val="002B7320"/>
    <w:rsid w:val="002B738C"/>
    <w:rsid w:val="002B7511"/>
    <w:rsid w:val="002B751B"/>
    <w:rsid w:val="002B760A"/>
    <w:rsid w:val="002B7A79"/>
    <w:rsid w:val="002B7C1E"/>
    <w:rsid w:val="002B7E83"/>
    <w:rsid w:val="002C01FA"/>
    <w:rsid w:val="002C0353"/>
    <w:rsid w:val="002C0939"/>
    <w:rsid w:val="002C0D7A"/>
    <w:rsid w:val="002C1114"/>
    <w:rsid w:val="002C13ED"/>
    <w:rsid w:val="002C1539"/>
    <w:rsid w:val="002C1874"/>
    <w:rsid w:val="002C188C"/>
    <w:rsid w:val="002C18FC"/>
    <w:rsid w:val="002C19EC"/>
    <w:rsid w:val="002C1CE1"/>
    <w:rsid w:val="002C1D26"/>
    <w:rsid w:val="002C20EB"/>
    <w:rsid w:val="002C2397"/>
    <w:rsid w:val="002C26C5"/>
    <w:rsid w:val="002C284D"/>
    <w:rsid w:val="002C2CCF"/>
    <w:rsid w:val="002C2D66"/>
    <w:rsid w:val="002C2E2F"/>
    <w:rsid w:val="002C37E8"/>
    <w:rsid w:val="002C3E76"/>
    <w:rsid w:val="002C3E91"/>
    <w:rsid w:val="002C42CB"/>
    <w:rsid w:val="002C442F"/>
    <w:rsid w:val="002C447D"/>
    <w:rsid w:val="002C44D4"/>
    <w:rsid w:val="002C4612"/>
    <w:rsid w:val="002C4826"/>
    <w:rsid w:val="002C4B03"/>
    <w:rsid w:val="002C5068"/>
    <w:rsid w:val="002C5141"/>
    <w:rsid w:val="002C590B"/>
    <w:rsid w:val="002C59DB"/>
    <w:rsid w:val="002C5D28"/>
    <w:rsid w:val="002C5EC9"/>
    <w:rsid w:val="002C6060"/>
    <w:rsid w:val="002C609D"/>
    <w:rsid w:val="002C6726"/>
    <w:rsid w:val="002C6E10"/>
    <w:rsid w:val="002C6F52"/>
    <w:rsid w:val="002C7006"/>
    <w:rsid w:val="002C773D"/>
    <w:rsid w:val="002C7950"/>
    <w:rsid w:val="002C79D0"/>
    <w:rsid w:val="002C7ADD"/>
    <w:rsid w:val="002D02BB"/>
    <w:rsid w:val="002D0924"/>
    <w:rsid w:val="002D09EF"/>
    <w:rsid w:val="002D0DF6"/>
    <w:rsid w:val="002D10CE"/>
    <w:rsid w:val="002D1211"/>
    <w:rsid w:val="002D133B"/>
    <w:rsid w:val="002D1367"/>
    <w:rsid w:val="002D1624"/>
    <w:rsid w:val="002D1638"/>
    <w:rsid w:val="002D1937"/>
    <w:rsid w:val="002D1D53"/>
    <w:rsid w:val="002D21DC"/>
    <w:rsid w:val="002D247C"/>
    <w:rsid w:val="002D256B"/>
    <w:rsid w:val="002D26E7"/>
    <w:rsid w:val="002D2CDA"/>
    <w:rsid w:val="002D2E26"/>
    <w:rsid w:val="002D363A"/>
    <w:rsid w:val="002D36C5"/>
    <w:rsid w:val="002D36ED"/>
    <w:rsid w:val="002D3700"/>
    <w:rsid w:val="002D3B7E"/>
    <w:rsid w:val="002D3CCF"/>
    <w:rsid w:val="002D3D13"/>
    <w:rsid w:val="002D3E00"/>
    <w:rsid w:val="002D3F41"/>
    <w:rsid w:val="002D4323"/>
    <w:rsid w:val="002D4466"/>
    <w:rsid w:val="002D4639"/>
    <w:rsid w:val="002D4873"/>
    <w:rsid w:val="002D49A0"/>
    <w:rsid w:val="002D504B"/>
    <w:rsid w:val="002D5DDB"/>
    <w:rsid w:val="002D5F6B"/>
    <w:rsid w:val="002D612B"/>
    <w:rsid w:val="002D6249"/>
    <w:rsid w:val="002D6320"/>
    <w:rsid w:val="002D6403"/>
    <w:rsid w:val="002D6583"/>
    <w:rsid w:val="002D6A6A"/>
    <w:rsid w:val="002D6C14"/>
    <w:rsid w:val="002D70D8"/>
    <w:rsid w:val="002D714D"/>
    <w:rsid w:val="002D74A4"/>
    <w:rsid w:val="002D7705"/>
    <w:rsid w:val="002D7823"/>
    <w:rsid w:val="002D794F"/>
    <w:rsid w:val="002D7AEB"/>
    <w:rsid w:val="002D7C0F"/>
    <w:rsid w:val="002D7C78"/>
    <w:rsid w:val="002D7EA7"/>
    <w:rsid w:val="002E0249"/>
    <w:rsid w:val="002E03C4"/>
    <w:rsid w:val="002E0452"/>
    <w:rsid w:val="002E058D"/>
    <w:rsid w:val="002E07B1"/>
    <w:rsid w:val="002E16F3"/>
    <w:rsid w:val="002E1849"/>
    <w:rsid w:val="002E194D"/>
    <w:rsid w:val="002E1D07"/>
    <w:rsid w:val="002E2346"/>
    <w:rsid w:val="002E237E"/>
    <w:rsid w:val="002E2568"/>
    <w:rsid w:val="002E284A"/>
    <w:rsid w:val="002E2FC7"/>
    <w:rsid w:val="002E31C0"/>
    <w:rsid w:val="002E3205"/>
    <w:rsid w:val="002E321A"/>
    <w:rsid w:val="002E3C9A"/>
    <w:rsid w:val="002E3E27"/>
    <w:rsid w:val="002E40D4"/>
    <w:rsid w:val="002E4911"/>
    <w:rsid w:val="002E4A2D"/>
    <w:rsid w:val="002E4BA0"/>
    <w:rsid w:val="002E4F4D"/>
    <w:rsid w:val="002E4FDF"/>
    <w:rsid w:val="002E5069"/>
    <w:rsid w:val="002E51B0"/>
    <w:rsid w:val="002E541D"/>
    <w:rsid w:val="002E5449"/>
    <w:rsid w:val="002E5551"/>
    <w:rsid w:val="002E5CB7"/>
    <w:rsid w:val="002E5F72"/>
    <w:rsid w:val="002E5FE2"/>
    <w:rsid w:val="002E64EE"/>
    <w:rsid w:val="002E69A7"/>
    <w:rsid w:val="002E6D68"/>
    <w:rsid w:val="002E6D9F"/>
    <w:rsid w:val="002E6F1F"/>
    <w:rsid w:val="002E76D9"/>
    <w:rsid w:val="002E79DD"/>
    <w:rsid w:val="002E7B68"/>
    <w:rsid w:val="002E7C40"/>
    <w:rsid w:val="002E7DE6"/>
    <w:rsid w:val="002E7E49"/>
    <w:rsid w:val="002F017C"/>
    <w:rsid w:val="002F0D17"/>
    <w:rsid w:val="002F0D9A"/>
    <w:rsid w:val="002F10C0"/>
    <w:rsid w:val="002F126D"/>
    <w:rsid w:val="002F1282"/>
    <w:rsid w:val="002F12A2"/>
    <w:rsid w:val="002F1466"/>
    <w:rsid w:val="002F1707"/>
    <w:rsid w:val="002F19E3"/>
    <w:rsid w:val="002F1B60"/>
    <w:rsid w:val="002F1FAE"/>
    <w:rsid w:val="002F1FF2"/>
    <w:rsid w:val="002F2455"/>
    <w:rsid w:val="002F253A"/>
    <w:rsid w:val="002F2742"/>
    <w:rsid w:val="002F2ABF"/>
    <w:rsid w:val="002F2C83"/>
    <w:rsid w:val="002F2D9A"/>
    <w:rsid w:val="002F31E0"/>
    <w:rsid w:val="002F3972"/>
    <w:rsid w:val="002F3B6C"/>
    <w:rsid w:val="002F3B85"/>
    <w:rsid w:val="002F3C20"/>
    <w:rsid w:val="002F4981"/>
    <w:rsid w:val="002F4D3B"/>
    <w:rsid w:val="002F4DBB"/>
    <w:rsid w:val="002F4FAC"/>
    <w:rsid w:val="002F4FFD"/>
    <w:rsid w:val="002F5062"/>
    <w:rsid w:val="002F5134"/>
    <w:rsid w:val="002F51C2"/>
    <w:rsid w:val="002F5688"/>
    <w:rsid w:val="002F5ACC"/>
    <w:rsid w:val="002F5B52"/>
    <w:rsid w:val="002F5CB1"/>
    <w:rsid w:val="002F5E3C"/>
    <w:rsid w:val="002F605F"/>
    <w:rsid w:val="002F63DD"/>
    <w:rsid w:val="002F64D0"/>
    <w:rsid w:val="002F6812"/>
    <w:rsid w:val="002F6867"/>
    <w:rsid w:val="002F6C74"/>
    <w:rsid w:val="002F6CA1"/>
    <w:rsid w:val="002F6DEC"/>
    <w:rsid w:val="002F7071"/>
    <w:rsid w:val="002F71DC"/>
    <w:rsid w:val="002F72A9"/>
    <w:rsid w:val="002F78F1"/>
    <w:rsid w:val="002F7FC4"/>
    <w:rsid w:val="0030026E"/>
    <w:rsid w:val="00300409"/>
    <w:rsid w:val="0030040F"/>
    <w:rsid w:val="003004EF"/>
    <w:rsid w:val="00300A34"/>
    <w:rsid w:val="00300E8D"/>
    <w:rsid w:val="00301262"/>
    <w:rsid w:val="003015C3"/>
    <w:rsid w:val="00301850"/>
    <w:rsid w:val="00301A2F"/>
    <w:rsid w:val="00301CA1"/>
    <w:rsid w:val="003020FC"/>
    <w:rsid w:val="003023B1"/>
    <w:rsid w:val="003029E7"/>
    <w:rsid w:val="00302B08"/>
    <w:rsid w:val="003034E4"/>
    <w:rsid w:val="0030364E"/>
    <w:rsid w:val="003036EC"/>
    <w:rsid w:val="00303B61"/>
    <w:rsid w:val="00303E5C"/>
    <w:rsid w:val="003041FA"/>
    <w:rsid w:val="00304305"/>
    <w:rsid w:val="00304471"/>
    <w:rsid w:val="00304AFC"/>
    <w:rsid w:val="00305826"/>
    <w:rsid w:val="00305832"/>
    <w:rsid w:val="0030584B"/>
    <w:rsid w:val="0030598F"/>
    <w:rsid w:val="003061AE"/>
    <w:rsid w:val="003066A8"/>
    <w:rsid w:val="003067ED"/>
    <w:rsid w:val="003068AF"/>
    <w:rsid w:val="00306AEE"/>
    <w:rsid w:val="00306B32"/>
    <w:rsid w:val="00306B86"/>
    <w:rsid w:val="0030708D"/>
    <w:rsid w:val="00307495"/>
    <w:rsid w:val="0030776C"/>
    <w:rsid w:val="00307AA6"/>
    <w:rsid w:val="003101EE"/>
    <w:rsid w:val="00310265"/>
    <w:rsid w:val="00310888"/>
    <w:rsid w:val="00310D58"/>
    <w:rsid w:val="00310E37"/>
    <w:rsid w:val="00310F24"/>
    <w:rsid w:val="00311583"/>
    <w:rsid w:val="003115DD"/>
    <w:rsid w:val="00312302"/>
    <w:rsid w:val="003123EF"/>
    <w:rsid w:val="0031253D"/>
    <w:rsid w:val="00312A72"/>
    <w:rsid w:val="003132BD"/>
    <w:rsid w:val="003132D7"/>
    <w:rsid w:val="0031361C"/>
    <w:rsid w:val="0031386C"/>
    <w:rsid w:val="00313A24"/>
    <w:rsid w:val="00313D7E"/>
    <w:rsid w:val="00313D97"/>
    <w:rsid w:val="003146A1"/>
    <w:rsid w:val="00314890"/>
    <w:rsid w:val="00314C00"/>
    <w:rsid w:val="00314F7E"/>
    <w:rsid w:val="00314FE6"/>
    <w:rsid w:val="00315332"/>
    <w:rsid w:val="003154A1"/>
    <w:rsid w:val="003154F3"/>
    <w:rsid w:val="00315688"/>
    <w:rsid w:val="00315AE4"/>
    <w:rsid w:val="003164F1"/>
    <w:rsid w:val="003165C3"/>
    <w:rsid w:val="00316CA1"/>
    <w:rsid w:val="00316D1C"/>
    <w:rsid w:val="00316D7C"/>
    <w:rsid w:val="003172AD"/>
    <w:rsid w:val="0031751A"/>
    <w:rsid w:val="00317701"/>
    <w:rsid w:val="0031777E"/>
    <w:rsid w:val="00317BAA"/>
    <w:rsid w:val="00317E1A"/>
    <w:rsid w:val="00317F46"/>
    <w:rsid w:val="003201DF"/>
    <w:rsid w:val="003205E2"/>
    <w:rsid w:val="003208EC"/>
    <w:rsid w:val="00320916"/>
    <w:rsid w:val="003209CE"/>
    <w:rsid w:val="00320DF9"/>
    <w:rsid w:val="0032104D"/>
    <w:rsid w:val="003212DE"/>
    <w:rsid w:val="003214A8"/>
    <w:rsid w:val="0032184C"/>
    <w:rsid w:val="0032195D"/>
    <w:rsid w:val="00321B14"/>
    <w:rsid w:val="00321CD1"/>
    <w:rsid w:val="00322058"/>
    <w:rsid w:val="003226FF"/>
    <w:rsid w:val="003227FF"/>
    <w:rsid w:val="003229FA"/>
    <w:rsid w:val="00322BC1"/>
    <w:rsid w:val="00322CDF"/>
    <w:rsid w:val="00322E99"/>
    <w:rsid w:val="00322ED7"/>
    <w:rsid w:val="00323103"/>
    <w:rsid w:val="003231F7"/>
    <w:rsid w:val="00323415"/>
    <w:rsid w:val="00323505"/>
    <w:rsid w:val="00323923"/>
    <w:rsid w:val="00324224"/>
    <w:rsid w:val="003243A1"/>
    <w:rsid w:val="00324C2E"/>
    <w:rsid w:val="00324FF6"/>
    <w:rsid w:val="003250D3"/>
    <w:rsid w:val="003253E5"/>
    <w:rsid w:val="00325736"/>
    <w:rsid w:val="00325A23"/>
    <w:rsid w:val="00325BC3"/>
    <w:rsid w:val="00325CF0"/>
    <w:rsid w:val="00326076"/>
    <w:rsid w:val="003269D1"/>
    <w:rsid w:val="00326C08"/>
    <w:rsid w:val="00326C95"/>
    <w:rsid w:val="0032709F"/>
    <w:rsid w:val="00327346"/>
    <w:rsid w:val="00327445"/>
    <w:rsid w:val="003277B0"/>
    <w:rsid w:val="003277F8"/>
    <w:rsid w:val="00327800"/>
    <w:rsid w:val="003278F6"/>
    <w:rsid w:val="00327DC5"/>
    <w:rsid w:val="00330262"/>
    <w:rsid w:val="0033038F"/>
    <w:rsid w:val="003306E1"/>
    <w:rsid w:val="003308EF"/>
    <w:rsid w:val="00330B7D"/>
    <w:rsid w:val="00330D63"/>
    <w:rsid w:val="003314F9"/>
    <w:rsid w:val="00331A06"/>
    <w:rsid w:val="00331C9B"/>
    <w:rsid w:val="00331D54"/>
    <w:rsid w:val="00331EF0"/>
    <w:rsid w:val="00331F6A"/>
    <w:rsid w:val="003323BD"/>
    <w:rsid w:val="00332422"/>
    <w:rsid w:val="003327A6"/>
    <w:rsid w:val="003328DB"/>
    <w:rsid w:val="00333A9A"/>
    <w:rsid w:val="00333B79"/>
    <w:rsid w:val="00333B90"/>
    <w:rsid w:val="00333F2B"/>
    <w:rsid w:val="003349C6"/>
    <w:rsid w:val="0033530F"/>
    <w:rsid w:val="00335915"/>
    <w:rsid w:val="003368D0"/>
    <w:rsid w:val="00336961"/>
    <w:rsid w:val="003369D4"/>
    <w:rsid w:val="00336C52"/>
    <w:rsid w:val="00336D8B"/>
    <w:rsid w:val="00336DDD"/>
    <w:rsid w:val="00336F5B"/>
    <w:rsid w:val="0033710C"/>
    <w:rsid w:val="0033713E"/>
    <w:rsid w:val="00337351"/>
    <w:rsid w:val="003378CC"/>
    <w:rsid w:val="00337B1B"/>
    <w:rsid w:val="003401AE"/>
    <w:rsid w:val="00340231"/>
    <w:rsid w:val="00340562"/>
    <w:rsid w:val="00340583"/>
    <w:rsid w:val="00340635"/>
    <w:rsid w:val="00340B3C"/>
    <w:rsid w:val="00340C71"/>
    <w:rsid w:val="00340E3A"/>
    <w:rsid w:val="00340E84"/>
    <w:rsid w:val="003410BE"/>
    <w:rsid w:val="00341A18"/>
    <w:rsid w:val="00341BF2"/>
    <w:rsid w:val="00341D80"/>
    <w:rsid w:val="00341E1F"/>
    <w:rsid w:val="00341F60"/>
    <w:rsid w:val="00342072"/>
    <w:rsid w:val="0034214F"/>
    <w:rsid w:val="00342663"/>
    <w:rsid w:val="00342706"/>
    <w:rsid w:val="0034306B"/>
    <w:rsid w:val="00343676"/>
    <w:rsid w:val="00343821"/>
    <w:rsid w:val="00343B4C"/>
    <w:rsid w:val="00343C0E"/>
    <w:rsid w:val="00344637"/>
    <w:rsid w:val="0034482F"/>
    <w:rsid w:val="0034487B"/>
    <w:rsid w:val="00344A91"/>
    <w:rsid w:val="00344C09"/>
    <w:rsid w:val="00345073"/>
    <w:rsid w:val="003452CC"/>
    <w:rsid w:val="00345379"/>
    <w:rsid w:val="003455DF"/>
    <w:rsid w:val="0034566C"/>
    <w:rsid w:val="00345952"/>
    <w:rsid w:val="00345A1A"/>
    <w:rsid w:val="00345C79"/>
    <w:rsid w:val="00345DAE"/>
    <w:rsid w:val="003460CD"/>
    <w:rsid w:val="0034627A"/>
    <w:rsid w:val="00346502"/>
    <w:rsid w:val="003465DC"/>
    <w:rsid w:val="00346A67"/>
    <w:rsid w:val="00346DDC"/>
    <w:rsid w:val="003471BB"/>
    <w:rsid w:val="0034778A"/>
    <w:rsid w:val="0034788B"/>
    <w:rsid w:val="00350150"/>
    <w:rsid w:val="003505FA"/>
    <w:rsid w:val="00350C22"/>
    <w:rsid w:val="00350D85"/>
    <w:rsid w:val="00350EDA"/>
    <w:rsid w:val="003510F5"/>
    <w:rsid w:val="00351119"/>
    <w:rsid w:val="0035124F"/>
    <w:rsid w:val="003512A5"/>
    <w:rsid w:val="003514D8"/>
    <w:rsid w:val="003515A7"/>
    <w:rsid w:val="0035173E"/>
    <w:rsid w:val="00351847"/>
    <w:rsid w:val="0035193A"/>
    <w:rsid w:val="00351956"/>
    <w:rsid w:val="00351A6B"/>
    <w:rsid w:val="00351AE5"/>
    <w:rsid w:val="00352165"/>
    <w:rsid w:val="0035230E"/>
    <w:rsid w:val="00352427"/>
    <w:rsid w:val="00352563"/>
    <w:rsid w:val="00352E36"/>
    <w:rsid w:val="00352EAC"/>
    <w:rsid w:val="00352ECB"/>
    <w:rsid w:val="00352F4E"/>
    <w:rsid w:val="003540CD"/>
    <w:rsid w:val="0035416F"/>
    <w:rsid w:val="0035445B"/>
    <w:rsid w:val="00354755"/>
    <w:rsid w:val="00354A35"/>
    <w:rsid w:val="00354A3D"/>
    <w:rsid w:val="00354C76"/>
    <w:rsid w:val="00354CCF"/>
    <w:rsid w:val="00354FB5"/>
    <w:rsid w:val="00354FED"/>
    <w:rsid w:val="00355288"/>
    <w:rsid w:val="00355383"/>
    <w:rsid w:val="00355511"/>
    <w:rsid w:val="003555A6"/>
    <w:rsid w:val="003558BB"/>
    <w:rsid w:val="00355A59"/>
    <w:rsid w:val="00355A9F"/>
    <w:rsid w:val="00355B96"/>
    <w:rsid w:val="00355C19"/>
    <w:rsid w:val="00355E50"/>
    <w:rsid w:val="003566FE"/>
    <w:rsid w:val="003567D3"/>
    <w:rsid w:val="003568FE"/>
    <w:rsid w:val="00356E2B"/>
    <w:rsid w:val="0035704F"/>
    <w:rsid w:val="003576DD"/>
    <w:rsid w:val="00357AF7"/>
    <w:rsid w:val="00357E33"/>
    <w:rsid w:val="00360207"/>
    <w:rsid w:val="0036059E"/>
    <w:rsid w:val="0036089B"/>
    <w:rsid w:val="00361544"/>
    <w:rsid w:val="003615BA"/>
    <w:rsid w:val="00361A85"/>
    <w:rsid w:val="00361B2C"/>
    <w:rsid w:val="00361C38"/>
    <w:rsid w:val="0036208D"/>
    <w:rsid w:val="003620C9"/>
    <w:rsid w:val="003621C1"/>
    <w:rsid w:val="003621F4"/>
    <w:rsid w:val="00362C31"/>
    <w:rsid w:val="0036310D"/>
    <w:rsid w:val="003631D7"/>
    <w:rsid w:val="003632F8"/>
    <w:rsid w:val="00363317"/>
    <w:rsid w:val="00363727"/>
    <w:rsid w:val="00363865"/>
    <w:rsid w:val="00363878"/>
    <w:rsid w:val="0036396B"/>
    <w:rsid w:val="00363B5C"/>
    <w:rsid w:val="00363D49"/>
    <w:rsid w:val="00363DE7"/>
    <w:rsid w:val="00363FE5"/>
    <w:rsid w:val="003643A8"/>
    <w:rsid w:val="003644CF"/>
    <w:rsid w:val="00364B6C"/>
    <w:rsid w:val="00364BA2"/>
    <w:rsid w:val="00364BCE"/>
    <w:rsid w:val="00364D3F"/>
    <w:rsid w:val="003653EE"/>
    <w:rsid w:val="003654D4"/>
    <w:rsid w:val="0036552E"/>
    <w:rsid w:val="0036604C"/>
    <w:rsid w:val="00366617"/>
    <w:rsid w:val="003667F9"/>
    <w:rsid w:val="00366AC1"/>
    <w:rsid w:val="00366E69"/>
    <w:rsid w:val="003673A5"/>
    <w:rsid w:val="00367938"/>
    <w:rsid w:val="00367DFC"/>
    <w:rsid w:val="00367F29"/>
    <w:rsid w:val="00370008"/>
    <w:rsid w:val="003702E6"/>
    <w:rsid w:val="0037123E"/>
    <w:rsid w:val="003713D9"/>
    <w:rsid w:val="003713DB"/>
    <w:rsid w:val="003719B2"/>
    <w:rsid w:val="00371D9B"/>
    <w:rsid w:val="00371E23"/>
    <w:rsid w:val="00371F01"/>
    <w:rsid w:val="00371F2A"/>
    <w:rsid w:val="00372129"/>
    <w:rsid w:val="003722D7"/>
    <w:rsid w:val="00372580"/>
    <w:rsid w:val="00372BB3"/>
    <w:rsid w:val="00372E59"/>
    <w:rsid w:val="00372EAF"/>
    <w:rsid w:val="00372F30"/>
    <w:rsid w:val="0037333D"/>
    <w:rsid w:val="00373379"/>
    <w:rsid w:val="00373AA3"/>
    <w:rsid w:val="0037409A"/>
    <w:rsid w:val="00374259"/>
    <w:rsid w:val="00374A1B"/>
    <w:rsid w:val="00374B6D"/>
    <w:rsid w:val="00374D81"/>
    <w:rsid w:val="00374D96"/>
    <w:rsid w:val="003751D5"/>
    <w:rsid w:val="00375317"/>
    <w:rsid w:val="003755B9"/>
    <w:rsid w:val="003757DE"/>
    <w:rsid w:val="003759A1"/>
    <w:rsid w:val="00375C49"/>
    <w:rsid w:val="003763DA"/>
    <w:rsid w:val="00376544"/>
    <w:rsid w:val="003765D2"/>
    <w:rsid w:val="0037670C"/>
    <w:rsid w:val="00376A38"/>
    <w:rsid w:val="00376A56"/>
    <w:rsid w:val="00376D8E"/>
    <w:rsid w:val="00376DC5"/>
    <w:rsid w:val="00376E56"/>
    <w:rsid w:val="00377005"/>
    <w:rsid w:val="00377071"/>
    <w:rsid w:val="00377246"/>
    <w:rsid w:val="0037732A"/>
    <w:rsid w:val="0037753C"/>
    <w:rsid w:val="003776C7"/>
    <w:rsid w:val="00377707"/>
    <w:rsid w:val="00377E5D"/>
    <w:rsid w:val="00380288"/>
    <w:rsid w:val="00380417"/>
    <w:rsid w:val="00380FA1"/>
    <w:rsid w:val="00381094"/>
    <w:rsid w:val="00381297"/>
    <w:rsid w:val="003817EE"/>
    <w:rsid w:val="00381958"/>
    <w:rsid w:val="0038204A"/>
    <w:rsid w:val="003824F1"/>
    <w:rsid w:val="00382518"/>
    <w:rsid w:val="00382A30"/>
    <w:rsid w:val="00382BAA"/>
    <w:rsid w:val="003836E5"/>
    <w:rsid w:val="00383860"/>
    <w:rsid w:val="00383869"/>
    <w:rsid w:val="003838E7"/>
    <w:rsid w:val="00384194"/>
    <w:rsid w:val="003847DE"/>
    <w:rsid w:val="0038487B"/>
    <w:rsid w:val="003848F0"/>
    <w:rsid w:val="00384947"/>
    <w:rsid w:val="00384C25"/>
    <w:rsid w:val="00385653"/>
    <w:rsid w:val="0038575A"/>
    <w:rsid w:val="00385861"/>
    <w:rsid w:val="00385A08"/>
    <w:rsid w:val="00385A64"/>
    <w:rsid w:val="00385A70"/>
    <w:rsid w:val="00385EF6"/>
    <w:rsid w:val="00385F06"/>
    <w:rsid w:val="00386475"/>
    <w:rsid w:val="00386484"/>
    <w:rsid w:val="00386858"/>
    <w:rsid w:val="003868F6"/>
    <w:rsid w:val="003879BE"/>
    <w:rsid w:val="00387A00"/>
    <w:rsid w:val="00387A5D"/>
    <w:rsid w:val="00387AFB"/>
    <w:rsid w:val="00387B80"/>
    <w:rsid w:val="00387E72"/>
    <w:rsid w:val="003900AA"/>
    <w:rsid w:val="00390631"/>
    <w:rsid w:val="003906BF"/>
    <w:rsid w:val="00390CB1"/>
    <w:rsid w:val="00390D05"/>
    <w:rsid w:val="00390F78"/>
    <w:rsid w:val="003912D6"/>
    <w:rsid w:val="003922F5"/>
    <w:rsid w:val="0039261B"/>
    <w:rsid w:val="00392631"/>
    <w:rsid w:val="0039289E"/>
    <w:rsid w:val="003928E2"/>
    <w:rsid w:val="00392979"/>
    <w:rsid w:val="00392A18"/>
    <w:rsid w:val="00392C77"/>
    <w:rsid w:val="00392CEB"/>
    <w:rsid w:val="003936DA"/>
    <w:rsid w:val="003939EA"/>
    <w:rsid w:val="00393DDD"/>
    <w:rsid w:val="00393FF4"/>
    <w:rsid w:val="00394246"/>
    <w:rsid w:val="003945E5"/>
    <w:rsid w:val="0039464C"/>
    <w:rsid w:val="0039473A"/>
    <w:rsid w:val="003947F4"/>
    <w:rsid w:val="0039481D"/>
    <w:rsid w:val="003950AE"/>
    <w:rsid w:val="00395288"/>
    <w:rsid w:val="00395406"/>
    <w:rsid w:val="0039548B"/>
    <w:rsid w:val="003959CF"/>
    <w:rsid w:val="003962AD"/>
    <w:rsid w:val="00396648"/>
    <w:rsid w:val="003968D6"/>
    <w:rsid w:val="00396AA7"/>
    <w:rsid w:val="00396B4F"/>
    <w:rsid w:val="0039731C"/>
    <w:rsid w:val="00397812"/>
    <w:rsid w:val="003978D5"/>
    <w:rsid w:val="00397902"/>
    <w:rsid w:val="00397A3A"/>
    <w:rsid w:val="00397E6C"/>
    <w:rsid w:val="00397F5C"/>
    <w:rsid w:val="003A00C3"/>
    <w:rsid w:val="003A0280"/>
    <w:rsid w:val="003A0479"/>
    <w:rsid w:val="003A09FC"/>
    <w:rsid w:val="003A0BB8"/>
    <w:rsid w:val="003A10B5"/>
    <w:rsid w:val="003A1276"/>
    <w:rsid w:val="003A136E"/>
    <w:rsid w:val="003A17A3"/>
    <w:rsid w:val="003A202A"/>
    <w:rsid w:val="003A2160"/>
    <w:rsid w:val="003A21A3"/>
    <w:rsid w:val="003A2456"/>
    <w:rsid w:val="003A248A"/>
    <w:rsid w:val="003A265B"/>
    <w:rsid w:val="003A28EC"/>
    <w:rsid w:val="003A2954"/>
    <w:rsid w:val="003A2C57"/>
    <w:rsid w:val="003A35DA"/>
    <w:rsid w:val="003A3AC6"/>
    <w:rsid w:val="003A3C3F"/>
    <w:rsid w:val="003A3D85"/>
    <w:rsid w:val="003A3F95"/>
    <w:rsid w:val="003A40BB"/>
    <w:rsid w:val="003A4209"/>
    <w:rsid w:val="003A4B3D"/>
    <w:rsid w:val="003A4EB1"/>
    <w:rsid w:val="003A5A35"/>
    <w:rsid w:val="003A5B0B"/>
    <w:rsid w:val="003A5B90"/>
    <w:rsid w:val="003A618F"/>
    <w:rsid w:val="003A65A8"/>
    <w:rsid w:val="003A6666"/>
    <w:rsid w:val="003A6668"/>
    <w:rsid w:val="003A6751"/>
    <w:rsid w:val="003A6764"/>
    <w:rsid w:val="003A677E"/>
    <w:rsid w:val="003A728A"/>
    <w:rsid w:val="003A7974"/>
    <w:rsid w:val="003A7BC8"/>
    <w:rsid w:val="003A7C1E"/>
    <w:rsid w:val="003B01B5"/>
    <w:rsid w:val="003B0890"/>
    <w:rsid w:val="003B0938"/>
    <w:rsid w:val="003B0A76"/>
    <w:rsid w:val="003B1257"/>
    <w:rsid w:val="003B125B"/>
    <w:rsid w:val="003B1532"/>
    <w:rsid w:val="003B1870"/>
    <w:rsid w:val="003B1B27"/>
    <w:rsid w:val="003B1DC6"/>
    <w:rsid w:val="003B22CE"/>
    <w:rsid w:val="003B22FE"/>
    <w:rsid w:val="003B2B6D"/>
    <w:rsid w:val="003B2C3E"/>
    <w:rsid w:val="003B2C81"/>
    <w:rsid w:val="003B2D0C"/>
    <w:rsid w:val="003B2DDE"/>
    <w:rsid w:val="003B2FED"/>
    <w:rsid w:val="003B309A"/>
    <w:rsid w:val="003B33F9"/>
    <w:rsid w:val="003B3902"/>
    <w:rsid w:val="003B397D"/>
    <w:rsid w:val="003B399B"/>
    <w:rsid w:val="003B3B74"/>
    <w:rsid w:val="003B4148"/>
    <w:rsid w:val="003B415C"/>
    <w:rsid w:val="003B4481"/>
    <w:rsid w:val="003B47E9"/>
    <w:rsid w:val="003B47F8"/>
    <w:rsid w:val="003B4CDC"/>
    <w:rsid w:val="003B50B9"/>
    <w:rsid w:val="003B5105"/>
    <w:rsid w:val="003B5401"/>
    <w:rsid w:val="003B54B2"/>
    <w:rsid w:val="003B55FA"/>
    <w:rsid w:val="003B568A"/>
    <w:rsid w:val="003B572B"/>
    <w:rsid w:val="003B58B3"/>
    <w:rsid w:val="003B5A29"/>
    <w:rsid w:val="003B5BCE"/>
    <w:rsid w:val="003B5D25"/>
    <w:rsid w:val="003B602B"/>
    <w:rsid w:val="003B61CA"/>
    <w:rsid w:val="003B6A5E"/>
    <w:rsid w:val="003B6AB5"/>
    <w:rsid w:val="003B6C1A"/>
    <w:rsid w:val="003B6F5D"/>
    <w:rsid w:val="003B7211"/>
    <w:rsid w:val="003B72CF"/>
    <w:rsid w:val="003B75D9"/>
    <w:rsid w:val="003B78D5"/>
    <w:rsid w:val="003B7A72"/>
    <w:rsid w:val="003B7CBE"/>
    <w:rsid w:val="003B7D42"/>
    <w:rsid w:val="003C02C3"/>
    <w:rsid w:val="003C051A"/>
    <w:rsid w:val="003C074D"/>
    <w:rsid w:val="003C0F2F"/>
    <w:rsid w:val="003C1484"/>
    <w:rsid w:val="003C15E1"/>
    <w:rsid w:val="003C18E5"/>
    <w:rsid w:val="003C1DD3"/>
    <w:rsid w:val="003C20BF"/>
    <w:rsid w:val="003C21F2"/>
    <w:rsid w:val="003C24CD"/>
    <w:rsid w:val="003C25A9"/>
    <w:rsid w:val="003C2923"/>
    <w:rsid w:val="003C2DD2"/>
    <w:rsid w:val="003C37AE"/>
    <w:rsid w:val="003C3DBB"/>
    <w:rsid w:val="003C4479"/>
    <w:rsid w:val="003C49E7"/>
    <w:rsid w:val="003C4A14"/>
    <w:rsid w:val="003C4A5B"/>
    <w:rsid w:val="003C4BBD"/>
    <w:rsid w:val="003C4FCA"/>
    <w:rsid w:val="003C5BE0"/>
    <w:rsid w:val="003C5DF6"/>
    <w:rsid w:val="003C5FEB"/>
    <w:rsid w:val="003C60AF"/>
    <w:rsid w:val="003C61CE"/>
    <w:rsid w:val="003C628B"/>
    <w:rsid w:val="003C644B"/>
    <w:rsid w:val="003C673B"/>
    <w:rsid w:val="003C6834"/>
    <w:rsid w:val="003C69EA"/>
    <w:rsid w:val="003C69FD"/>
    <w:rsid w:val="003C6D75"/>
    <w:rsid w:val="003C704D"/>
    <w:rsid w:val="003C7266"/>
    <w:rsid w:val="003C72EA"/>
    <w:rsid w:val="003C757F"/>
    <w:rsid w:val="003C7874"/>
    <w:rsid w:val="003C79DC"/>
    <w:rsid w:val="003C7D66"/>
    <w:rsid w:val="003C7F8E"/>
    <w:rsid w:val="003D033B"/>
    <w:rsid w:val="003D0772"/>
    <w:rsid w:val="003D09EB"/>
    <w:rsid w:val="003D0B1F"/>
    <w:rsid w:val="003D0DC3"/>
    <w:rsid w:val="003D1220"/>
    <w:rsid w:val="003D12BD"/>
    <w:rsid w:val="003D1349"/>
    <w:rsid w:val="003D1468"/>
    <w:rsid w:val="003D15EC"/>
    <w:rsid w:val="003D1801"/>
    <w:rsid w:val="003D18F1"/>
    <w:rsid w:val="003D1CB4"/>
    <w:rsid w:val="003D1D03"/>
    <w:rsid w:val="003D2274"/>
    <w:rsid w:val="003D26F6"/>
    <w:rsid w:val="003D2769"/>
    <w:rsid w:val="003D27D1"/>
    <w:rsid w:val="003D292B"/>
    <w:rsid w:val="003D2A19"/>
    <w:rsid w:val="003D2E1F"/>
    <w:rsid w:val="003D2E46"/>
    <w:rsid w:val="003D3076"/>
    <w:rsid w:val="003D3990"/>
    <w:rsid w:val="003D3E87"/>
    <w:rsid w:val="003D3F3C"/>
    <w:rsid w:val="003D40D1"/>
    <w:rsid w:val="003D41F9"/>
    <w:rsid w:val="003D43B8"/>
    <w:rsid w:val="003D4418"/>
    <w:rsid w:val="003D44D6"/>
    <w:rsid w:val="003D466F"/>
    <w:rsid w:val="003D490F"/>
    <w:rsid w:val="003D4C06"/>
    <w:rsid w:val="003D4EED"/>
    <w:rsid w:val="003D536D"/>
    <w:rsid w:val="003D55D8"/>
    <w:rsid w:val="003D58A6"/>
    <w:rsid w:val="003D5EC4"/>
    <w:rsid w:val="003D65EE"/>
    <w:rsid w:val="003D6607"/>
    <w:rsid w:val="003D673B"/>
    <w:rsid w:val="003D6800"/>
    <w:rsid w:val="003D7422"/>
    <w:rsid w:val="003D75AF"/>
    <w:rsid w:val="003D7D28"/>
    <w:rsid w:val="003D7DA3"/>
    <w:rsid w:val="003D7DCD"/>
    <w:rsid w:val="003D7E05"/>
    <w:rsid w:val="003E0396"/>
    <w:rsid w:val="003E03AC"/>
    <w:rsid w:val="003E0485"/>
    <w:rsid w:val="003E0616"/>
    <w:rsid w:val="003E06A8"/>
    <w:rsid w:val="003E0920"/>
    <w:rsid w:val="003E0A30"/>
    <w:rsid w:val="003E0E7C"/>
    <w:rsid w:val="003E0F06"/>
    <w:rsid w:val="003E0F36"/>
    <w:rsid w:val="003E106D"/>
    <w:rsid w:val="003E109A"/>
    <w:rsid w:val="003E12D7"/>
    <w:rsid w:val="003E142A"/>
    <w:rsid w:val="003E1BB3"/>
    <w:rsid w:val="003E1D34"/>
    <w:rsid w:val="003E1F9E"/>
    <w:rsid w:val="003E25AC"/>
    <w:rsid w:val="003E266E"/>
    <w:rsid w:val="003E2694"/>
    <w:rsid w:val="003E26A8"/>
    <w:rsid w:val="003E2B59"/>
    <w:rsid w:val="003E2F38"/>
    <w:rsid w:val="003E31E2"/>
    <w:rsid w:val="003E338B"/>
    <w:rsid w:val="003E3686"/>
    <w:rsid w:val="003E3758"/>
    <w:rsid w:val="003E3B3C"/>
    <w:rsid w:val="003E3E4E"/>
    <w:rsid w:val="003E3EC4"/>
    <w:rsid w:val="003E4486"/>
    <w:rsid w:val="003E44E3"/>
    <w:rsid w:val="003E4564"/>
    <w:rsid w:val="003E491B"/>
    <w:rsid w:val="003E4C06"/>
    <w:rsid w:val="003E4E00"/>
    <w:rsid w:val="003E501A"/>
    <w:rsid w:val="003E50FD"/>
    <w:rsid w:val="003E51F4"/>
    <w:rsid w:val="003E53A2"/>
    <w:rsid w:val="003E54EF"/>
    <w:rsid w:val="003E5590"/>
    <w:rsid w:val="003E58B9"/>
    <w:rsid w:val="003E696C"/>
    <w:rsid w:val="003E7196"/>
    <w:rsid w:val="003E743C"/>
    <w:rsid w:val="003E79A9"/>
    <w:rsid w:val="003E7BF8"/>
    <w:rsid w:val="003E7CEC"/>
    <w:rsid w:val="003E7E64"/>
    <w:rsid w:val="003F02D9"/>
    <w:rsid w:val="003F02FB"/>
    <w:rsid w:val="003F06A2"/>
    <w:rsid w:val="003F077E"/>
    <w:rsid w:val="003F07BE"/>
    <w:rsid w:val="003F0863"/>
    <w:rsid w:val="003F09AB"/>
    <w:rsid w:val="003F10B2"/>
    <w:rsid w:val="003F115E"/>
    <w:rsid w:val="003F1369"/>
    <w:rsid w:val="003F15B4"/>
    <w:rsid w:val="003F18FE"/>
    <w:rsid w:val="003F1AB1"/>
    <w:rsid w:val="003F1B54"/>
    <w:rsid w:val="003F1DDF"/>
    <w:rsid w:val="003F1E27"/>
    <w:rsid w:val="003F2D3C"/>
    <w:rsid w:val="003F30A6"/>
    <w:rsid w:val="003F30EC"/>
    <w:rsid w:val="003F3743"/>
    <w:rsid w:val="003F3945"/>
    <w:rsid w:val="003F3CB9"/>
    <w:rsid w:val="003F3D5E"/>
    <w:rsid w:val="003F3E02"/>
    <w:rsid w:val="003F424A"/>
    <w:rsid w:val="003F43CA"/>
    <w:rsid w:val="003F4433"/>
    <w:rsid w:val="003F453F"/>
    <w:rsid w:val="003F458D"/>
    <w:rsid w:val="003F4A71"/>
    <w:rsid w:val="003F4D12"/>
    <w:rsid w:val="003F4E32"/>
    <w:rsid w:val="003F5037"/>
    <w:rsid w:val="003F5046"/>
    <w:rsid w:val="003F553B"/>
    <w:rsid w:val="003F5C26"/>
    <w:rsid w:val="003F6336"/>
    <w:rsid w:val="003F64C5"/>
    <w:rsid w:val="003F67B7"/>
    <w:rsid w:val="003F681C"/>
    <w:rsid w:val="003F69F5"/>
    <w:rsid w:val="003F6DC0"/>
    <w:rsid w:val="003F713A"/>
    <w:rsid w:val="003F743D"/>
    <w:rsid w:val="003F74CA"/>
    <w:rsid w:val="003F7809"/>
    <w:rsid w:val="003F7945"/>
    <w:rsid w:val="003F7B15"/>
    <w:rsid w:val="003F7EF6"/>
    <w:rsid w:val="0040053F"/>
    <w:rsid w:val="00400D50"/>
    <w:rsid w:val="00401417"/>
    <w:rsid w:val="004018BD"/>
    <w:rsid w:val="00401C78"/>
    <w:rsid w:val="00401DD0"/>
    <w:rsid w:val="00401EA7"/>
    <w:rsid w:val="004020FC"/>
    <w:rsid w:val="00402367"/>
    <w:rsid w:val="00402438"/>
    <w:rsid w:val="004030F4"/>
    <w:rsid w:val="00403752"/>
    <w:rsid w:val="00403903"/>
    <w:rsid w:val="00403E7E"/>
    <w:rsid w:val="00403F14"/>
    <w:rsid w:val="00404031"/>
    <w:rsid w:val="004043C0"/>
    <w:rsid w:val="00404806"/>
    <w:rsid w:val="00404862"/>
    <w:rsid w:val="004048F0"/>
    <w:rsid w:val="00404D27"/>
    <w:rsid w:val="00404E19"/>
    <w:rsid w:val="00404EA0"/>
    <w:rsid w:val="00404F16"/>
    <w:rsid w:val="00404F75"/>
    <w:rsid w:val="00404FBC"/>
    <w:rsid w:val="00405240"/>
    <w:rsid w:val="00405304"/>
    <w:rsid w:val="004059F7"/>
    <w:rsid w:val="0040619A"/>
    <w:rsid w:val="004061B6"/>
    <w:rsid w:val="00406E6B"/>
    <w:rsid w:val="00406FCE"/>
    <w:rsid w:val="00407112"/>
    <w:rsid w:val="004072D8"/>
    <w:rsid w:val="0040731E"/>
    <w:rsid w:val="0040737A"/>
    <w:rsid w:val="00407651"/>
    <w:rsid w:val="004076F7"/>
    <w:rsid w:val="0040781D"/>
    <w:rsid w:val="00407968"/>
    <w:rsid w:val="004100E8"/>
    <w:rsid w:val="004104A0"/>
    <w:rsid w:val="00410627"/>
    <w:rsid w:val="00410698"/>
    <w:rsid w:val="00410C0D"/>
    <w:rsid w:val="00410EB2"/>
    <w:rsid w:val="00410FC2"/>
    <w:rsid w:val="004112A3"/>
    <w:rsid w:val="00411B84"/>
    <w:rsid w:val="00412201"/>
    <w:rsid w:val="00412A06"/>
    <w:rsid w:val="00412BB6"/>
    <w:rsid w:val="00412DF1"/>
    <w:rsid w:val="004133C9"/>
    <w:rsid w:val="00413557"/>
    <w:rsid w:val="00413C85"/>
    <w:rsid w:val="00413E50"/>
    <w:rsid w:val="004142FD"/>
    <w:rsid w:val="004145DE"/>
    <w:rsid w:val="0041490D"/>
    <w:rsid w:val="00414ADF"/>
    <w:rsid w:val="00414C18"/>
    <w:rsid w:val="00414E73"/>
    <w:rsid w:val="00414FBD"/>
    <w:rsid w:val="00415378"/>
    <w:rsid w:val="00415427"/>
    <w:rsid w:val="00415482"/>
    <w:rsid w:val="004154F0"/>
    <w:rsid w:val="0041553F"/>
    <w:rsid w:val="00415B43"/>
    <w:rsid w:val="00415C5B"/>
    <w:rsid w:val="00416051"/>
    <w:rsid w:val="00416263"/>
    <w:rsid w:val="004162E4"/>
    <w:rsid w:val="0041636E"/>
    <w:rsid w:val="004168CD"/>
    <w:rsid w:val="00416C9F"/>
    <w:rsid w:val="004173A0"/>
    <w:rsid w:val="004174D7"/>
    <w:rsid w:val="00417513"/>
    <w:rsid w:val="00417F81"/>
    <w:rsid w:val="00420254"/>
    <w:rsid w:val="0042051A"/>
    <w:rsid w:val="00420991"/>
    <w:rsid w:val="00420AE0"/>
    <w:rsid w:val="00420CED"/>
    <w:rsid w:val="00420EBB"/>
    <w:rsid w:val="00420F67"/>
    <w:rsid w:val="00420F8C"/>
    <w:rsid w:val="0042102A"/>
    <w:rsid w:val="00421044"/>
    <w:rsid w:val="004211B3"/>
    <w:rsid w:val="0042123E"/>
    <w:rsid w:val="00421549"/>
    <w:rsid w:val="004216A7"/>
    <w:rsid w:val="00421B9E"/>
    <w:rsid w:val="00421BEC"/>
    <w:rsid w:val="004221AB"/>
    <w:rsid w:val="0042270D"/>
    <w:rsid w:val="004227A8"/>
    <w:rsid w:val="00422896"/>
    <w:rsid w:val="00422998"/>
    <w:rsid w:val="00422CF8"/>
    <w:rsid w:val="0042342F"/>
    <w:rsid w:val="00423736"/>
    <w:rsid w:val="00423C32"/>
    <w:rsid w:val="00423E0F"/>
    <w:rsid w:val="004241B0"/>
    <w:rsid w:val="00424200"/>
    <w:rsid w:val="004242AA"/>
    <w:rsid w:val="00424A53"/>
    <w:rsid w:val="00424BBD"/>
    <w:rsid w:val="00424D13"/>
    <w:rsid w:val="00425187"/>
    <w:rsid w:val="00425441"/>
    <w:rsid w:val="004257FA"/>
    <w:rsid w:val="00425F49"/>
    <w:rsid w:val="004261C1"/>
    <w:rsid w:val="0042650A"/>
    <w:rsid w:val="00426629"/>
    <w:rsid w:val="004268AD"/>
    <w:rsid w:val="00426F26"/>
    <w:rsid w:val="00427023"/>
    <w:rsid w:val="0042710B"/>
    <w:rsid w:val="004278E0"/>
    <w:rsid w:val="00427926"/>
    <w:rsid w:val="00427E29"/>
    <w:rsid w:val="00427EF9"/>
    <w:rsid w:val="004304CC"/>
    <w:rsid w:val="00430E50"/>
    <w:rsid w:val="00431191"/>
    <w:rsid w:val="0043124E"/>
    <w:rsid w:val="004317C3"/>
    <w:rsid w:val="00431949"/>
    <w:rsid w:val="004319C4"/>
    <w:rsid w:val="00431C96"/>
    <w:rsid w:val="00431DD8"/>
    <w:rsid w:val="004322D3"/>
    <w:rsid w:val="00432B06"/>
    <w:rsid w:val="00432DBA"/>
    <w:rsid w:val="00432EE6"/>
    <w:rsid w:val="00432F50"/>
    <w:rsid w:val="004330FE"/>
    <w:rsid w:val="004338E2"/>
    <w:rsid w:val="00433E57"/>
    <w:rsid w:val="0043469B"/>
    <w:rsid w:val="004349A6"/>
    <w:rsid w:val="00434A07"/>
    <w:rsid w:val="00434D3A"/>
    <w:rsid w:val="0043519F"/>
    <w:rsid w:val="00435810"/>
    <w:rsid w:val="00435BDC"/>
    <w:rsid w:val="00435E37"/>
    <w:rsid w:val="00435EAC"/>
    <w:rsid w:val="0043601B"/>
    <w:rsid w:val="00436052"/>
    <w:rsid w:val="0043614F"/>
    <w:rsid w:val="004369AE"/>
    <w:rsid w:val="00436B70"/>
    <w:rsid w:val="00436C8D"/>
    <w:rsid w:val="00436DEE"/>
    <w:rsid w:val="00436ED2"/>
    <w:rsid w:val="00436EE6"/>
    <w:rsid w:val="00437151"/>
    <w:rsid w:val="00437246"/>
    <w:rsid w:val="00437624"/>
    <w:rsid w:val="004376E6"/>
    <w:rsid w:val="00437FCA"/>
    <w:rsid w:val="00440434"/>
    <w:rsid w:val="0044099F"/>
    <w:rsid w:val="00440A63"/>
    <w:rsid w:val="004411FE"/>
    <w:rsid w:val="00441249"/>
    <w:rsid w:val="004417AA"/>
    <w:rsid w:val="00441A78"/>
    <w:rsid w:val="00441EDC"/>
    <w:rsid w:val="00441EE8"/>
    <w:rsid w:val="004423EA"/>
    <w:rsid w:val="0044248B"/>
    <w:rsid w:val="0044257A"/>
    <w:rsid w:val="0044261E"/>
    <w:rsid w:val="0044274B"/>
    <w:rsid w:val="00443155"/>
    <w:rsid w:val="004431D2"/>
    <w:rsid w:val="0044320F"/>
    <w:rsid w:val="00443214"/>
    <w:rsid w:val="00443346"/>
    <w:rsid w:val="00443561"/>
    <w:rsid w:val="00443588"/>
    <w:rsid w:val="0044378F"/>
    <w:rsid w:val="0044380F"/>
    <w:rsid w:val="00443AF3"/>
    <w:rsid w:val="00443BDB"/>
    <w:rsid w:val="00443CEC"/>
    <w:rsid w:val="00443D22"/>
    <w:rsid w:val="00443E95"/>
    <w:rsid w:val="00444A5D"/>
    <w:rsid w:val="00444EB3"/>
    <w:rsid w:val="0044509E"/>
    <w:rsid w:val="00445293"/>
    <w:rsid w:val="004456AF"/>
    <w:rsid w:val="004457F1"/>
    <w:rsid w:val="0044581E"/>
    <w:rsid w:val="00445A2C"/>
    <w:rsid w:val="00445C7E"/>
    <w:rsid w:val="00445F53"/>
    <w:rsid w:val="004466AE"/>
    <w:rsid w:val="0044691A"/>
    <w:rsid w:val="0044695C"/>
    <w:rsid w:val="00446A6D"/>
    <w:rsid w:val="00446AD8"/>
    <w:rsid w:val="00446B10"/>
    <w:rsid w:val="00447834"/>
    <w:rsid w:val="004478D1"/>
    <w:rsid w:val="0044796E"/>
    <w:rsid w:val="00447AB4"/>
    <w:rsid w:val="00447B73"/>
    <w:rsid w:val="00447BA3"/>
    <w:rsid w:val="00447D0A"/>
    <w:rsid w:val="00447F2D"/>
    <w:rsid w:val="004502B6"/>
    <w:rsid w:val="00450906"/>
    <w:rsid w:val="00450AB7"/>
    <w:rsid w:val="00450CB1"/>
    <w:rsid w:val="00450CC0"/>
    <w:rsid w:val="00451643"/>
    <w:rsid w:val="0045167A"/>
    <w:rsid w:val="00451D1B"/>
    <w:rsid w:val="0045218A"/>
    <w:rsid w:val="00452277"/>
    <w:rsid w:val="0045300B"/>
    <w:rsid w:val="00453203"/>
    <w:rsid w:val="00453289"/>
    <w:rsid w:val="0045335C"/>
    <w:rsid w:val="00453497"/>
    <w:rsid w:val="00453A4F"/>
    <w:rsid w:val="00453FA7"/>
    <w:rsid w:val="00453FCF"/>
    <w:rsid w:val="00454090"/>
    <w:rsid w:val="00454DF2"/>
    <w:rsid w:val="00454FBE"/>
    <w:rsid w:val="00455A72"/>
    <w:rsid w:val="00455F84"/>
    <w:rsid w:val="00456374"/>
    <w:rsid w:val="00456773"/>
    <w:rsid w:val="0045684B"/>
    <w:rsid w:val="0045697B"/>
    <w:rsid w:val="00456F3F"/>
    <w:rsid w:val="00457008"/>
    <w:rsid w:val="004571C0"/>
    <w:rsid w:val="004576D6"/>
    <w:rsid w:val="004576EF"/>
    <w:rsid w:val="004577B3"/>
    <w:rsid w:val="0045797C"/>
    <w:rsid w:val="00457BFB"/>
    <w:rsid w:val="004600D8"/>
    <w:rsid w:val="00460193"/>
    <w:rsid w:val="004601FF"/>
    <w:rsid w:val="0046030A"/>
    <w:rsid w:val="00460992"/>
    <w:rsid w:val="00460BA5"/>
    <w:rsid w:val="00460FE0"/>
    <w:rsid w:val="00461BA1"/>
    <w:rsid w:val="00461F4C"/>
    <w:rsid w:val="00461FE3"/>
    <w:rsid w:val="00462250"/>
    <w:rsid w:val="00462277"/>
    <w:rsid w:val="00462305"/>
    <w:rsid w:val="004623DC"/>
    <w:rsid w:val="004627F4"/>
    <w:rsid w:val="00462832"/>
    <w:rsid w:val="00462B2D"/>
    <w:rsid w:val="00462E7C"/>
    <w:rsid w:val="004630F6"/>
    <w:rsid w:val="004630F7"/>
    <w:rsid w:val="0046332A"/>
    <w:rsid w:val="0046379A"/>
    <w:rsid w:val="00463C5E"/>
    <w:rsid w:val="004640E0"/>
    <w:rsid w:val="00464242"/>
    <w:rsid w:val="00464361"/>
    <w:rsid w:val="00464478"/>
    <w:rsid w:val="0046450C"/>
    <w:rsid w:val="00464757"/>
    <w:rsid w:val="004647C7"/>
    <w:rsid w:val="00464862"/>
    <w:rsid w:val="004648BD"/>
    <w:rsid w:val="00464A5A"/>
    <w:rsid w:val="00465417"/>
    <w:rsid w:val="00465FBE"/>
    <w:rsid w:val="0046618D"/>
    <w:rsid w:val="0046663C"/>
    <w:rsid w:val="0046687C"/>
    <w:rsid w:val="00466A24"/>
    <w:rsid w:val="00466AEB"/>
    <w:rsid w:val="00466C04"/>
    <w:rsid w:val="00467007"/>
    <w:rsid w:val="0046703F"/>
    <w:rsid w:val="004670CC"/>
    <w:rsid w:val="004670F8"/>
    <w:rsid w:val="0046760D"/>
    <w:rsid w:val="0046769B"/>
    <w:rsid w:val="0046769D"/>
    <w:rsid w:val="00467BCE"/>
    <w:rsid w:val="00467BE8"/>
    <w:rsid w:val="00470053"/>
    <w:rsid w:val="00470114"/>
    <w:rsid w:val="0047050D"/>
    <w:rsid w:val="00470E98"/>
    <w:rsid w:val="00470F56"/>
    <w:rsid w:val="00470FCB"/>
    <w:rsid w:val="0047102F"/>
    <w:rsid w:val="00471378"/>
    <w:rsid w:val="00471AE7"/>
    <w:rsid w:val="00471D22"/>
    <w:rsid w:val="00471E61"/>
    <w:rsid w:val="00471E80"/>
    <w:rsid w:val="00471E95"/>
    <w:rsid w:val="00471ECD"/>
    <w:rsid w:val="0047204A"/>
    <w:rsid w:val="0047229C"/>
    <w:rsid w:val="00472429"/>
    <w:rsid w:val="00472713"/>
    <w:rsid w:val="0047271B"/>
    <w:rsid w:val="00472958"/>
    <w:rsid w:val="00472AE9"/>
    <w:rsid w:val="00472D49"/>
    <w:rsid w:val="00472D6B"/>
    <w:rsid w:val="00473113"/>
    <w:rsid w:val="004738D0"/>
    <w:rsid w:val="00473BDF"/>
    <w:rsid w:val="00473D88"/>
    <w:rsid w:val="004743A6"/>
    <w:rsid w:val="00474489"/>
    <w:rsid w:val="00474548"/>
    <w:rsid w:val="00474A86"/>
    <w:rsid w:val="00474FEF"/>
    <w:rsid w:val="0047509D"/>
    <w:rsid w:val="00475120"/>
    <w:rsid w:val="00475756"/>
    <w:rsid w:val="0047661D"/>
    <w:rsid w:val="0047668E"/>
    <w:rsid w:val="0047677C"/>
    <w:rsid w:val="0047678B"/>
    <w:rsid w:val="004767A9"/>
    <w:rsid w:val="0047719C"/>
    <w:rsid w:val="00477EDD"/>
    <w:rsid w:val="0048018F"/>
    <w:rsid w:val="004803D5"/>
    <w:rsid w:val="00480529"/>
    <w:rsid w:val="004806EB"/>
    <w:rsid w:val="00480A15"/>
    <w:rsid w:val="00480B1E"/>
    <w:rsid w:val="00480E87"/>
    <w:rsid w:val="004811C9"/>
    <w:rsid w:val="004813AC"/>
    <w:rsid w:val="004818AA"/>
    <w:rsid w:val="004819D3"/>
    <w:rsid w:val="00481FE3"/>
    <w:rsid w:val="004821B0"/>
    <w:rsid w:val="00482468"/>
    <w:rsid w:val="004826DF"/>
    <w:rsid w:val="00482970"/>
    <w:rsid w:val="00482F60"/>
    <w:rsid w:val="004838E7"/>
    <w:rsid w:val="00483A03"/>
    <w:rsid w:val="00483A12"/>
    <w:rsid w:val="00483A5D"/>
    <w:rsid w:val="00483A71"/>
    <w:rsid w:val="00483EA7"/>
    <w:rsid w:val="00484060"/>
    <w:rsid w:val="00484147"/>
    <w:rsid w:val="00484320"/>
    <w:rsid w:val="00484743"/>
    <w:rsid w:val="00484799"/>
    <w:rsid w:val="00485325"/>
    <w:rsid w:val="004859C6"/>
    <w:rsid w:val="00485B9A"/>
    <w:rsid w:val="00485C60"/>
    <w:rsid w:val="00485C64"/>
    <w:rsid w:val="00485F62"/>
    <w:rsid w:val="00485F86"/>
    <w:rsid w:val="00487110"/>
    <w:rsid w:val="00487291"/>
    <w:rsid w:val="004873D7"/>
    <w:rsid w:val="00487531"/>
    <w:rsid w:val="004902B5"/>
    <w:rsid w:val="0049041B"/>
    <w:rsid w:val="00490422"/>
    <w:rsid w:val="004904F0"/>
    <w:rsid w:val="004906D0"/>
    <w:rsid w:val="0049082E"/>
    <w:rsid w:val="00490EB9"/>
    <w:rsid w:val="00491245"/>
    <w:rsid w:val="004915C7"/>
    <w:rsid w:val="00491D9D"/>
    <w:rsid w:val="00491F09"/>
    <w:rsid w:val="004925B9"/>
    <w:rsid w:val="00492BAF"/>
    <w:rsid w:val="00492D8F"/>
    <w:rsid w:val="00493323"/>
    <w:rsid w:val="004933C4"/>
    <w:rsid w:val="004933FA"/>
    <w:rsid w:val="00493BA6"/>
    <w:rsid w:val="0049404C"/>
    <w:rsid w:val="004940FE"/>
    <w:rsid w:val="0049470D"/>
    <w:rsid w:val="004947B4"/>
    <w:rsid w:val="00494BFB"/>
    <w:rsid w:val="00494DC4"/>
    <w:rsid w:val="00494E22"/>
    <w:rsid w:val="00494F4E"/>
    <w:rsid w:val="004950CD"/>
    <w:rsid w:val="004953A1"/>
    <w:rsid w:val="00495663"/>
    <w:rsid w:val="00495685"/>
    <w:rsid w:val="0049583D"/>
    <w:rsid w:val="004959AB"/>
    <w:rsid w:val="00495E48"/>
    <w:rsid w:val="00496385"/>
    <w:rsid w:val="00496E74"/>
    <w:rsid w:val="00496E77"/>
    <w:rsid w:val="00496F43"/>
    <w:rsid w:val="00497539"/>
    <w:rsid w:val="00497FBC"/>
    <w:rsid w:val="004A08C7"/>
    <w:rsid w:val="004A0A64"/>
    <w:rsid w:val="004A0F9E"/>
    <w:rsid w:val="004A108B"/>
    <w:rsid w:val="004A11A1"/>
    <w:rsid w:val="004A2457"/>
    <w:rsid w:val="004A279E"/>
    <w:rsid w:val="004A28EB"/>
    <w:rsid w:val="004A2BE7"/>
    <w:rsid w:val="004A2E70"/>
    <w:rsid w:val="004A2F5B"/>
    <w:rsid w:val="004A3065"/>
    <w:rsid w:val="004A315D"/>
    <w:rsid w:val="004A321B"/>
    <w:rsid w:val="004A37FA"/>
    <w:rsid w:val="004A3B0E"/>
    <w:rsid w:val="004A3B9B"/>
    <w:rsid w:val="004A3EDA"/>
    <w:rsid w:val="004A40A6"/>
    <w:rsid w:val="004A4473"/>
    <w:rsid w:val="004A4CFF"/>
    <w:rsid w:val="004A4F92"/>
    <w:rsid w:val="004A5552"/>
    <w:rsid w:val="004A5615"/>
    <w:rsid w:val="004A5706"/>
    <w:rsid w:val="004A57FC"/>
    <w:rsid w:val="004A58CF"/>
    <w:rsid w:val="004A59D2"/>
    <w:rsid w:val="004A5A1B"/>
    <w:rsid w:val="004A5B97"/>
    <w:rsid w:val="004A5F3D"/>
    <w:rsid w:val="004A607D"/>
    <w:rsid w:val="004A63A6"/>
    <w:rsid w:val="004A6C8E"/>
    <w:rsid w:val="004A6F63"/>
    <w:rsid w:val="004A7726"/>
    <w:rsid w:val="004A7A86"/>
    <w:rsid w:val="004A7A9F"/>
    <w:rsid w:val="004A7C81"/>
    <w:rsid w:val="004B03E0"/>
    <w:rsid w:val="004B07B8"/>
    <w:rsid w:val="004B07BC"/>
    <w:rsid w:val="004B116E"/>
    <w:rsid w:val="004B13E6"/>
    <w:rsid w:val="004B13EB"/>
    <w:rsid w:val="004B1879"/>
    <w:rsid w:val="004B19AB"/>
    <w:rsid w:val="004B1A7E"/>
    <w:rsid w:val="004B1B8E"/>
    <w:rsid w:val="004B1BAA"/>
    <w:rsid w:val="004B1D93"/>
    <w:rsid w:val="004B1F33"/>
    <w:rsid w:val="004B1F98"/>
    <w:rsid w:val="004B2289"/>
    <w:rsid w:val="004B2345"/>
    <w:rsid w:val="004B2722"/>
    <w:rsid w:val="004B3283"/>
    <w:rsid w:val="004B338C"/>
    <w:rsid w:val="004B39B8"/>
    <w:rsid w:val="004B3EB1"/>
    <w:rsid w:val="004B3F99"/>
    <w:rsid w:val="004B46B3"/>
    <w:rsid w:val="004B471D"/>
    <w:rsid w:val="004B4735"/>
    <w:rsid w:val="004B4747"/>
    <w:rsid w:val="004B47EB"/>
    <w:rsid w:val="004B4A6F"/>
    <w:rsid w:val="004B4CD5"/>
    <w:rsid w:val="004B4E62"/>
    <w:rsid w:val="004B4EB6"/>
    <w:rsid w:val="004B4F92"/>
    <w:rsid w:val="004B4FF2"/>
    <w:rsid w:val="004B52B4"/>
    <w:rsid w:val="004B52EF"/>
    <w:rsid w:val="004B5328"/>
    <w:rsid w:val="004B5350"/>
    <w:rsid w:val="004B550C"/>
    <w:rsid w:val="004B5821"/>
    <w:rsid w:val="004B5B90"/>
    <w:rsid w:val="004B6398"/>
    <w:rsid w:val="004B6406"/>
    <w:rsid w:val="004B6B8E"/>
    <w:rsid w:val="004B6E02"/>
    <w:rsid w:val="004B7325"/>
    <w:rsid w:val="004B750B"/>
    <w:rsid w:val="004B752F"/>
    <w:rsid w:val="004B7877"/>
    <w:rsid w:val="004B7C05"/>
    <w:rsid w:val="004B7E23"/>
    <w:rsid w:val="004C0024"/>
    <w:rsid w:val="004C02F7"/>
    <w:rsid w:val="004C0347"/>
    <w:rsid w:val="004C0480"/>
    <w:rsid w:val="004C050B"/>
    <w:rsid w:val="004C05EC"/>
    <w:rsid w:val="004C0732"/>
    <w:rsid w:val="004C0BA2"/>
    <w:rsid w:val="004C0D16"/>
    <w:rsid w:val="004C0E30"/>
    <w:rsid w:val="004C0FF9"/>
    <w:rsid w:val="004C1256"/>
    <w:rsid w:val="004C1B17"/>
    <w:rsid w:val="004C1E25"/>
    <w:rsid w:val="004C2169"/>
    <w:rsid w:val="004C2746"/>
    <w:rsid w:val="004C2BA8"/>
    <w:rsid w:val="004C2BD5"/>
    <w:rsid w:val="004C2CBF"/>
    <w:rsid w:val="004C2D57"/>
    <w:rsid w:val="004C2DF6"/>
    <w:rsid w:val="004C3859"/>
    <w:rsid w:val="004C3D55"/>
    <w:rsid w:val="004C3F70"/>
    <w:rsid w:val="004C4208"/>
    <w:rsid w:val="004C440E"/>
    <w:rsid w:val="004C4727"/>
    <w:rsid w:val="004C4845"/>
    <w:rsid w:val="004C4850"/>
    <w:rsid w:val="004C4CA9"/>
    <w:rsid w:val="004C4E35"/>
    <w:rsid w:val="004C55B1"/>
    <w:rsid w:val="004C56AF"/>
    <w:rsid w:val="004C5888"/>
    <w:rsid w:val="004C61EA"/>
    <w:rsid w:val="004C647B"/>
    <w:rsid w:val="004C65BF"/>
    <w:rsid w:val="004C666A"/>
    <w:rsid w:val="004C66B7"/>
    <w:rsid w:val="004C6BC5"/>
    <w:rsid w:val="004C6EDB"/>
    <w:rsid w:val="004C7729"/>
    <w:rsid w:val="004C7860"/>
    <w:rsid w:val="004C7B58"/>
    <w:rsid w:val="004C7CA7"/>
    <w:rsid w:val="004C7DA1"/>
    <w:rsid w:val="004C7E73"/>
    <w:rsid w:val="004C7F78"/>
    <w:rsid w:val="004D00B9"/>
    <w:rsid w:val="004D0685"/>
    <w:rsid w:val="004D0A7B"/>
    <w:rsid w:val="004D0B29"/>
    <w:rsid w:val="004D0C21"/>
    <w:rsid w:val="004D0CEF"/>
    <w:rsid w:val="004D139B"/>
    <w:rsid w:val="004D1647"/>
    <w:rsid w:val="004D1965"/>
    <w:rsid w:val="004D1968"/>
    <w:rsid w:val="004D1A74"/>
    <w:rsid w:val="004D1B20"/>
    <w:rsid w:val="004D1BF4"/>
    <w:rsid w:val="004D1D0F"/>
    <w:rsid w:val="004D254A"/>
    <w:rsid w:val="004D25EB"/>
    <w:rsid w:val="004D2872"/>
    <w:rsid w:val="004D2D1C"/>
    <w:rsid w:val="004D3495"/>
    <w:rsid w:val="004D36CE"/>
    <w:rsid w:val="004D39B1"/>
    <w:rsid w:val="004D3E35"/>
    <w:rsid w:val="004D40EE"/>
    <w:rsid w:val="004D430F"/>
    <w:rsid w:val="004D436F"/>
    <w:rsid w:val="004D44D1"/>
    <w:rsid w:val="004D4C61"/>
    <w:rsid w:val="004D5455"/>
    <w:rsid w:val="004D5491"/>
    <w:rsid w:val="004D5523"/>
    <w:rsid w:val="004D5529"/>
    <w:rsid w:val="004D553C"/>
    <w:rsid w:val="004D5640"/>
    <w:rsid w:val="004D564E"/>
    <w:rsid w:val="004D56E6"/>
    <w:rsid w:val="004D58BF"/>
    <w:rsid w:val="004D5E66"/>
    <w:rsid w:val="004D693E"/>
    <w:rsid w:val="004D6B9F"/>
    <w:rsid w:val="004D6D5F"/>
    <w:rsid w:val="004D70B2"/>
    <w:rsid w:val="004D730F"/>
    <w:rsid w:val="004D7940"/>
    <w:rsid w:val="004D7A33"/>
    <w:rsid w:val="004D7B9A"/>
    <w:rsid w:val="004D7CA3"/>
    <w:rsid w:val="004D7DFC"/>
    <w:rsid w:val="004D7E81"/>
    <w:rsid w:val="004E00A2"/>
    <w:rsid w:val="004E01D2"/>
    <w:rsid w:val="004E0D30"/>
    <w:rsid w:val="004E0F0D"/>
    <w:rsid w:val="004E11B2"/>
    <w:rsid w:val="004E12CC"/>
    <w:rsid w:val="004E13BD"/>
    <w:rsid w:val="004E1848"/>
    <w:rsid w:val="004E18C1"/>
    <w:rsid w:val="004E1CE1"/>
    <w:rsid w:val="004E1FF4"/>
    <w:rsid w:val="004E2024"/>
    <w:rsid w:val="004E211F"/>
    <w:rsid w:val="004E215F"/>
    <w:rsid w:val="004E256D"/>
    <w:rsid w:val="004E262A"/>
    <w:rsid w:val="004E296B"/>
    <w:rsid w:val="004E2EF2"/>
    <w:rsid w:val="004E304D"/>
    <w:rsid w:val="004E311A"/>
    <w:rsid w:val="004E31A2"/>
    <w:rsid w:val="004E32F4"/>
    <w:rsid w:val="004E3A83"/>
    <w:rsid w:val="004E3F0C"/>
    <w:rsid w:val="004E3FEE"/>
    <w:rsid w:val="004E42E6"/>
    <w:rsid w:val="004E4AF4"/>
    <w:rsid w:val="004E4B2F"/>
    <w:rsid w:val="004E4C38"/>
    <w:rsid w:val="004E4D17"/>
    <w:rsid w:val="004E4DEC"/>
    <w:rsid w:val="004E52BE"/>
    <w:rsid w:val="004E54E1"/>
    <w:rsid w:val="004E553A"/>
    <w:rsid w:val="004E5584"/>
    <w:rsid w:val="004E5603"/>
    <w:rsid w:val="004E564D"/>
    <w:rsid w:val="004E583B"/>
    <w:rsid w:val="004E587A"/>
    <w:rsid w:val="004E58AD"/>
    <w:rsid w:val="004E5968"/>
    <w:rsid w:val="004E59AE"/>
    <w:rsid w:val="004E59D0"/>
    <w:rsid w:val="004E5B9E"/>
    <w:rsid w:val="004E5BC5"/>
    <w:rsid w:val="004E5C71"/>
    <w:rsid w:val="004E5E23"/>
    <w:rsid w:val="004E60E7"/>
    <w:rsid w:val="004E6207"/>
    <w:rsid w:val="004E63A2"/>
    <w:rsid w:val="004E654F"/>
    <w:rsid w:val="004E6874"/>
    <w:rsid w:val="004E6BCA"/>
    <w:rsid w:val="004E6BE5"/>
    <w:rsid w:val="004E6C00"/>
    <w:rsid w:val="004E6C1B"/>
    <w:rsid w:val="004E6C79"/>
    <w:rsid w:val="004E7438"/>
    <w:rsid w:val="004E7DDC"/>
    <w:rsid w:val="004E7EBD"/>
    <w:rsid w:val="004F007E"/>
    <w:rsid w:val="004F0087"/>
    <w:rsid w:val="004F0119"/>
    <w:rsid w:val="004F05AC"/>
    <w:rsid w:val="004F0B4B"/>
    <w:rsid w:val="004F0F74"/>
    <w:rsid w:val="004F16B3"/>
    <w:rsid w:val="004F194C"/>
    <w:rsid w:val="004F1D2A"/>
    <w:rsid w:val="004F1DC5"/>
    <w:rsid w:val="004F1FA2"/>
    <w:rsid w:val="004F2256"/>
    <w:rsid w:val="004F23A1"/>
    <w:rsid w:val="004F2744"/>
    <w:rsid w:val="004F275D"/>
    <w:rsid w:val="004F2EB2"/>
    <w:rsid w:val="004F2F4A"/>
    <w:rsid w:val="004F2F9E"/>
    <w:rsid w:val="004F2FA3"/>
    <w:rsid w:val="004F314F"/>
    <w:rsid w:val="004F3720"/>
    <w:rsid w:val="004F3B61"/>
    <w:rsid w:val="004F3EC0"/>
    <w:rsid w:val="004F40D6"/>
    <w:rsid w:val="004F4312"/>
    <w:rsid w:val="004F43C4"/>
    <w:rsid w:val="004F4721"/>
    <w:rsid w:val="004F4899"/>
    <w:rsid w:val="004F4993"/>
    <w:rsid w:val="004F4AF0"/>
    <w:rsid w:val="004F4BC3"/>
    <w:rsid w:val="004F4C9F"/>
    <w:rsid w:val="004F4D1D"/>
    <w:rsid w:val="004F501F"/>
    <w:rsid w:val="004F5080"/>
    <w:rsid w:val="004F5811"/>
    <w:rsid w:val="004F59B8"/>
    <w:rsid w:val="004F6060"/>
    <w:rsid w:val="004F61C1"/>
    <w:rsid w:val="004F644B"/>
    <w:rsid w:val="004F6486"/>
    <w:rsid w:val="004F6498"/>
    <w:rsid w:val="004F6784"/>
    <w:rsid w:val="004F686A"/>
    <w:rsid w:val="004F6CD2"/>
    <w:rsid w:val="004F6EFE"/>
    <w:rsid w:val="004F712D"/>
    <w:rsid w:val="004F7456"/>
    <w:rsid w:val="004F7585"/>
    <w:rsid w:val="004F7D08"/>
    <w:rsid w:val="004F7D34"/>
    <w:rsid w:val="004F7D63"/>
    <w:rsid w:val="004F7F1D"/>
    <w:rsid w:val="005000A0"/>
    <w:rsid w:val="005002DD"/>
    <w:rsid w:val="005003FE"/>
    <w:rsid w:val="005005E1"/>
    <w:rsid w:val="00500BF3"/>
    <w:rsid w:val="00500D6B"/>
    <w:rsid w:val="00500DBC"/>
    <w:rsid w:val="00500FBD"/>
    <w:rsid w:val="00501199"/>
    <w:rsid w:val="0050136F"/>
    <w:rsid w:val="00501537"/>
    <w:rsid w:val="005015D1"/>
    <w:rsid w:val="005015F4"/>
    <w:rsid w:val="0050162C"/>
    <w:rsid w:val="0050179B"/>
    <w:rsid w:val="00501936"/>
    <w:rsid w:val="0050195D"/>
    <w:rsid w:val="005025C2"/>
    <w:rsid w:val="005026DD"/>
    <w:rsid w:val="00502998"/>
    <w:rsid w:val="00502AA6"/>
    <w:rsid w:val="00502C06"/>
    <w:rsid w:val="00502CC4"/>
    <w:rsid w:val="00502F1E"/>
    <w:rsid w:val="0050313F"/>
    <w:rsid w:val="0050361C"/>
    <w:rsid w:val="00503672"/>
    <w:rsid w:val="0050391D"/>
    <w:rsid w:val="00503D01"/>
    <w:rsid w:val="00503D9C"/>
    <w:rsid w:val="005040AF"/>
    <w:rsid w:val="005041AD"/>
    <w:rsid w:val="00504511"/>
    <w:rsid w:val="005048AA"/>
    <w:rsid w:val="00504A49"/>
    <w:rsid w:val="00504B95"/>
    <w:rsid w:val="005050E3"/>
    <w:rsid w:val="005051EE"/>
    <w:rsid w:val="005056DB"/>
    <w:rsid w:val="00505BEA"/>
    <w:rsid w:val="00505F80"/>
    <w:rsid w:val="00506167"/>
    <w:rsid w:val="00506732"/>
    <w:rsid w:val="00506754"/>
    <w:rsid w:val="00506981"/>
    <w:rsid w:val="00506B00"/>
    <w:rsid w:val="00506DBD"/>
    <w:rsid w:val="00506F7F"/>
    <w:rsid w:val="00506FB3"/>
    <w:rsid w:val="005074D6"/>
    <w:rsid w:val="005078DA"/>
    <w:rsid w:val="00507A50"/>
    <w:rsid w:val="00507CA5"/>
    <w:rsid w:val="00507E6C"/>
    <w:rsid w:val="0051038F"/>
    <w:rsid w:val="00510444"/>
    <w:rsid w:val="00510566"/>
    <w:rsid w:val="0051059D"/>
    <w:rsid w:val="005105A7"/>
    <w:rsid w:val="0051093E"/>
    <w:rsid w:val="005109F0"/>
    <w:rsid w:val="00510C60"/>
    <w:rsid w:val="005110A6"/>
    <w:rsid w:val="00511396"/>
    <w:rsid w:val="00511570"/>
    <w:rsid w:val="005115F9"/>
    <w:rsid w:val="00511D60"/>
    <w:rsid w:val="00512410"/>
    <w:rsid w:val="005124EF"/>
    <w:rsid w:val="005125FC"/>
    <w:rsid w:val="00512853"/>
    <w:rsid w:val="00512ABE"/>
    <w:rsid w:val="00512BBF"/>
    <w:rsid w:val="00512C18"/>
    <w:rsid w:val="00512D76"/>
    <w:rsid w:val="00512F79"/>
    <w:rsid w:val="00513244"/>
    <w:rsid w:val="005132FF"/>
    <w:rsid w:val="005133B5"/>
    <w:rsid w:val="0051383F"/>
    <w:rsid w:val="0051395F"/>
    <w:rsid w:val="00513A0B"/>
    <w:rsid w:val="00513C12"/>
    <w:rsid w:val="00513CBF"/>
    <w:rsid w:val="00513E77"/>
    <w:rsid w:val="00513F30"/>
    <w:rsid w:val="00513F4D"/>
    <w:rsid w:val="00514037"/>
    <w:rsid w:val="005140BC"/>
    <w:rsid w:val="005141F7"/>
    <w:rsid w:val="00514351"/>
    <w:rsid w:val="0051449C"/>
    <w:rsid w:val="0051465C"/>
    <w:rsid w:val="005147FB"/>
    <w:rsid w:val="0051509C"/>
    <w:rsid w:val="005156D6"/>
    <w:rsid w:val="00515954"/>
    <w:rsid w:val="00515E8E"/>
    <w:rsid w:val="00515FC2"/>
    <w:rsid w:val="00516393"/>
    <w:rsid w:val="005167B3"/>
    <w:rsid w:val="00516BBB"/>
    <w:rsid w:val="00516D93"/>
    <w:rsid w:val="00516F7B"/>
    <w:rsid w:val="005170CB"/>
    <w:rsid w:val="00517139"/>
    <w:rsid w:val="00517228"/>
    <w:rsid w:val="005175E9"/>
    <w:rsid w:val="00517832"/>
    <w:rsid w:val="0051787B"/>
    <w:rsid w:val="005178B9"/>
    <w:rsid w:val="00517CE3"/>
    <w:rsid w:val="00517D05"/>
    <w:rsid w:val="00517EF4"/>
    <w:rsid w:val="005204ED"/>
    <w:rsid w:val="00520599"/>
    <w:rsid w:val="0052069C"/>
    <w:rsid w:val="00521970"/>
    <w:rsid w:val="005219E3"/>
    <w:rsid w:val="00521BBF"/>
    <w:rsid w:val="00521E7D"/>
    <w:rsid w:val="00522128"/>
    <w:rsid w:val="0052225B"/>
    <w:rsid w:val="0052257E"/>
    <w:rsid w:val="00522A90"/>
    <w:rsid w:val="00522B1F"/>
    <w:rsid w:val="00522B27"/>
    <w:rsid w:val="00522D8A"/>
    <w:rsid w:val="00522FAD"/>
    <w:rsid w:val="00523052"/>
    <w:rsid w:val="0052329E"/>
    <w:rsid w:val="00523309"/>
    <w:rsid w:val="0052351C"/>
    <w:rsid w:val="005235AA"/>
    <w:rsid w:val="005242AB"/>
    <w:rsid w:val="005242FB"/>
    <w:rsid w:val="0052461E"/>
    <w:rsid w:val="00524881"/>
    <w:rsid w:val="005248E3"/>
    <w:rsid w:val="00524A90"/>
    <w:rsid w:val="0052524E"/>
    <w:rsid w:val="00525857"/>
    <w:rsid w:val="00525994"/>
    <w:rsid w:val="005264AE"/>
    <w:rsid w:val="0052652C"/>
    <w:rsid w:val="005266F1"/>
    <w:rsid w:val="00526DAF"/>
    <w:rsid w:val="00527112"/>
    <w:rsid w:val="00527255"/>
    <w:rsid w:val="0052750F"/>
    <w:rsid w:val="005275AB"/>
    <w:rsid w:val="00527766"/>
    <w:rsid w:val="005279F7"/>
    <w:rsid w:val="00527C8A"/>
    <w:rsid w:val="0053004E"/>
    <w:rsid w:val="005300CE"/>
    <w:rsid w:val="005302B9"/>
    <w:rsid w:val="0053033B"/>
    <w:rsid w:val="00530609"/>
    <w:rsid w:val="005307D9"/>
    <w:rsid w:val="00530A11"/>
    <w:rsid w:val="00530D35"/>
    <w:rsid w:val="00530E11"/>
    <w:rsid w:val="00530EB9"/>
    <w:rsid w:val="00530F15"/>
    <w:rsid w:val="00530F84"/>
    <w:rsid w:val="00530F92"/>
    <w:rsid w:val="005311A6"/>
    <w:rsid w:val="00531606"/>
    <w:rsid w:val="005317D3"/>
    <w:rsid w:val="005318BB"/>
    <w:rsid w:val="00531BC0"/>
    <w:rsid w:val="00531DE2"/>
    <w:rsid w:val="005320C6"/>
    <w:rsid w:val="00532A40"/>
    <w:rsid w:val="00532DCC"/>
    <w:rsid w:val="00532EC2"/>
    <w:rsid w:val="0053305B"/>
    <w:rsid w:val="00533172"/>
    <w:rsid w:val="005331B8"/>
    <w:rsid w:val="0053329C"/>
    <w:rsid w:val="005337CF"/>
    <w:rsid w:val="00533A15"/>
    <w:rsid w:val="00533B7E"/>
    <w:rsid w:val="00533CEF"/>
    <w:rsid w:val="00533FD8"/>
    <w:rsid w:val="0053407B"/>
    <w:rsid w:val="00534219"/>
    <w:rsid w:val="00534694"/>
    <w:rsid w:val="005346A4"/>
    <w:rsid w:val="00534C54"/>
    <w:rsid w:val="00534CF6"/>
    <w:rsid w:val="005355B1"/>
    <w:rsid w:val="005355D8"/>
    <w:rsid w:val="005358FC"/>
    <w:rsid w:val="00535A7E"/>
    <w:rsid w:val="00535BF7"/>
    <w:rsid w:val="00535CA5"/>
    <w:rsid w:val="005365E8"/>
    <w:rsid w:val="005366E1"/>
    <w:rsid w:val="00536E1A"/>
    <w:rsid w:val="005371CA"/>
    <w:rsid w:val="0053720B"/>
    <w:rsid w:val="00537267"/>
    <w:rsid w:val="00537643"/>
    <w:rsid w:val="00537883"/>
    <w:rsid w:val="00537FC4"/>
    <w:rsid w:val="005402B2"/>
    <w:rsid w:val="005408A8"/>
    <w:rsid w:val="0054100C"/>
    <w:rsid w:val="005410AC"/>
    <w:rsid w:val="005411C1"/>
    <w:rsid w:val="00541277"/>
    <w:rsid w:val="005414D2"/>
    <w:rsid w:val="005416C3"/>
    <w:rsid w:val="005418E6"/>
    <w:rsid w:val="005419AD"/>
    <w:rsid w:val="00541CC6"/>
    <w:rsid w:val="00541D11"/>
    <w:rsid w:val="005420F3"/>
    <w:rsid w:val="00542182"/>
    <w:rsid w:val="0054274A"/>
    <w:rsid w:val="0054276F"/>
    <w:rsid w:val="00542842"/>
    <w:rsid w:val="00543671"/>
    <w:rsid w:val="00543921"/>
    <w:rsid w:val="00543927"/>
    <w:rsid w:val="00543A43"/>
    <w:rsid w:val="00543C26"/>
    <w:rsid w:val="00543C68"/>
    <w:rsid w:val="00543D82"/>
    <w:rsid w:val="00543EF5"/>
    <w:rsid w:val="0054403D"/>
    <w:rsid w:val="00544142"/>
    <w:rsid w:val="0054418E"/>
    <w:rsid w:val="00544675"/>
    <w:rsid w:val="005446D1"/>
    <w:rsid w:val="00544B9E"/>
    <w:rsid w:val="00544BCC"/>
    <w:rsid w:val="005452A4"/>
    <w:rsid w:val="00545633"/>
    <w:rsid w:val="00545671"/>
    <w:rsid w:val="0054578E"/>
    <w:rsid w:val="00545E0C"/>
    <w:rsid w:val="00546370"/>
    <w:rsid w:val="0054645F"/>
    <w:rsid w:val="0054680C"/>
    <w:rsid w:val="00546A71"/>
    <w:rsid w:val="00546A76"/>
    <w:rsid w:val="00547059"/>
    <w:rsid w:val="005472C2"/>
    <w:rsid w:val="005477D8"/>
    <w:rsid w:val="005478F9"/>
    <w:rsid w:val="00547B84"/>
    <w:rsid w:val="00547DD6"/>
    <w:rsid w:val="00547ED7"/>
    <w:rsid w:val="00547FB1"/>
    <w:rsid w:val="00550011"/>
    <w:rsid w:val="005504D8"/>
    <w:rsid w:val="005504EB"/>
    <w:rsid w:val="0055083F"/>
    <w:rsid w:val="005509AF"/>
    <w:rsid w:val="00550DD3"/>
    <w:rsid w:val="00550ED9"/>
    <w:rsid w:val="00550FDA"/>
    <w:rsid w:val="00551794"/>
    <w:rsid w:val="0055187E"/>
    <w:rsid w:val="005518DF"/>
    <w:rsid w:val="00551A4D"/>
    <w:rsid w:val="00551B00"/>
    <w:rsid w:val="00551E2C"/>
    <w:rsid w:val="0055247A"/>
    <w:rsid w:val="00552CBB"/>
    <w:rsid w:val="00552E33"/>
    <w:rsid w:val="00552F33"/>
    <w:rsid w:val="005531C0"/>
    <w:rsid w:val="005532D7"/>
    <w:rsid w:val="0055341A"/>
    <w:rsid w:val="005539E1"/>
    <w:rsid w:val="00553BA4"/>
    <w:rsid w:val="00553DB1"/>
    <w:rsid w:val="005541C9"/>
    <w:rsid w:val="0055459B"/>
    <w:rsid w:val="00554827"/>
    <w:rsid w:val="00554C47"/>
    <w:rsid w:val="00554C54"/>
    <w:rsid w:val="00554E29"/>
    <w:rsid w:val="00554E74"/>
    <w:rsid w:val="00554F76"/>
    <w:rsid w:val="00554FF5"/>
    <w:rsid w:val="005550DC"/>
    <w:rsid w:val="005553F6"/>
    <w:rsid w:val="00555456"/>
    <w:rsid w:val="0055546F"/>
    <w:rsid w:val="0055591A"/>
    <w:rsid w:val="0055594F"/>
    <w:rsid w:val="00555A54"/>
    <w:rsid w:val="00555B08"/>
    <w:rsid w:val="00555B31"/>
    <w:rsid w:val="00555BE5"/>
    <w:rsid w:val="00555D42"/>
    <w:rsid w:val="00555E55"/>
    <w:rsid w:val="005560EC"/>
    <w:rsid w:val="0055616F"/>
    <w:rsid w:val="00556A00"/>
    <w:rsid w:val="00556C33"/>
    <w:rsid w:val="00556CFA"/>
    <w:rsid w:val="00556DAF"/>
    <w:rsid w:val="005570D5"/>
    <w:rsid w:val="005571FD"/>
    <w:rsid w:val="00557684"/>
    <w:rsid w:val="00557755"/>
    <w:rsid w:val="005600E9"/>
    <w:rsid w:val="00560148"/>
    <w:rsid w:val="0056057A"/>
    <w:rsid w:val="005605D6"/>
    <w:rsid w:val="00560635"/>
    <w:rsid w:val="00560759"/>
    <w:rsid w:val="005607BD"/>
    <w:rsid w:val="005609FB"/>
    <w:rsid w:val="00560D30"/>
    <w:rsid w:val="00560FB8"/>
    <w:rsid w:val="005612C3"/>
    <w:rsid w:val="00561A40"/>
    <w:rsid w:val="00561B47"/>
    <w:rsid w:val="00561C54"/>
    <w:rsid w:val="005620A9"/>
    <w:rsid w:val="0056214A"/>
    <w:rsid w:val="005626CF"/>
    <w:rsid w:val="005628AB"/>
    <w:rsid w:val="00562B67"/>
    <w:rsid w:val="00562C44"/>
    <w:rsid w:val="00562D5D"/>
    <w:rsid w:val="005631B5"/>
    <w:rsid w:val="0056367D"/>
    <w:rsid w:val="00563686"/>
    <w:rsid w:val="005636F3"/>
    <w:rsid w:val="00563966"/>
    <w:rsid w:val="005643E7"/>
    <w:rsid w:val="005648BE"/>
    <w:rsid w:val="005648DD"/>
    <w:rsid w:val="00564983"/>
    <w:rsid w:val="00564DDA"/>
    <w:rsid w:val="00564F5B"/>
    <w:rsid w:val="0056501D"/>
    <w:rsid w:val="00565034"/>
    <w:rsid w:val="0056506E"/>
    <w:rsid w:val="0056595D"/>
    <w:rsid w:val="00565991"/>
    <w:rsid w:val="00565CB8"/>
    <w:rsid w:val="00565DE4"/>
    <w:rsid w:val="00565EB8"/>
    <w:rsid w:val="0056609C"/>
    <w:rsid w:val="00566F6A"/>
    <w:rsid w:val="005671BC"/>
    <w:rsid w:val="00567323"/>
    <w:rsid w:val="0056733C"/>
    <w:rsid w:val="00567466"/>
    <w:rsid w:val="005674FB"/>
    <w:rsid w:val="00567538"/>
    <w:rsid w:val="005677C1"/>
    <w:rsid w:val="005679F9"/>
    <w:rsid w:val="00567B36"/>
    <w:rsid w:val="00567FCE"/>
    <w:rsid w:val="005702F6"/>
    <w:rsid w:val="005705D3"/>
    <w:rsid w:val="0057062C"/>
    <w:rsid w:val="00570801"/>
    <w:rsid w:val="00570DF8"/>
    <w:rsid w:val="00570DFB"/>
    <w:rsid w:val="00571240"/>
    <w:rsid w:val="00571328"/>
    <w:rsid w:val="005713C7"/>
    <w:rsid w:val="00571910"/>
    <w:rsid w:val="0057196D"/>
    <w:rsid w:val="005719AA"/>
    <w:rsid w:val="0057232C"/>
    <w:rsid w:val="00572346"/>
    <w:rsid w:val="0057306A"/>
    <w:rsid w:val="0057313B"/>
    <w:rsid w:val="00573499"/>
    <w:rsid w:val="005736C7"/>
    <w:rsid w:val="00573899"/>
    <w:rsid w:val="005739E6"/>
    <w:rsid w:val="0057406E"/>
    <w:rsid w:val="005741AE"/>
    <w:rsid w:val="0057421B"/>
    <w:rsid w:val="00574358"/>
    <w:rsid w:val="005744EC"/>
    <w:rsid w:val="0057457D"/>
    <w:rsid w:val="005745DE"/>
    <w:rsid w:val="005745FC"/>
    <w:rsid w:val="00574650"/>
    <w:rsid w:val="00574AEA"/>
    <w:rsid w:val="00574E03"/>
    <w:rsid w:val="00574F75"/>
    <w:rsid w:val="00575015"/>
    <w:rsid w:val="0057518E"/>
    <w:rsid w:val="0057562D"/>
    <w:rsid w:val="00575A75"/>
    <w:rsid w:val="00575D2F"/>
    <w:rsid w:val="00575E20"/>
    <w:rsid w:val="005761EB"/>
    <w:rsid w:val="00576422"/>
    <w:rsid w:val="005766F8"/>
    <w:rsid w:val="00576A45"/>
    <w:rsid w:val="00576DF5"/>
    <w:rsid w:val="00577045"/>
    <w:rsid w:val="0057706B"/>
    <w:rsid w:val="00577293"/>
    <w:rsid w:val="0057768A"/>
    <w:rsid w:val="005779A8"/>
    <w:rsid w:val="00577A05"/>
    <w:rsid w:val="00577A8A"/>
    <w:rsid w:val="00577E72"/>
    <w:rsid w:val="0058006B"/>
    <w:rsid w:val="00580210"/>
    <w:rsid w:val="00580831"/>
    <w:rsid w:val="00580D6C"/>
    <w:rsid w:val="00580DBF"/>
    <w:rsid w:val="00580DC3"/>
    <w:rsid w:val="00580E1F"/>
    <w:rsid w:val="00581907"/>
    <w:rsid w:val="005819B4"/>
    <w:rsid w:val="005820EF"/>
    <w:rsid w:val="0058271F"/>
    <w:rsid w:val="00582A4B"/>
    <w:rsid w:val="00582B33"/>
    <w:rsid w:val="0058376D"/>
    <w:rsid w:val="00583AFB"/>
    <w:rsid w:val="00583C87"/>
    <w:rsid w:val="00584133"/>
    <w:rsid w:val="0058465B"/>
    <w:rsid w:val="005846DB"/>
    <w:rsid w:val="00584B78"/>
    <w:rsid w:val="00584CFB"/>
    <w:rsid w:val="00584DF1"/>
    <w:rsid w:val="00584F07"/>
    <w:rsid w:val="00585543"/>
    <w:rsid w:val="00585624"/>
    <w:rsid w:val="00585777"/>
    <w:rsid w:val="00585A17"/>
    <w:rsid w:val="00585A30"/>
    <w:rsid w:val="00585B7A"/>
    <w:rsid w:val="0058601B"/>
    <w:rsid w:val="00586657"/>
    <w:rsid w:val="0058684F"/>
    <w:rsid w:val="00586CF8"/>
    <w:rsid w:val="00586F9A"/>
    <w:rsid w:val="00587259"/>
    <w:rsid w:val="005876C4"/>
    <w:rsid w:val="00587824"/>
    <w:rsid w:val="00587C52"/>
    <w:rsid w:val="005901A3"/>
    <w:rsid w:val="005901CD"/>
    <w:rsid w:val="00590202"/>
    <w:rsid w:val="00590529"/>
    <w:rsid w:val="00590598"/>
    <w:rsid w:val="0059081D"/>
    <w:rsid w:val="005908FA"/>
    <w:rsid w:val="00590E67"/>
    <w:rsid w:val="00590ED3"/>
    <w:rsid w:val="0059102C"/>
    <w:rsid w:val="00591517"/>
    <w:rsid w:val="0059199E"/>
    <w:rsid w:val="005919E9"/>
    <w:rsid w:val="00591B6C"/>
    <w:rsid w:val="00592017"/>
    <w:rsid w:val="00592289"/>
    <w:rsid w:val="00592445"/>
    <w:rsid w:val="005925F8"/>
    <w:rsid w:val="005926D0"/>
    <w:rsid w:val="00592768"/>
    <w:rsid w:val="00592B5F"/>
    <w:rsid w:val="00592D36"/>
    <w:rsid w:val="00592EA5"/>
    <w:rsid w:val="005931A3"/>
    <w:rsid w:val="00593AF9"/>
    <w:rsid w:val="00593BF2"/>
    <w:rsid w:val="00593C06"/>
    <w:rsid w:val="0059436C"/>
    <w:rsid w:val="00594A25"/>
    <w:rsid w:val="00594C01"/>
    <w:rsid w:val="00594CDF"/>
    <w:rsid w:val="00594E37"/>
    <w:rsid w:val="005950BB"/>
    <w:rsid w:val="00595659"/>
    <w:rsid w:val="00595C24"/>
    <w:rsid w:val="00595EFE"/>
    <w:rsid w:val="0059604E"/>
    <w:rsid w:val="005963AA"/>
    <w:rsid w:val="00596608"/>
    <w:rsid w:val="005967E7"/>
    <w:rsid w:val="00596C3E"/>
    <w:rsid w:val="00596FFC"/>
    <w:rsid w:val="005970B9"/>
    <w:rsid w:val="00597149"/>
    <w:rsid w:val="005971D0"/>
    <w:rsid w:val="00597326"/>
    <w:rsid w:val="00597ADC"/>
    <w:rsid w:val="005A01FF"/>
    <w:rsid w:val="005A053E"/>
    <w:rsid w:val="005A0561"/>
    <w:rsid w:val="005A05B9"/>
    <w:rsid w:val="005A083B"/>
    <w:rsid w:val="005A0986"/>
    <w:rsid w:val="005A0DEA"/>
    <w:rsid w:val="005A0E15"/>
    <w:rsid w:val="005A0E64"/>
    <w:rsid w:val="005A0F61"/>
    <w:rsid w:val="005A1108"/>
    <w:rsid w:val="005A12F9"/>
    <w:rsid w:val="005A146D"/>
    <w:rsid w:val="005A1495"/>
    <w:rsid w:val="005A174F"/>
    <w:rsid w:val="005A178A"/>
    <w:rsid w:val="005A18C6"/>
    <w:rsid w:val="005A203D"/>
    <w:rsid w:val="005A20EC"/>
    <w:rsid w:val="005A21C5"/>
    <w:rsid w:val="005A2571"/>
    <w:rsid w:val="005A28CC"/>
    <w:rsid w:val="005A28D8"/>
    <w:rsid w:val="005A28FA"/>
    <w:rsid w:val="005A292D"/>
    <w:rsid w:val="005A29C7"/>
    <w:rsid w:val="005A2CCA"/>
    <w:rsid w:val="005A315E"/>
    <w:rsid w:val="005A335A"/>
    <w:rsid w:val="005A335D"/>
    <w:rsid w:val="005A37C3"/>
    <w:rsid w:val="005A3818"/>
    <w:rsid w:val="005A3C8A"/>
    <w:rsid w:val="005A3F86"/>
    <w:rsid w:val="005A43D9"/>
    <w:rsid w:val="005A4629"/>
    <w:rsid w:val="005A4860"/>
    <w:rsid w:val="005A4B12"/>
    <w:rsid w:val="005A4E0A"/>
    <w:rsid w:val="005A54A0"/>
    <w:rsid w:val="005A553F"/>
    <w:rsid w:val="005A5994"/>
    <w:rsid w:val="005A59F3"/>
    <w:rsid w:val="005A5BAF"/>
    <w:rsid w:val="005A6020"/>
    <w:rsid w:val="005A60BC"/>
    <w:rsid w:val="005A6202"/>
    <w:rsid w:val="005A675F"/>
    <w:rsid w:val="005A6BD1"/>
    <w:rsid w:val="005A6CBA"/>
    <w:rsid w:val="005A6E60"/>
    <w:rsid w:val="005A716F"/>
    <w:rsid w:val="005A7295"/>
    <w:rsid w:val="005A759A"/>
    <w:rsid w:val="005A7F8D"/>
    <w:rsid w:val="005A7FC0"/>
    <w:rsid w:val="005B0418"/>
    <w:rsid w:val="005B06EC"/>
    <w:rsid w:val="005B11DA"/>
    <w:rsid w:val="005B160A"/>
    <w:rsid w:val="005B1746"/>
    <w:rsid w:val="005B1851"/>
    <w:rsid w:val="005B1B25"/>
    <w:rsid w:val="005B204A"/>
    <w:rsid w:val="005B26E9"/>
    <w:rsid w:val="005B2BEC"/>
    <w:rsid w:val="005B2C04"/>
    <w:rsid w:val="005B2FE4"/>
    <w:rsid w:val="005B30FB"/>
    <w:rsid w:val="005B366B"/>
    <w:rsid w:val="005B3B65"/>
    <w:rsid w:val="005B3FCD"/>
    <w:rsid w:val="005B4447"/>
    <w:rsid w:val="005B487F"/>
    <w:rsid w:val="005B4C9D"/>
    <w:rsid w:val="005B4CDE"/>
    <w:rsid w:val="005B4E87"/>
    <w:rsid w:val="005B4EDC"/>
    <w:rsid w:val="005B548F"/>
    <w:rsid w:val="005B595A"/>
    <w:rsid w:val="005B627A"/>
    <w:rsid w:val="005B6475"/>
    <w:rsid w:val="005B65EF"/>
    <w:rsid w:val="005B661E"/>
    <w:rsid w:val="005B66E0"/>
    <w:rsid w:val="005B6C8A"/>
    <w:rsid w:val="005B6DFC"/>
    <w:rsid w:val="005B720D"/>
    <w:rsid w:val="005B7344"/>
    <w:rsid w:val="005B74F0"/>
    <w:rsid w:val="005B7800"/>
    <w:rsid w:val="005B7DCC"/>
    <w:rsid w:val="005C0454"/>
    <w:rsid w:val="005C0482"/>
    <w:rsid w:val="005C06A7"/>
    <w:rsid w:val="005C0854"/>
    <w:rsid w:val="005C0C48"/>
    <w:rsid w:val="005C0DC4"/>
    <w:rsid w:val="005C0E8F"/>
    <w:rsid w:val="005C1715"/>
    <w:rsid w:val="005C1A1C"/>
    <w:rsid w:val="005C1C08"/>
    <w:rsid w:val="005C1F38"/>
    <w:rsid w:val="005C1FE4"/>
    <w:rsid w:val="005C229C"/>
    <w:rsid w:val="005C22A4"/>
    <w:rsid w:val="005C2503"/>
    <w:rsid w:val="005C2EDE"/>
    <w:rsid w:val="005C3203"/>
    <w:rsid w:val="005C3472"/>
    <w:rsid w:val="005C351A"/>
    <w:rsid w:val="005C35A1"/>
    <w:rsid w:val="005C3649"/>
    <w:rsid w:val="005C3712"/>
    <w:rsid w:val="005C397F"/>
    <w:rsid w:val="005C3B6B"/>
    <w:rsid w:val="005C3DE3"/>
    <w:rsid w:val="005C3DF7"/>
    <w:rsid w:val="005C4482"/>
    <w:rsid w:val="005C4493"/>
    <w:rsid w:val="005C4978"/>
    <w:rsid w:val="005C4C9D"/>
    <w:rsid w:val="005C5110"/>
    <w:rsid w:val="005C540D"/>
    <w:rsid w:val="005C5517"/>
    <w:rsid w:val="005C5C35"/>
    <w:rsid w:val="005C5F49"/>
    <w:rsid w:val="005C6AA7"/>
    <w:rsid w:val="005C6E99"/>
    <w:rsid w:val="005C6F96"/>
    <w:rsid w:val="005C6FD5"/>
    <w:rsid w:val="005C798F"/>
    <w:rsid w:val="005C7CD0"/>
    <w:rsid w:val="005C7E94"/>
    <w:rsid w:val="005D013C"/>
    <w:rsid w:val="005D058B"/>
    <w:rsid w:val="005D0F59"/>
    <w:rsid w:val="005D0FE6"/>
    <w:rsid w:val="005D145F"/>
    <w:rsid w:val="005D1542"/>
    <w:rsid w:val="005D1595"/>
    <w:rsid w:val="005D1616"/>
    <w:rsid w:val="005D19DF"/>
    <w:rsid w:val="005D1BB7"/>
    <w:rsid w:val="005D2998"/>
    <w:rsid w:val="005D2A21"/>
    <w:rsid w:val="005D2A50"/>
    <w:rsid w:val="005D2C2E"/>
    <w:rsid w:val="005D2DB8"/>
    <w:rsid w:val="005D2E9C"/>
    <w:rsid w:val="005D2FC5"/>
    <w:rsid w:val="005D3263"/>
    <w:rsid w:val="005D3445"/>
    <w:rsid w:val="005D360B"/>
    <w:rsid w:val="005D3772"/>
    <w:rsid w:val="005D3DFD"/>
    <w:rsid w:val="005D44F4"/>
    <w:rsid w:val="005D4838"/>
    <w:rsid w:val="005D4997"/>
    <w:rsid w:val="005D524F"/>
    <w:rsid w:val="005D55D8"/>
    <w:rsid w:val="005D5862"/>
    <w:rsid w:val="005D6014"/>
    <w:rsid w:val="005D60ED"/>
    <w:rsid w:val="005D62BB"/>
    <w:rsid w:val="005D6685"/>
    <w:rsid w:val="005D66A3"/>
    <w:rsid w:val="005D67F9"/>
    <w:rsid w:val="005D69FC"/>
    <w:rsid w:val="005D7229"/>
    <w:rsid w:val="005D72D2"/>
    <w:rsid w:val="005D74CB"/>
    <w:rsid w:val="005D7769"/>
    <w:rsid w:val="005D7A77"/>
    <w:rsid w:val="005D7B33"/>
    <w:rsid w:val="005D7C92"/>
    <w:rsid w:val="005D7CF6"/>
    <w:rsid w:val="005D7D54"/>
    <w:rsid w:val="005D7D5D"/>
    <w:rsid w:val="005D7EAB"/>
    <w:rsid w:val="005D7EEC"/>
    <w:rsid w:val="005E003F"/>
    <w:rsid w:val="005E05E8"/>
    <w:rsid w:val="005E0967"/>
    <w:rsid w:val="005E0EAD"/>
    <w:rsid w:val="005E0FEA"/>
    <w:rsid w:val="005E161B"/>
    <w:rsid w:val="005E1681"/>
    <w:rsid w:val="005E1871"/>
    <w:rsid w:val="005E1D01"/>
    <w:rsid w:val="005E1E1A"/>
    <w:rsid w:val="005E1E85"/>
    <w:rsid w:val="005E2629"/>
    <w:rsid w:val="005E2C01"/>
    <w:rsid w:val="005E2DB6"/>
    <w:rsid w:val="005E2EB8"/>
    <w:rsid w:val="005E2ED8"/>
    <w:rsid w:val="005E2FF3"/>
    <w:rsid w:val="005E3136"/>
    <w:rsid w:val="005E34AB"/>
    <w:rsid w:val="005E34F8"/>
    <w:rsid w:val="005E353B"/>
    <w:rsid w:val="005E422B"/>
    <w:rsid w:val="005E42A9"/>
    <w:rsid w:val="005E42DD"/>
    <w:rsid w:val="005E4632"/>
    <w:rsid w:val="005E47DB"/>
    <w:rsid w:val="005E4882"/>
    <w:rsid w:val="005E4931"/>
    <w:rsid w:val="005E4BC0"/>
    <w:rsid w:val="005E4BE4"/>
    <w:rsid w:val="005E56EE"/>
    <w:rsid w:val="005E5B8D"/>
    <w:rsid w:val="005E5E0B"/>
    <w:rsid w:val="005E62A7"/>
    <w:rsid w:val="005E649C"/>
    <w:rsid w:val="005E6533"/>
    <w:rsid w:val="005E66D5"/>
    <w:rsid w:val="005E6997"/>
    <w:rsid w:val="005E6DE7"/>
    <w:rsid w:val="005E70F9"/>
    <w:rsid w:val="005E71D3"/>
    <w:rsid w:val="005E729C"/>
    <w:rsid w:val="005E72CF"/>
    <w:rsid w:val="005E7381"/>
    <w:rsid w:val="005E755C"/>
    <w:rsid w:val="005E7608"/>
    <w:rsid w:val="005E7906"/>
    <w:rsid w:val="005E7B29"/>
    <w:rsid w:val="005F02CB"/>
    <w:rsid w:val="005F035F"/>
    <w:rsid w:val="005F03C9"/>
    <w:rsid w:val="005F0415"/>
    <w:rsid w:val="005F049C"/>
    <w:rsid w:val="005F06B1"/>
    <w:rsid w:val="005F09C7"/>
    <w:rsid w:val="005F09D2"/>
    <w:rsid w:val="005F0D0B"/>
    <w:rsid w:val="005F1079"/>
    <w:rsid w:val="005F1664"/>
    <w:rsid w:val="005F1987"/>
    <w:rsid w:val="005F1D30"/>
    <w:rsid w:val="005F1F04"/>
    <w:rsid w:val="005F23F9"/>
    <w:rsid w:val="005F2AAC"/>
    <w:rsid w:val="005F2FCF"/>
    <w:rsid w:val="005F2FDD"/>
    <w:rsid w:val="005F31E5"/>
    <w:rsid w:val="005F3285"/>
    <w:rsid w:val="005F3365"/>
    <w:rsid w:val="005F41CF"/>
    <w:rsid w:val="005F437A"/>
    <w:rsid w:val="005F4564"/>
    <w:rsid w:val="005F45E4"/>
    <w:rsid w:val="005F4BDE"/>
    <w:rsid w:val="005F53D9"/>
    <w:rsid w:val="005F5515"/>
    <w:rsid w:val="005F5553"/>
    <w:rsid w:val="005F56BC"/>
    <w:rsid w:val="005F5EF7"/>
    <w:rsid w:val="005F60A5"/>
    <w:rsid w:val="005F629A"/>
    <w:rsid w:val="005F654C"/>
    <w:rsid w:val="005F659B"/>
    <w:rsid w:val="005F6AF1"/>
    <w:rsid w:val="005F6E07"/>
    <w:rsid w:val="005F6F9A"/>
    <w:rsid w:val="005F73F3"/>
    <w:rsid w:val="005F757B"/>
    <w:rsid w:val="005F75C6"/>
    <w:rsid w:val="005F7A00"/>
    <w:rsid w:val="005F7CB4"/>
    <w:rsid w:val="005F7EDC"/>
    <w:rsid w:val="005F7F7C"/>
    <w:rsid w:val="005F7FF5"/>
    <w:rsid w:val="00600234"/>
    <w:rsid w:val="00600351"/>
    <w:rsid w:val="00600694"/>
    <w:rsid w:val="00600978"/>
    <w:rsid w:val="00600E28"/>
    <w:rsid w:val="00600F32"/>
    <w:rsid w:val="00600F47"/>
    <w:rsid w:val="0060107D"/>
    <w:rsid w:val="006012E0"/>
    <w:rsid w:val="00601551"/>
    <w:rsid w:val="006017E7"/>
    <w:rsid w:val="00601DC1"/>
    <w:rsid w:val="00601F77"/>
    <w:rsid w:val="00602070"/>
    <w:rsid w:val="00602145"/>
    <w:rsid w:val="00602331"/>
    <w:rsid w:val="006026E2"/>
    <w:rsid w:val="006028E9"/>
    <w:rsid w:val="00602EBC"/>
    <w:rsid w:val="0060330E"/>
    <w:rsid w:val="0060350E"/>
    <w:rsid w:val="006036A5"/>
    <w:rsid w:val="006039BF"/>
    <w:rsid w:val="0060430F"/>
    <w:rsid w:val="006045BD"/>
    <w:rsid w:val="00604679"/>
    <w:rsid w:val="00604E8B"/>
    <w:rsid w:val="00605145"/>
    <w:rsid w:val="00605845"/>
    <w:rsid w:val="006058D9"/>
    <w:rsid w:val="00605A41"/>
    <w:rsid w:val="00606042"/>
    <w:rsid w:val="0060634E"/>
    <w:rsid w:val="00606450"/>
    <w:rsid w:val="00606779"/>
    <w:rsid w:val="00606903"/>
    <w:rsid w:val="00606A61"/>
    <w:rsid w:val="00607540"/>
    <w:rsid w:val="00607869"/>
    <w:rsid w:val="0060788E"/>
    <w:rsid w:val="00607990"/>
    <w:rsid w:val="00610114"/>
    <w:rsid w:val="00610176"/>
    <w:rsid w:val="00610557"/>
    <w:rsid w:val="006108C5"/>
    <w:rsid w:val="00610A56"/>
    <w:rsid w:val="00610F71"/>
    <w:rsid w:val="0061114C"/>
    <w:rsid w:val="006113AB"/>
    <w:rsid w:val="006113B3"/>
    <w:rsid w:val="006115F8"/>
    <w:rsid w:val="0061171C"/>
    <w:rsid w:val="006117D5"/>
    <w:rsid w:val="00611898"/>
    <w:rsid w:val="00611A5C"/>
    <w:rsid w:val="00611B2C"/>
    <w:rsid w:val="00611E51"/>
    <w:rsid w:val="00612342"/>
    <w:rsid w:val="00612732"/>
    <w:rsid w:val="00612BF1"/>
    <w:rsid w:val="00612E1F"/>
    <w:rsid w:val="006134FB"/>
    <w:rsid w:val="00613552"/>
    <w:rsid w:val="0061359A"/>
    <w:rsid w:val="006135BE"/>
    <w:rsid w:val="00613A1D"/>
    <w:rsid w:val="00613B7C"/>
    <w:rsid w:val="00613C3A"/>
    <w:rsid w:val="00613CE8"/>
    <w:rsid w:val="00613FBF"/>
    <w:rsid w:val="006140EB"/>
    <w:rsid w:val="0061411A"/>
    <w:rsid w:val="00614157"/>
    <w:rsid w:val="00614196"/>
    <w:rsid w:val="0061431D"/>
    <w:rsid w:val="00614770"/>
    <w:rsid w:val="00614890"/>
    <w:rsid w:val="00614AB0"/>
    <w:rsid w:val="00614B14"/>
    <w:rsid w:val="00614B37"/>
    <w:rsid w:val="00614DE6"/>
    <w:rsid w:val="006150D6"/>
    <w:rsid w:val="006154A1"/>
    <w:rsid w:val="00615549"/>
    <w:rsid w:val="006155C1"/>
    <w:rsid w:val="00615601"/>
    <w:rsid w:val="00615705"/>
    <w:rsid w:val="0061606A"/>
    <w:rsid w:val="00616194"/>
    <w:rsid w:val="00616218"/>
    <w:rsid w:val="00616498"/>
    <w:rsid w:val="0061659E"/>
    <w:rsid w:val="006165BE"/>
    <w:rsid w:val="00617203"/>
    <w:rsid w:val="006174E5"/>
    <w:rsid w:val="00617538"/>
    <w:rsid w:val="00617A64"/>
    <w:rsid w:val="00617B09"/>
    <w:rsid w:val="00617B46"/>
    <w:rsid w:val="00617CAC"/>
    <w:rsid w:val="00617D6A"/>
    <w:rsid w:val="00620513"/>
    <w:rsid w:val="00620523"/>
    <w:rsid w:val="006205C9"/>
    <w:rsid w:val="00620AB3"/>
    <w:rsid w:val="006212D3"/>
    <w:rsid w:val="006213F8"/>
    <w:rsid w:val="0062150A"/>
    <w:rsid w:val="00621926"/>
    <w:rsid w:val="00621C28"/>
    <w:rsid w:val="00621ECB"/>
    <w:rsid w:val="006220E9"/>
    <w:rsid w:val="006221F6"/>
    <w:rsid w:val="00622202"/>
    <w:rsid w:val="00622400"/>
    <w:rsid w:val="00622403"/>
    <w:rsid w:val="006227B0"/>
    <w:rsid w:val="00622F8E"/>
    <w:rsid w:val="006236FF"/>
    <w:rsid w:val="00623798"/>
    <w:rsid w:val="006239FB"/>
    <w:rsid w:val="0062402A"/>
    <w:rsid w:val="00624461"/>
    <w:rsid w:val="006245D3"/>
    <w:rsid w:val="006246CE"/>
    <w:rsid w:val="0062470B"/>
    <w:rsid w:val="006251C7"/>
    <w:rsid w:val="00625371"/>
    <w:rsid w:val="0062554B"/>
    <w:rsid w:val="006257D1"/>
    <w:rsid w:val="006257D7"/>
    <w:rsid w:val="00625858"/>
    <w:rsid w:val="0062598A"/>
    <w:rsid w:val="006259DE"/>
    <w:rsid w:val="00625B02"/>
    <w:rsid w:val="0062636F"/>
    <w:rsid w:val="00626849"/>
    <w:rsid w:val="00626B17"/>
    <w:rsid w:val="00626B66"/>
    <w:rsid w:val="00626D2E"/>
    <w:rsid w:val="00626D47"/>
    <w:rsid w:val="00626D86"/>
    <w:rsid w:val="00626EB8"/>
    <w:rsid w:val="00627A51"/>
    <w:rsid w:val="00627C09"/>
    <w:rsid w:val="00630033"/>
    <w:rsid w:val="006300AD"/>
    <w:rsid w:val="00630173"/>
    <w:rsid w:val="006301CC"/>
    <w:rsid w:val="006304F5"/>
    <w:rsid w:val="006307A3"/>
    <w:rsid w:val="00630A67"/>
    <w:rsid w:val="00630B51"/>
    <w:rsid w:val="00630E30"/>
    <w:rsid w:val="00630FDA"/>
    <w:rsid w:val="0063134C"/>
    <w:rsid w:val="00631DEE"/>
    <w:rsid w:val="006320DD"/>
    <w:rsid w:val="006321B6"/>
    <w:rsid w:val="00632821"/>
    <w:rsid w:val="00632A6A"/>
    <w:rsid w:val="00632B7B"/>
    <w:rsid w:val="00632E25"/>
    <w:rsid w:val="00632E3D"/>
    <w:rsid w:val="00632F3D"/>
    <w:rsid w:val="00632FC1"/>
    <w:rsid w:val="006332B3"/>
    <w:rsid w:val="006333C1"/>
    <w:rsid w:val="00633477"/>
    <w:rsid w:val="0063389F"/>
    <w:rsid w:val="00633ADF"/>
    <w:rsid w:val="00633DAA"/>
    <w:rsid w:val="00633E89"/>
    <w:rsid w:val="00633EDC"/>
    <w:rsid w:val="00633FFC"/>
    <w:rsid w:val="0063412E"/>
    <w:rsid w:val="006344D1"/>
    <w:rsid w:val="006347BC"/>
    <w:rsid w:val="006348E6"/>
    <w:rsid w:val="00634E6E"/>
    <w:rsid w:val="0063510B"/>
    <w:rsid w:val="006354EC"/>
    <w:rsid w:val="00635A76"/>
    <w:rsid w:val="00635BFA"/>
    <w:rsid w:val="00635C8B"/>
    <w:rsid w:val="006360D7"/>
    <w:rsid w:val="00636B8B"/>
    <w:rsid w:val="00636E39"/>
    <w:rsid w:val="00636F3B"/>
    <w:rsid w:val="00637217"/>
    <w:rsid w:val="006378AE"/>
    <w:rsid w:val="00637956"/>
    <w:rsid w:val="00637D3B"/>
    <w:rsid w:val="00637F44"/>
    <w:rsid w:val="006401B7"/>
    <w:rsid w:val="00640222"/>
    <w:rsid w:val="0064064F"/>
    <w:rsid w:val="0064159A"/>
    <w:rsid w:val="00641733"/>
    <w:rsid w:val="0064182B"/>
    <w:rsid w:val="00641DE7"/>
    <w:rsid w:val="00641F7E"/>
    <w:rsid w:val="00641FEF"/>
    <w:rsid w:val="006425DF"/>
    <w:rsid w:val="00642BB4"/>
    <w:rsid w:val="00642C89"/>
    <w:rsid w:val="0064333F"/>
    <w:rsid w:val="006434A3"/>
    <w:rsid w:val="006436FA"/>
    <w:rsid w:val="0064394B"/>
    <w:rsid w:val="00643ABF"/>
    <w:rsid w:val="00643B84"/>
    <w:rsid w:val="00643E07"/>
    <w:rsid w:val="00644815"/>
    <w:rsid w:val="00644AA4"/>
    <w:rsid w:val="00644AF6"/>
    <w:rsid w:val="00645132"/>
    <w:rsid w:val="00645379"/>
    <w:rsid w:val="00645672"/>
    <w:rsid w:val="0064588B"/>
    <w:rsid w:val="0064687F"/>
    <w:rsid w:val="00646B5B"/>
    <w:rsid w:val="0064727F"/>
    <w:rsid w:val="0064729C"/>
    <w:rsid w:val="006474FD"/>
    <w:rsid w:val="00647ABD"/>
    <w:rsid w:val="00647F0D"/>
    <w:rsid w:val="0065010F"/>
    <w:rsid w:val="00650132"/>
    <w:rsid w:val="00650593"/>
    <w:rsid w:val="006506BD"/>
    <w:rsid w:val="006507DD"/>
    <w:rsid w:val="006509E2"/>
    <w:rsid w:val="006510F2"/>
    <w:rsid w:val="0065131A"/>
    <w:rsid w:val="006513C6"/>
    <w:rsid w:val="00651936"/>
    <w:rsid w:val="00651E1B"/>
    <w:rsid w:val="00651F4D"/>
    <w:rsid w:val="00652458"/>
    <w:rsid w:val="0065246D"/>
    <w:rsid w:val="006528BA"/>
    <w:rsid w:val="00652B67"/>
    <w:rsid w:val="0065333F"/>
    <w:rsid w:val="006533FD"/>
    <w:rsid w:val="0065360D"/>
    <w:rsid w:val="0065365B"/>
    <w:rsid w:val="00653671"/>
    <w:rsid w:val="00653709"/>
    <w:rsid w:val="00653B94"/>
    <w:rsid w:val="00653C76"/>
    <w:rsid w:val="00653EAE"/>
    <w:rsid w:val="0065410E"/>
    <w:rsid w:val="00654498"/>
    <w:rsid w:val="006548AF"/>
    <w:rsid w:val="006549A1"/>
    <w:rsid w:val="00655216"/>
    <w:rsid w:val="0065586D"/>
    <w:rsid w:val="00655870"/>
    <w:rsid w:val="006559D6"/>
    <w:rsid w:val="00655A6E"/>
    <w:rsid w:val="00655C14"/>
    <w:rsid w:val="00655D61"/>
    <w:rsid w:val="00655DE8"/>
    <w:rsid w:val="00656890"/>
    <w:rsid w:val="0065693D"/>
    <w:rsid w:val="006569DD"/>
    <w:rsid w:val="00656B49"/>
    <w:rsid w:val="00656DB3"/>
    <w:rsid w:val="00656F4F"/>
    <w:rsid w:val="006570B0"/>
    <w:rsid w:val="006570D5"/>
    <w:rsid w:val="00657173"/>
    <w:rsid w:val="006571DC"/>
    <w:rsid w:val="00657467"/>
    <w:rsid w:val="0065769E"/>
    <w:rsid w:val="00657B17"/>
    <w:rsid w:val="0066005F"/>
    <w:rsid w:val="006601C2"/>
    <w:rsid w:val="00660426"/>
    <w:rsid w:val="0066055E"/>
    <w:rsid w:val="00660968"/>
    <w:rsid w:val="006609C2"/>
    <w:rsid w:val="00660C60"/>
    <w:rsid w:val="0066105E"/>
    <w:rsid w:val="0066165F"/>
    <w:rsid w:val="00662BF7"/>
    <w:rsid w:val="00662D4B"/>
    <w:rsid w:val="00662EEF"/>
    <w:rsid w:val="006630DE"/>
    <w:rsid w:val="006631A8"/>
    <w:rsid w:val="006631F2"/>
    <w:rsid w:val="00663A09"/>
    <w:rsid w:val="00663A17"/>
    <w:rsid w:val="00663A4D"/>
    <w:rsid w:val="00663BAB"/>
    <w:rsid w:val="00664034"/>
    <w:rsid w:val="0066415A"/>
    <w:rsid w:val="006646A0"/>
    <w:rsid w:val="00664806"/>
    <w:rsid w:val="00664AC8"/>
    <w:rsid w:val="00664EA2"/>
    <w:rsid w:val="00665151"/>
    <w:rsid w:val="006653DE"/>
    <w:rsid w:val="0066563C"/>
    <w:rsid w:val="00665674"/>
    <w:rsid w:val="006656C1"/>
    <w:rsid w:val="00666068"/>
    <w:rsid w:val="00666601"/>
    <w:rsid w:val="00666DEC"/>
    <w:rsid w:val="00666F2F"/>
    <w:rsid w:val="00667088"/>
    <w:rsid w:val="0066734E"/>
    <w:rsid w:val="00667354"/>
    <w:rsid w:val="00667726"/>
    <w:rsid w:val="00667887"/>
    <w:rsid w:val="00667CE2"/>
    <w:rsid w:val="00667CFD"/>
    <w:rsid w:val="00667F8D"/>
    <w:rsid w:val="00667FE8"/>
    <w:rsid w:val="0067001C"/>
    <w:rsid w:val="00670410"/>
    <w:rsid w:val="00670473"/>
    <w:rsid w:val="006704F4"/>
    <w:rsid w:val="0067102D"/>
    <w:rsid w:val="006712A9"/>
    <w:rsid w:val="006713D6"/>
    <w:rsid w:val="006715DF"/>
    <w:rsid w:val="00671A83"/>
    <w:rsid w:val="00672068"/>
    <w:rsid w:val="00672570"/>
    <w:rsid w:val="0067261E"/>
    <w:rsid w:val="006727E7"/>
    <w:rsid w:val="006728FB"/>
    <w:rsid w:val="00672997"/>
    <w:rsid w:val="00672D9C"/>
    <w:rsid w:val="00672EB8"/>
    <w:rsid w:val="00673250"/>
    <w:rsid w:val="0067376F"/>
    <w:rsid w:val="00673E68"/>
    <w:rsid w:val="00674775"/>
    <w:rsid w:val="006747A3"/>
    <w:rsid w:val="006748DB"/>
    <w:rsid w:val="006748F3"/>
    <w:rsid w:val="00674C5E"/>
    <w:rsid w:val="00674EEB"/>
    <w:rsid w:val="0067538C"/>
    <w:rsid w:val="0067577F"/>
    <w:rsid w:val="00676331"/>
    <w:rsid w:val="0067634A"/>
    <w:rsid w:val="00676988"/>
    <w:rsid w:val="006769EC"/>
    <w:rsid w:val="00676C6E"/>
    <w:rsid w:val="00676D90"/>
    <w:rsid w:val="00676DD4"/>
    <w:rsid w:val="00677014"/>
    <w:rsid w:val="00677198"/>
    <w:rsid w:val="00677346"/>
    <w:rsid w:val="006776C9"/>
    <w:rsid w:val="00677710"/>
    <w:rsid w:val="00677753"/>
    <w:rsid w:val="00677914"/>
    <w:rsid w:val="00677D3D"/>
    <w:rsid w:val="00680042"/>
    <w:rsid w:val="00680294"/>
    <w:rsid w:val="0068068E"/>
    <w:rsid w:val="00680921"/>
    <w:rsid w:val="00680D66"/>
    <w:rsid w:val="00680DC5"/>
    <w:rsid w:val="00681121"/>
    <w:rsid w:val="006814B1"/>
    <w:rsid w:val="0068161A"/>
    <w:rsid w:val="00681659"/>
    <w:rsid w:val="00681690"/>
    <w:rsid w:val="00681704"/>
    <w:rsid w:val="00681CE9"/>
    <w:rsid w:val="0068237C"/>
    <w:rsid w:val="00682534"/>
    <w:rsid w:val="00682635"/>
    <w:rsid w:val="00682787"/>
    <w:rsid w:val="0068331B"/>
    <w:rsid w:val="00683598"/>
    <w:rsid w:val="0068359A"/>
    <w:rsid w:val="00683698"/>
    <w:rsid w:val="00683783"/>
    <w:rsid w:val="00683A15"/>
    <w:rsid w:val="00684092"/>
    <w:rsid w:val="00684181"/>
    <w:rsid w:val="006842B3"/>
    <w:rsid w:val="006843DB"/>
    <w:rsid w:val="006846AD"/>
    <w:rsid w:val="00684852"/>
    <w:rsid w:val="00684A83"/>
    <w:rsid w:val="00684B75"/>
    <w:rsid w:val="00684BD5"/>
    <w:rsid w:val="00684D6A"/>
    <w:rsid w:val="00684EB6"/>
    <w:rsid w:val="00684FF2"/>
    <w:rsid w:val="006850EA"/>
    <w:rsid w:val="006859F6"/>
    <w:rsid w:val="00685D60"/>
    <w:rsid w:val="0068602A"/>
    <w:rsid w:val="006865EF"/>
    <w:rsid w:val="0068678B"/>
    <w:rsid w:val="00686DC4"/>
    <w:rsid w:val="00686E3D"/>
    <w:rsid w:val="006874B7"/>
    <w:rsid w:val="006874F5"/>
    <w:rsid w:val="0068794B"/>
    <w:rsid w:val="00687DAD"/>
    <w:rsid w:val="0069080E"/>
    <w:rsid w:val="00690AA2"/>
    <w:rsid w:val="00690B46"/>
    <w:rsid w:val="00691326"/>
    <w:rsid w:val="00691734"/>
    <w:rsid w:val="006917C3"/>
    <w:rsid w:val="00691ABE"/>
    <w:rsid w:val="00691B8D"/>
    <w:rsid w:val="00691CB9"/>
    <w:rsid w:val="00691FE9"/>
    <w:rsid w:val="006922F6"/>
    <w:rsid w:val="00692499"/>
    <w:rsid w:val="00692517"/>
    <w:rsid w:val="00692717"/>
    <w:rsid w:val="00692750"/>
    <w:rsid w:val="00692EC1"/>
    <w:rsid w:val="00692F07"/>
    <w:rsid w:val="00693140"/>
    <w:rsid w:val="00693256"/>
    <w:rsid w:val="006933CD"/>
    <w:rsid w:val="0069340F"/>
    <w:rsid w:val="006941B4"/>
    <w:rsid w:val="006941D6"/>
    <w:rsid w:val="00694387"/>
    <w:rsid w:val="00694418"/>
    <w:rsid w:val="00694557"/>
    <w:rsid w:val="00694710"/>
    <w:rsid w:val="00694776"/>
    <w:rsid w:val="00694DD1"/>
    <w:rsid w:val="00694F37"/>
    <w:rsid w:val="00694F39"/>
    <w:rsid w:val="006950A2"/>
    <w:rsid w:val="006952FF"/>
    <w:rsid w:val="0069558C"/>
    <w:rsid w:val="00695B0F"/>
    <w:rsid w:val="00695CB5"/>
    <w:rsid w:val="00695D28"/>
    <w:rsid w:val="00695FA8"/>
    <w:rsid w:val="006965B2"/>
    <w:rsid w:val="00696B62"/>
    <w:rsid w:val="00696BB9"/>
    <w:rsid w:val="00696D13"/>
    <w:rsid w:val="006970E1"/>
    <w:rsid w:val="00697274"/>
    <w:rsid w:val="00697717"/>
    <w:rsid w:val="0069774E"/>
    <w:rsid w:val="00697AA0"/>
    <w:rsid w:val="00697E02"/>
    <w:rsid w:val="00697E6C"/>
    <w:rsid w:val="006A00C9"/>
    <w:rsid w:val="006A05F2"/>
    <w:rsid w:val="006A0A57"/>
    <w:rsid w:val="006A108B"/>
    <w:rsid w:val="006A12B3"/>
    <w:rsid w:val="006A14B5"/>
    <w:rsid w:val="006A1587"/>
    <w:rsid w:val="006A1693"/>
    <w:rsid w:val="006A1F99"/>
    <w:rsid w:val="006A226B"/>
    <w:rsid w:val="006A2753"/>
    <w:rsid w:val="006A279E"/>
    <w:rsid w:val="006A3057"/>
    <w:rsid w:val="006A336C"/>
    <w:rsid w:val="006A349D"/>
    <w:rsid w:val="006A3521"/>
    <w:rsid w:val="006A3667"/>
    <w:rsid w:val="006A3753"/>
    <w:rsid w:val="006A375F"/>
    <w:rsid w:val="006A3D88"/>
    <w:rsid w:val="006A3DAB"/>
    <w:rsid w:val="006A40B3"/>
    <w:rsid w:val="006A419A"/>
    <w:rsid w:val="006A447B"/>
    <w:rsid w:val="006A45D1"/>
    <w:rsid w:val="006A45D3"/>
    <w:rsid w:val="006A4C2E"/>
    <w:rsid w:val="006A4C3F"/>
    <w:rsid w:val="006A4FBD"/>
    <w:rsid w:val="006A51DF"/>
    <w:rsid w:val="006A5B40"/>
    <w:rsid w:val="006A5D1E"/>
    <w:rsid w:val="006A5E0B"/>
    <w:rsid w:val="006A5F15"/>
    <w:rsid w:val="006A61B6"/>
    <w:rsid w:val="006A6951"/>
    <w:rsid w:val="006A6A21"/>
    <w:rsid w:val="006A6B78"/>
    <w:rsid w:val="006A6C9F"/>
    <w:rsid w:val="006A6D70"/>
    <w:rsid w:val="006A713D"/>
    <w:rsid w:val="006A74FB"/>
    <w:rsid w:val="006A753B"/>
    <w:rsid w:val="006A7929"/>
    <w:rsid w:val="006A7FB9"/>
    <w:rsid w:val="006B0207"/>
    <w:rsid w:val="006B02C5"/>
    <w:rsid w:val="006B0509"/>
    <w:rsid w:val="006B06E3"/>
    <w:rsid w:val="006B0C91"/>
    <w:rsid w:val="006B0F1C"/>
    <w:rsid w:val="006B1295"/>
    <w:rsid w:val="006B16D5"/>
    <w:rsid w:val="006B1A2E"/>
    <w:rsid w:val="006B1CFA"/>
    <w:rsid w:val="006B1D94"/>
    <w:rsid w:val="006B1ECF"/>
    <w:rsid w:val="006B1FE9"/>
    <w:rsid w:val="006B20B6"/>
    <w:rsid w:val="006B2BD5"/>
    <w:rsid w:val="006B2D88"/>
    <w:rsid w:val="006B3387"/>
    <w:rsid w:val="006B33F3"/>
    <w:rsid w:val="006B3C5C"/>
    <w:rsid w:val="006B3CCD"/>
    <w:rsid w:val="006B3D9D"/>
    <w:rsid w:val="006B3DD0"/>
    <w:rsid w:val="006B3F9B"/>
    <w:rsid w:val="006B4374"/>
    <w:rsid w:val="006B482C"/>
    <w:rsid w:val="006B4DF6"/>
    <w:rsid w:val="006B4FBF"/>
    <w:rsid w:val="006B4FE2"/>
    <w:rsid w:val="006B520E"/>
    <w:rsid w:val="006B592D"/>
    <w:rsid w:val="006B598B"/>
    <w:rsid w:val="006B601E"/>
    <w:rsid w:val="006B6E8C"/>
    <w:rsid w:val="006B6FA4"/>
    <w:rsid w:val="006B7371"/>
    <w:rsid w:val="006B7797"/>
    <w:rsid w:val="006B7C2F"/>
    <w:rsid w:val="006C00AB"/>
    <w:rsid w:val="006C015C"/>
    <w:rsid w:val="006C02F9"/>
    <w:rsid w:val="006C0470"/>
    <w:rsid w:val="006C05B8"/>
    <w:rsid w:val="006C05BC"/>
    <w:rsid w:val="006C0B0B"/>
    <w:rsid w:val="006C0DD4"/>
    <w:rsid w:val="006C0F46"/>
    <w:rsid w:val="006C11D4"/>
    <w:rsid w:val="006C11DC"/>
    <w:rsid w:val="006C1426"/>
    <w:rsid w:val="006C157E"/>
    <w:rsid w:val="006C1977"/>
    <w:rsid w:val="006C1AC9"/>
    <w:rsid w:val="006C1AEF"/>
    <w:rsid w:val="006C2226"/>
    <w:rsid w:val="006C2232"/>
    <w:rsid w:val="006C238E"/>
    <w:rsid w:val="006C2608"/>
    <w:rsid w:val="006C2612"/>
    <w:rsid w:val="006C27A2"/>
    <w:rsid w:val="006C29E5"/>
    <w:rsid w:val="006C29FD"/>
    <w:rsid w:val="006C2D39"/>
    <w:rsid w:val="006C3146"/>
    <w:rsid w:val="006C320B"/>
    <w:rsid w:val="006C387A"/>
    <w:rsid w:val="006C3A42"/>
    <w:rsid w:val="006C3EEC"/>
    <w:rsid w:val="006C3FD2"/>
    <w:rsid w:val="006C4139"/>
    <w:rsid w:val="006C45B8"/>
    <w:rsid w:val="006C48E2"/>
    <w:rsid w:val="006C498E"/>
    <w:rsid w:val="006C505B"/>
    <w:rsid w:val="006C525C"/>
    <w:rsid w:val="006C53A5"/>
    <w:rsid w:val="006C5ED6"/>
    <w:rsid w:val="006C65B5"/>
    <w:rsid w:val="006C673F"/>
    <w:rsid w:val="006C6DF7"/>
    <w:rsid w:val="006C6F29"/>
    <w:rsid w:val="006C6FD9"/>
    <w:rsid w:val="006C73BC"/>
    <w:rsid w:val="006C7498"/>
    <w:rsid w:val="006C74AE"/>
    <w:rsid w:val="006C7786"/>
    <w:rsid w:val="006C78B7"/>
    <w:rsid w:val="006D0039"/>
    <w:rsid w:val="006D00AB"/>
    <w:rsid w:val="006D0316"/>
    <w:rsid w:val="006D037E"/>
    <w:rsid w:val="006D0593"/>
    <w:rsid w:val="006D0D16"/>
    <w:rsid w:val="006D0DBD"/>
    <w:rsid w:val="006D107D"/>
    <w:rsid w:val="006D1081"/>
    <w:rsid w:val="006D144C"/>
    <w:rsid w:val="006D1B86"/>
    <w:rsid w:val="006D250B"/>
    <w:rsid w:val="006D2E93"/>
    <w:rsid w:val="006D312F"/>
    <w:rsid w:val="006D3547"/>
    <w:rsid w:val="006D367E"/>
    <w:rsid w:val="006D38B7"/>
    <w:rsid w:val="006D39D9"/>
    <w:rsid w:val="006D3BC2"/>
    <w:rsid w:val="006D40E9"/>
    <w:rsid w:val="006D40F4"/>
    <w:rsid w:val="006D4249"/>
    <w:rsid w:val="006D4309"/>
    <w:rsid w:val="006D49CA"/>
    <w:rsid w:val="006D5676"/>
    <w:rsid w:val="006D5E05"/>
    <w:rsid w:val="006D5E84"/>
    <w:rsid w:val="006D6212"/>
    <w:rsid w:val="006D632C"/>
    <w:rsid w:val="006D6940"/>
    <w:rsid w:val="006D694B"/>
    <w:rsid w:val="006D6B24"/>
    <w:rsid w:val="006D6C10"/>
    <w:rsid w:val="006D6CD6"/>
    <w:rsid w:val="006D6D56"/>
    <w:rsid w:val="006D725A"/>
    <w:rsid w:val="006D72E4"/>
    <w:rsid w:val="006D7378"/>
    <w:rsid w:val="006D7640"/>
    <w:rsid w:val="006D7648"/>
    <w:rsid w:val="006D7DA0"/>
    <w:rsid w:val="006D7F93"/>
    <w:rsid w:val="006E077C"/>
    <w:rsid w:val="006E098F"/>
    <w:rsid w:val="006E1114"/>
    <w:rsid w:val="006E1393"/>
    <w:rsid w:val="006E1CD9"/>
    <w:rsid w:val="006E26B8"/>
    <w:rsid w:val="006E2706"/>
    <w:rsid w:val="006E3380"/>
    <w:rsid w:val="006E34D7"/>
    <w:rsid w:val="006E35DC"/>
    <w:rsid w:val="006E373B"/>
    <w:rsid w:val="006E387B"/>
    <w:rsid w:val="006E39E0"/>
    <w:rsid w:val="006E413B"/>
    <w:rsid w:val="006E41C3"/>
    <w:rsid w:val="006E439E"/>
    <w:rsid w:val="006E44C6"/>
    <w:rsid w:val="006E4651"/>
    <w:rsid w:val="006E48FF"/>
    <w:rsid w:val="006E498F"/>
    <w:rsid w:val="006E5264"/>
    <w:rsid w:val="006E526C"/>
    <w:rsid w:val="006E5CB8"/>
    <w:rsid w:val="006E5F34"/>
    <w:rsid w:val="006E604A"/>
    <w:rsid w:val="006E6513"/>
    <w:rsid w:val="006E66F8"/>
    <w:rsid w:val="006E6AF6"/>
    <w:rsid w:val="006E6B7E"/>
    <w:rsid w:val="006E7034"/>
    <w:rsid w:val="006E74C3"/>
    <w:rsid w:val="006E75C3"/>
    <w:rsid w:val="006E7FC8"/>
    <w:rsid w:val="006F0366"/>
    <w:rsid w:val="006F041A"/>
    <w:rsid w:val="006F06C7"/>
    <w:rsid w:val="006F0777"/>
    <w:rsid w:val="006F0D3A"/>
    <w:rsid w:val="006F0F28"/>
    <w:rsid w:val="006F18CA"/>
    <w:rsid w:val="006F1A09"/>
    <w:rsid w:val="006F1AF9"/>
    <w:rsid w:val="006F1D2B"/>
    <w:rsid w:val="006F1E18"/>
    <w:rsid w:val="006F20DC"/>
    <w:rsid w:val="006F24FC"/>
    <w:rsid w:val="006F28A3"/>
    <w:rsid w:val="006F2C64"/>
    <w:rsid w:val="006F3140"/>
    <w:rsid w:val="006F3269"/>
    <w:rsid w:val="006F35B6"/>
    <w:rsid w:val="006F36E7"/>
    <w:rsid w:val="006F371C"/>
    <w:rsid w:val="006F3A2B"/>
    <w:rsid w:val="006F3BE9"/>
    <w:rsid w:val="006F3EFD"/>
    <w:rsid w:val="006F4059"/>
    <w:rsid w:val="006F4136"/>
    <w:rsid w:val="006F447A"/>
    <w:rsid w:val="006F4865"/>
    <w:rsid w:val="006F48DB"/>
    <w:rsid w:val="006F4A31"/>
    <w:rsid w:val="006F4BE8"/>
    <w:rsid w:val="006F4EDD"/>
    <w:rsid w:val="006F5101"/>
    <w:rsid w:val="006F53E3"/>
    <w:rsid w:val="006F53F2"/>
    <w:rsid w:val="006F550E"/>
    <w:rsid w:val="006F57B8"/>
    <w:rsid w:val="006F5CE5"/>
    <w:rsid w:val="006F698B"/>
    <w:rsid w:val="006F6A8C"/>
    <w:rsid w:val="006F6ABC"/>
    <w:rsid w:val="006F7292"/>
    <w:rsid w:val="006F74D2"/>
    <w:rsid w:val="006F769C"/>
    <w:rsid w:val="006F77CE"/>
    <w:rsid w:val="006F7D69"/>
    <w:rsid w:val="006F7F4F"/>
    <w:rsid w:val="006F7F69"/>
    <w:rsid w:val="00700100"/>
    <w:rsid w:val="0070038B"/>
    <w:rsid w:val="007005FD"/>
    <w:rsid w:val="00700628"/>
    <w:rsid w:val="00700772"/>
    <w:rsid w:val="007007F9"/>
    <w:rsid w:val="0070105B"/>
    <w:rsid w:val="007012D7"/>
    <w:rsid w:val="00701368"/>
    <w:rsid w:val="00701387"/>
    <w:rsid w:val="00701AA2"/>
    <w:rsid w:val="00701FD1"/>
    <w:rsid w:val="007023F7"/>
    <w:rsid w:val="007025D6"/>
    <w:rsid w:val="00702729"/>
    <w:rsid w:val="00702CBE"/>
    <w:rsid w:val="00702D80"/>
    <w:rsid w:val="00702DC4"/>
    <w:rsid w:val="00702F4D"/>
    <w:rsid w:val="00702FD3"/>
    <w:rsid w:val="00703128"/>
    <w:rsid w:val="00703366"/>
    <w:rsid w:val="00703590"/>
    <w:rsid w:val="007036AC"/>
    <w:rsid w:val="00703CAA"/>
    <w:rsid w:val="00703E5F"/>
    <w:rsid w:val="00703F20"/>
    <w:rsid w:val="00703F56"/>
    <w:rsid w:val="00703FD4"/>
    <w:rsid w:val="007041A1"/>
    <w:rsid w:val="00704677"/>
    <w:rsid w:val="0070476D"/>
    <w:rsid w:val="007048EA"/>
    <w:rsid w:val="007048FF"/>
    <w:rsid w:val="00704A50"/>
    <w:rsid w:val="00704C6C"/>
    <w:rsid w:val="0070503F"/>
    <w:rsid w:val="00705134"/>
    <w:rsid w:val="00705416"/>
    <w:rsid w:val="007057BB"/>
    <w:rsid w:val="00705951"/>
    <w:rsid w:val="00705ADF"/>
    <w:rsid w:val="00706068"/>
    <w:rsid w:val="007065A4"/>
    <w:rsid w:val="0070742D"/>
    <w:rsid w:val="00707964"/>
    <w:rsid w:val="0070797D"/>
    <w:rsid w:val="00707AA9"/>
    <w:rsid w:val="00707CBA"/>
    <w:rsid w:val="00707F77"/>
    <w:rsid w:val="00710329"/>
    <w:rsid w:val="0071035C"/>
    <w:rsid w:val="00710530"/>
    <w:rsid w:val="007105B3"/>
    <w:rsid w:val="007108F8"/>
    <w:rsid w:val="00710CA9"/>
    <w:rsid w:val="00710D65"/>
    <w:rsid w:val="007113A8"/>
    <w:rsid w:val="00711A5A"/>
    <w:rsid w:val="00711DAC"/>
    <w:rsid w:val="00711F17"/>
    <w:rsid w:val="007120E7"/>
    <w:rsid w:val="0071231F"/>
    <w:rsid w:val="00712572"/>
    <w:rsid w:val="007130EC"/>
    <w:rsid w:val="00713102"/>
    <w:rsid w:val="0071319D"/>
    <w:rsid w:val="00713FD8"/>
    <w:rsid w:val="0071407E"/>
    <w:rsid w:val="0071426F"/>
    <w:rsid w:val="007145BE"/>
    <w:rsid w:val="0071473F"/>
    <w:rsid w:val="007147F0"/>
    <w:rsid w:val="00714B0A"/>
    <w:rsid w:val="00714B28"/>
    <w:rsid w:val="00714D04"/>
    <w:rsid w:val="00715122"/>
    <w:rsid w:val="0071517B"/>
    <w:rsid w:val="007151A2"/>
    <w:rsid w:val="007154FC"/>
    <w:rsid w:val="00715685"/>
    <w:rsid w:val="00715798"/>
    <w:rsid w:val="007159B7"/>
    <w:rsid w:val="007159FF"/>
    <w:rsid w:val="00715A16"/>
    <w:rsid w:val="00715D8B"/>
    <w:rsid w:val="00716328"/>
    <w:rsid w:val="0071632F"/>
    <w:rsid w:val="00716455"/>
    <w:rsid w:val="007165E0"/>
    <w:rsid w:val="00716A66"/>
    <w:rsid w:val="00716B54"/>
    <w:rsid w:val="00716B8E"/>
    <w:rsid w:val="00716E5A"/>
    <w:rsid w:val="00716FC5"/>
    <w:rsid w:val="007172DC"/>
    <w:rsid w:val="007177C0"/>
    <w:rsid w:val="007177D3"/>
    <w:rsid w:val="007178E0"/>
    <w:rsid w:val="00717F87"/>
    <w:rsid w:val="007206DA"/>
    <w:rsid w:val="007207C7"/>
    <w:rsid w:val="00720832"/>
    <w:rsid w:val="00720D0D"/>
    <w:rsid w:val="00721158"/>
    <w:rsid w:val="00721447"/>
    <w:rsid w:val="0072145F"/>
    <w:rsid w:val="007214AE"/>
    <w:rsid w:val="007220D0"/>
    <w:rsid w:val="00722545"/>
    <w:rsid w:val="0072268F"/>
    <w:rsid w:val="00722716"/>
    <w:rsid w:val="00722A2A"/>
    <w:rsid w:val="00722BEA"/>
    <w:rsid w:val="00722F3D"/>
    <w:rsid w:val="007230A1"/>
    <w:rsid w:val="00723131"/>
    <w:rsid w:val="0072322F"/>
    <w:rsid w:val="007235B7"/>
    <w:rsid w:val="007236F2"/>
    <w:rsid w:val="007239D7"/>
    <w:rsid w:val="00723BB5"/>
    <w:rsid w:val="00723DC1"/>
    <w:rsid w:val="00723EB0"/>
    <w:rsid w:val="00724024"/>
    <w:rsid w:val="007242EA"/>
    <w:rsid w:val="00724360"/>
    <w:rsid w:val="00724454"/>
    <w:rsid w:val="00724912"/>
    <w:rsid w:val="00724A5D"/>
    <w:rsid w:val="00724CD5"/>
    <w:rsid w:val="00724D77"/>
    <w:rsid w:val="00724FBF"/>
    <w:rsid w:val="00724FFB"/>
    <w:rsid w:val="007254A6"/>
    <w:rsid w:val="007255D5"/>
    <w:rsid w:val="007259FB"/>
    <w:rsid w:val="00725B19"/>
    <w:rsid w:val="00725C6F"/>
    <w:rsid w:val="00725D2B"/>
    <w:rsid w:val="00726000"/>
    <w:rsid w:val="0072633C"/>
    <w:rsid w:val="00726409"/>
    <w:rsid w:val="007264B2"/>
    <w:rsid w:val="0072663C"/>
    <w:rsid w:val="0072681A"/>
    <w:rsid w:val="00726B77"/>
    <w:rsid w:val="00726CF2"/>
    <w:rsid w:val="007271C3"/>
    <w:rsid w:val="007271CF"/>
    <w:rsid w:val="00727286"/>
    <w:rsid w:val="00727414"/>
    <w:rsid w:val="00727E13"/>
    <w:rsid w:val="00727F57"/>
    <w:rsid w:val="00730057"/>
    <w:rsid w:val="007306B4"/>
    <w:rsid w:val="007306D2"/>
    <w:rsid w:val="007306FB"/>
    <w:rsid w:val="00730926"/>
    <w:rsid w:val="007309DD"/>
    <w:rsid w:val="00730ABD"/>
    <w:rsid w:val="00730AF1"/>
    <w:rsid w:val="00730CE8"/>
    <w:rsid w:val="00730EC9"/>
    <w:rsid w:val="00731744"/>
    <w:rsid w:val="00731768"/>
    <w:rsid w:val="0073181C"/>
    <w:rsid w:val="00731D8E"/>
    <w:rsid w:val="00731E06"/>
    <w:rsid w:val="00731F75"/>
    <w:rsid w:val="007320F6"/>
    <w:rsid w:val="00732423"/>
    <w:rsid w:val="007329D4"/>
    <w:rsid w:val="00732A7D"/>
    <w:rsid w:val="00732B4B"/>
    <w:rsid w:val="00732C50"/>
    <w:rsid w:val="00733336"/>
    <w:rsid w:val="00733559"/>
    <w:rsid w:val="00733662"/>
    <w:rsid w:val="0073389D"/>
    <w:rsid w:val="00734575"/>
    <w:rsid w:val="00734CE1"/>
    <w:rsid w:val="00734DCF"/>
    <w:rsid w:val="00734F4A"/>
    <w:rsid w:val="00735706"/>
    <w:rsid w:val="00735759"/>
    <w:rsid w:val="00735932"/>
    <w:rsid w:val="00735BB5"/>
    <w:rsid w:val="00735D0C"/>
    <w:rsid w:val="007361D3"/>
    <w:rsid w:val="007363FA"/>
    <w:rsid w:val="0073679A"/>
    <w:rsid w:val="00736872"/>
    <w:rsid w:val="00736A38"/>
    <w:rsid w:val="00736B2F"/>
    <w:rsid w:val="00736E34"/>
    <w:rsid w:val="00736FF7"/>
    <w:rsid w:val="007371C0"/>
    <w:rsid w:val="007374C3"/>
    <w:rsid w:val="007376F8"/>
    <w:rsid w:val="00740013"/>
    <w:rsid w:val="00740291"/>
    <w:rsid w:val="00740493"/>
    <w:rsid w:val="007408F3"/>
    <w:rsid w:val="00740B44"/>
    <w:rsid w:val="00740D66"/>
    <w:rsid w:val="00740F1F"/>
    <w:rsid w:val="007412B7"/>
    <w:rsid w:val="007415FC"/>
    <w:rsid w:val="00741847"/>
    <w:rsid w:val="00741943"/>
    <w:rsid w:val="00741A6D"/>
    <w:rsid w:val="00741C0B"/>
    <w:rsid w:val="00741DDB"/>
    <w:rsid w:val="00741FE5"/>
    <w:rsid w:val="00742055"/>
    <w:rsid w:val="00742136"/>
    <w:rsid w:val="0074250D"/>
    <w:rsid w:val="00742576"/>
    <w:rsid w:val="007427E8"/>
    <w:rsid w:val="007427E9"/>
    <w:rsid w:val="00742850"/>
    <w:rsid w:val="007428BA"/>
    <w:rsid w:val="00742B9D"/>
    <w:rsid w:val="00742BCA"/>
    <w:rsid w:val="00742C2E"/>
    <w:rsid w:val="00742E01"/>
    <w:rsid w:val="00743257"/>
    <w:rsid w:val="0074328D"/>
    <w:rsid w:val="007433CD"/>
    <w:rsid w:val="0074358B"/>
    <w:rsid w:val="007435AA"/>
    <w:rsid w:val="00743658"/>
    <w:rsid w:val="00743FDB"/>
    <w:rsid w:val="0074418E"/>
    <w:rsid w:val="00744252"/>
    <w:rsid w:val="00744277"/>
    <w:rsid w:val="007442D6"/>
    <w:rsid w:val="007445B0"/>
    <w:rsid w:val="00744622"/>
    <w:rsid w:val="00744820"/>
    <w:rsid w:val="00744C1D"/>
    <w:rsid w:val="00744D2D"/>
    <w:rsid w:val="00744F6A"/>
    <w:rsid w:val="007450E4"/>
    <w:rsid w:val="007453D4"/>
    <w:rsid w:val="00745622"/>
    <w:rsid w:val="00745E53"/>
    <w:rsid w:val="00745F39"/>
    <w:rsid w:val="00745F4B"/>
    <w:rsid w:val="00746050"/>
    <w:rsid w:val="00746103"/>
    <w:rsid w:val="0074626A"/>
    <w:rsid w:val="007462C7"/>
    <w:rsid w:val="00746581"/>
    <w:rsid w:val="00746611"/>
    <w:rsid w:val="007466F2"/>
    <w:rsid w:val="00746C5D"/>
    <w:rsid w:val="007470FC"/>
    <w:rsid w:val="00747C67"/>
    <w:rsid w:val="00747D52"/>
    <w:rsid w:val="0075001C"/>
    <w:rsid w:val="007500F3"/>
    <w:rsid w:val="00750899"/>
    <w:rsid w:val="00750A18"/>
    <w:rsid w:val="00750A49"/>
    <w:rsid w:val="00750C91"/>
    <w:rsid w:val="00750EEE"/>
    <w:rsid w:val="0075182E"/>
    <w:rsid w:val="00751960"/>
    <w:rsid w:val="00751A66"/>
    <w:rsid w:val="00751B8D"/>
    <w:rsid w:val="0075217B"/>
    <w:rsid w:val="00752316"/>
    <w:rsid w:val="007524EE"/>
    <w:rsid w:val="0075284A"/>
    <w:rsid w:val="00752991"/>
    <w:rsid w:val="007533D0"/>
    <w:rsid w:val="0075393D"/>
    <w:rsid w:val="00753A7C"/>
    <w:rsid w:val="00753CAB"/>
    <w:rsid w:val="00754132"/>
    <w:rsid w:val="00754593"/>
    <w:rsid w:val="007548BD"/>
    <w:rsid w:val="00754D9D"/>
    <w:rsid w:val="00755260"/>
    <w:rsid w:val="00755465"/>
    <w:rsid w:val="007557F9"/>
    <w:rsid w:val="0075597E"/>
    <w:rsid w:val="00755E1B"/>
    <w:rsid w:val="00756042"/>
    <w:rsid w:val="007565DF"/>
    <w:rsid w:val="00756788"/>
    <w:rsid w:val="0075683D"/>
    <w:rsid w:val="00756BA1"/>
    <w:rsid w:val="00756F49"/>
    <w:rsid w:val="00757517"/>
    <w:rsid w:val="007575BC"/>
    <w:rsid w:val="0075781E"/>
    <w:rsid w:val="0075798F"/>
    <w:rsid w:val="00757FD7"/>
    <w:rsid w:val="007605F6"/>
    <w:rsid w:val="00760A1E"/>
    <w:rsid w:val="00760A8C"/>
    <w:rsid w:val="00760ABF"/>
    <w:rsid w:val="00760B06"/>
    <w:rsid w:val="00760E51"/>
    <w:rsid w:val="0076119A"/>
    <w:rsid w:val="0076149E"/>
    <w:rsid w:val="00761998"/>
    <w:rsid w:val="007619DA"/>
    <w:rsid w:val="007619DF"/>
    <w:rsid w:val="00761AF3"/>
    <w:rsid w:val="00761D78"/>
    <w:rsid w:val="00761E24"/>
    <w:rsid w:val="007620C8"/>
    <w:rsid w:val="007620CD"/>
    <w:rsid w:val="00762137"/>
    <w:rsid w:val="00762AFD"/>
    <w:rsid w:val="00762B18"/>
    <w:rsid w:val="00762BFF"/>
    <w:rsid w:val="00762EB2"/>
    <w:rsid w:val="0076329A"/>
    <w:rsid w:val="007632C8"/>
    <w:rsid w:val="007632F6"/>
    <w:rsid w:val="00763533"/>
    <w:rsid w:val="00763637"/>
    <w:rsid w:val="00763D68"/>
    <w:rsid w:val="00763DDC"/>
    <w:rsid w:val="0076417C"/>
    <w:rsid w:val="007641AF"/>
    <w:rsid w:val="00764380"/>
    <w:rsid w:val="007644FB"/>
    <w:rsid w:val="007645E9"/>
    <w:rsid w:val="00764614"/>
    <w:rsid w:val="00764650"/>
    <w:rsid w:val="007648D2"/>
    <w:rsid w:val="00764B18"/>
    <w:rsid w:val="00764BE4"/>
    <w:rsid w:val="00764D21"/>
    <w:rsid w:val="00764E81"/>
    <w:rsid w:val="00765121"/>
    <w:rsid w:val="0076516E"/>
    <w:rsid w:val="007651AB"/>
    <w:rsid w:val="0076522E"/>
    <w:rsid w:val="007652FA"/>
    <w:rsid w:val="0076559D"/>
    <w:rsid w:val="0076561F"/>
    <w:rsid w:val="007656D1"/>
    <w:rsid w:val="0076581C"/>
    <w:rsid w:val="00765965"/>
    <w:rsid w:val="00765BB8"/>
    <w:rsid w:val="0076606B"/>
    <w:rsid w:val="0076613E"/>
    <w:rsid w:val="007661C1"/>
    <w:rsid w:val="0076623B"/>
    <w:rsid w:val="007663C1"/>
    <w:rsid w:val="007668E8"/>
    <w:rsid w:val="00766CB3"/>
    <w:rsid w:val="00767089"/>
    <w:rsid w:val="0076709E"/>
    <w:rsid w:val="007670D3"/>
    <w:rsid w:val="0076717F"/>
    <w:rsid w:val="0076766C"/>
    <w:rsid w:val="00767824"/>
    <w:rsid w:val="0076782D"/>
    <w:rsid w:val="00767951"/>
    <w:rsid w:val="007702FA"/>
    <w:rsid w:val="00770C15"/>
    <w:rsid w:val="00770CE6"/>
    <w:rsid w:val="007712EC"/>
    <w:rsid w:val="00771526"/>
    <w:rsid w:val="00771D5D"/>
    <w:rsid w:val="00771ECE"/>
    <w:rsid w:val="00771FD0"/>
    <w:rsid w:val="00772045"/>
    <w:rsid w:val="007721BD"/>
    <w:rsid w:val="007722DF"/>
    <w:rsid w:val="007729B4"/>
    <w:rsid w:val="00772AEB"/>
    <w:rsid w:val="00772E23"/>
    <w:rsid w:val="00773AB4"/>
    <w:rsid w:val="00774353"/>
    <w:rsid w:val="0077438D"/>
    <w:rsid w:val="0077450F"/>
    <w:rsid w:val="00774A5C"/>
    <w:rsid w:val="00774DBB"/>
    <w:rsid w:val="00774F14"/>
    <w:rsid w:val="00775403"/>
    <w:rsid w:val="00775AEB"/>
    <w:rsid w:val="00775CF0"/>
    <w:rsid w:val="00775E95"/>
    <w:rsid w:val="00775ED2"/>
    <w:rsid w:val="00776223"/>
    <w:rsid w:val="007764ED"/>
    <w:rsid w:val="00776815"/>
    <w:rsid w:val="007768BE"/>
    <w:rsid w:val="007769E2"/>
    <w:rsid w:val="00776BED"/>
    <w:rsid w:val="00776E3E"/>
    <w:rsid w:val="00777775"/>
    <w:rsid w:val="00777856"/>
    <w:rsid w:val="00780895"/>
    <w:rsid w:val="00780A38"/>
    <w:rsid w:val="00780A91"/>
    <w:rsid w:val="00780AC7"/>
    <w:rsid w:val="007812BC"/>
    <w:rsid w:val="00781445"/>
    <w:rsid w:val="00781492"/>
    <w:rsid w:val="00781576"/>
    <w:rsid w:val="007815FA"/>
    <w:rsid w:val="00781E78"/>
    <w:rsid w:val="00781ECD"/>
    <w:rsid w:val="00781FB9"/>
    <w:rsid w:val="007820A8"/>
    <w:rsid w:val="007821BB"/>
    <w:rsid w:val="007824A1"/>
    <w:rsid w:val="007826E8"/>
    <w:rsid w:val="00782CF2"/>
    <w:rsid w:val="00782D93"/>
    <w:rsid w:val="0078319D"/>
    <w:rsid w:val="00783209"/>
    <w:rsid w:val="00783630"/>
    <w:rsid w:val="00783B0A"/>
    <w:rsid w:val="00784525"/>
    <w:rsid w:val="0078489F"/>
    <w:rsid w:val="00784D52"/>
    <w:rsid w:val="00785896"/>
    <w:rsid w:val="007862C2"/>
    <w:rsid w:val="0078636F"/>
    <w:rsid w:val="007863C4"/>
    <w:rsid w:val="007866C4"/>
    <w:rsid w:val="007866D2"/>
    <w:rsid w:val="007868B1"/>
    <w:rsid w:val="00786CA4"/>
    <w:rsid w:val="00787590"/>
    <w:rsid w:val="0078786B"/>
    <w:rsid w:val="00787925"/>
    <w:rsid w:val="00787BD8"/>
    <w:rsid w:val="00787DC8"/>
    <w:rsid w:val="00790693"/>
    <w:rsid w:val="007909D2"/>
    <w:rsid w:val="007909D7"/>
    <w:rsid w:val="00790A54"/>
    <w:rsid w:val="00790C94"/>
    <w:rsid w:val="00790E5B"/>
    <w:rsid w:val="00791253"/>
    <w:rsid w:val="0079127F"/>
    <w:rsid w:val="0079129E"/>
    <w:rsid w:val="007912BF"/>
    <w:rsid w:val="007912F9"/>
    <w:rsid w:val="007913E7"/>
    <w:rsid w:val="007914FD"/>
    <w:rsid w:val="00792446"/>
    <w:rsid w:val="00792731"/>
    <w:rsid w:val="00792985"/>
    <w:rsid w:val="00792AF7"/>
    <w:rsid w:val="00792AFE"/>
    <w:rsid w:val="00792BA5"/>
    <w:rsid w:val="00792E42"/>
    <w:rsid w:val="0079341F"/>
    <w:rsid w:val="0079357A"/>
    <w:rsid w:val="00793863"/>
    <w:rsid w:val="00793B62"/>
    <w:rsid w:val="00793C1F"/>
    <w:rsid w:val="00793CD5"/>
    <w:rsid w:val="00793E3D"/>
    <w:rsid w:val="007940BC"/>
    <w:rsid w:val="0079413C"/>
    <w:rsid w:val="00794398"/>
    <w:rsid w:val="00794B65"/>
    <w:rsid w:val="00794EC0"/>
    <w:rsid w:val="007956E1"/>
    <w:rsid w:val="0079575A"/>
    <w:rsid w:val="007957E4"/>
    <w:rsid w:val="0079587F"/>
    <w:rsid w:val="00795D52"/>
    <w:rsid w:val="00796073"/>
    <w:rsid w:val="007961F4"/>
    <w:rsid w:val="007962C9"/>
    <w:rsid w:val="00796354"/>
    <w:rsid w:val="007963A0"/>
    <w:rsid w:val="00796540"/>
    <w:rsid w:val="00796723"/>
    <w:rsid w:val="00797082"/>
    <w:rsid w:val="00797193"/>
    <w:rsid w:val="0079745C"/>
    <w:rsid w:val="007974C8"/>
    <w:rsid w:val="007975CB"/>
    <w:rsid w:val="00797CF9"/>
    <w:rsid w:val="007A02A6"/>
    <w:rsid w:val="007A0567"/>
    <w:rsid w:val="007A063A"/>
    <w:rsid w:val="007A071E"/>
    <w:rsid w:val="007A08E2"/>
    <w:rsid w:val="007A0C98"/>
    <w:rsid w:val="007A10B5"/>
    <w:rsid w:val="007A1273"/>
    <w:rsid w:val="007A1B0B"/>
    <w:rsid w:val="007A1D2D"/>
    <w:rsid w:val="007A24BB"/>
    <w:rsid w:val="007A24E2"/>
    <w:rsid w:val="007A259B"/>
    <w:rsid w:val="007A2AE2"/>
    <w:rsid w:val="007A2C97"/>
    <w:rsid w:val="007A2CF9"/>
    <w:rsid w:val="007A2E79"/>
    <w:rsid w:val="007A309B"/>
    <w:rsid w:val="007A35AD"/>
    <w:rsid w:val="007A3B58"/>
    <w:rsid w:val="007A3F90"/>
    <w:rsid w:val="007A4050"/>
    <w:rsid w:val="007A44B9"/>
    <w:rsid w:val="007A44DC"/>
    <w:rsid w:val="007A452E"/>
    <w:rsid w:val="007A49FF"/>
    <w:rsid w:val="007A4A3F"/>
    <w:rsid w:val="007A4D00"/>
    <w:rsid w:val="007A4D90"/>
    <w:rsid w:val="007A4FE7"/>
    <w:rsid w:val="007A5054"/>
    <w:rsid w:val="007A5159"/>
    <w:rsid w:val="007A54CF"/>
    <w:rsid w:val="007A577A"/>
    <w:rsid w:val="007A5A81"/>
    <w:rsid w:val="007A5BCA"/>
    <w:rsid w:val="007A5CCB"/>
    <w:rsid w:val="007A5F50"/>
    <w:rsid w:val="007A6847"/>
    <w:rsid w:val="007A6D1A"/>
    <w:rsid w:val="007A714B"/>
    <w:rsid w:val="007A733E"/>
    <w:rsid w:val="007A7548"/>
    <w:rsid w:val="007A75D1"/>
    <w:rsid w:val="007A767D"/>
    <w:rsid w:val="007A7859"/>
    <w:rsid w:val="007A7982"/>
    <w:rsid w:val="007A79AC"/>
    <w:rsid w:val="007A7B71"/>
    <w:rsid w:val="007A7D48"/>
    <w:rsid w:val="007A7E8C"/>
    <w:rsid w:val="007A7F08"/>
    <w:rsid w:val="007A7FCD"/>
    <w:rsid w:val="007B0186"/>
    <w:rsid w:val="007B019A"/>
    <w:rsid w:val="007B025F"/>
    <w:rsid w:val="007B0A9F"/>
    <w:rsid w:val="007B0BCF"/>
    <w:rsid w:val="007B1343"/>
    <w:rsid w:val="007B152C"/>
    <w:rsid w:val="007B1598"/>
    <w:rsid w:val="007B197A"/>
    <w:rsid w:val="007B2094"/>
    <w:rsid w:val="007B2976"/>
    <w:rsid w:val="007B36A0"/>
    <w:rsid w:val="007B36E2"/>
    <w:rsid w:val="007B3921"/>
    <w:rsid w:val="007B3E67"/>
    <w:rsid w:val="007B3F79"/>
    <w:rsid w:val="007B407E"/>
    <w:rsid w:val="007B437F"/>
    <w:rsid w:val="007B43F9"/>
    <w:rsid w:val="007B4740"/>
    <w:rsid w:val="007B4967"/>
    <w:rsid w:val="007B4B7E"/>
    <w:rsid w:val="007B5100"/>
    <w:rsid w:val="007B52CE"/>
    <w:rsid w:val="007B5473"/>
    <w:rsid w:val="007B592A"/>
    <w:rsid w:val="007B5AAD"/>
    <w:rsid w:val="007B5BB5"/>
    <w:rsid w:val="007B5BB9"/>
    <w:rsid w:val="007B5CF7"/>
    <w:rsid w:val="007B5D5E"/>
    <w:rsid w:val="007B6000"/>
    <w:rsid w:val="007B620E"/>
    <w:rsid w:val="007B6241"/>
    <w:rsid w:val="007B62CA"/>
    <w:rsid w:val="007B6364"/>
    <w:rsid w:val="007B659E"/>
    <w:rsid w:val="007B68A9"/>
    <w:rsid w:val="007B79CA"/>
    <w:rsid w:val="007B7B9F"/>
    <w:rsid w:val="007B7D3D"/>
    <w:rsid w:val="007B7E43"/>
    <w:rsid w:val="007C0036"/>
    <w:rsid w:val="007C02C2"/>
    <w:rsid w:val="007C0473"/>
    <w:rsid w:val="007C0740"/>
    <w:rsid w:val="007C0B53"/>
    <w:rsid w:val="007C0B7D"/>
    <w:rsid w:val="007C0D15"/>
    <w:rsid w:val="007C0D2F"/>
    <w:rsid w:val="007C0FCB"/>
    <w:rsid w:val="007C11E7"/>
    <w:rsid w:val="007C12BA"/>
    <w:rsid w:val="007C135C"/>
    <w:rsid w:val="007C1450"/>
    <w:rsid w:val="007C14FC"/>
    <w:rsid w:val="007C1654"/>
    <w:rsid w:val="007C1AEC"/>
    <w:rsid w:val="007C1BA4"/>
    <w:rsid w:val="007C1DAE"/>
    <w:rsid w:val="007C1E59"/>
    <w:rsid w:val="007C1F59"/>
    <w:rsid w:val="007C24A8"/>
    <w:rsid w:val="007C2672"/>
    <w:rsid w:val="007C2890"/>
    <w:rsid w:val="007C2A28"/>
    <w:rsid w:val="007C2A9F"/>
    <w:rsid w:val="007C2BB7"/>
    <w:rsid w:val="007C2EBB"/>
    <w:rsid w:val="007C2F38"/>
    <w:rsid w:val="007C2FFA"/>
    <w:rsid w:val="007C30D9"/>
    <w:rsid w:val="007C3286"/>
    <w:rsid w:val="007C3473"/>
    <w:rsid w:val="007C357D"/>
    <w:rsid w:val="007C3A43"/>
    <w:rsid w:val="007C3B70"/>
    <w:rsid w:val="007C3F2F"/>
    <w:rsid w:val="007C3F96"/>
    <w:rsid w:val="007C4083"/>
    <w:rsid w:val="007C4B6C"/>
    <w:rsid w:val="007C4D3D"/>
    <w:rsid w:val="007C50B8"/>
    <w:rsid w:val="007C50CE"/>
    <w:rsid w:val="007C5205"/>
    <w:rsid w:val="007C5509"/>
    <w:rsid w:val="007C59CB"/>
    <w:rsid w:val="007C5B50"/>
    <w:rsid w:val="007C5B87"/>
    <w:rsid w:val="007C5BF8"/>
    <w:rsid w:val="007C5C35"/>
    <w:rsid w:val="007C5E3F"/>
    <w:rsid w:val="007C5F1C"/>
    <w:rsid w:val="007C679A"/>
    <w:rsid w:val="007C6885"/>
    <w:rsid w:val="007C6AB7"/>
    <w:rsid w:val="007C6C1B"/>
    <w:rsid w:val="007C6CA2"/>
    <w:rsid w:val="007C709B"/>
    <w:rsid w:val="007C70D9"/>
    <w:rsid w:val="007C72F9"/>
    <w:rsid w:val="007C77A5"/>
    <w:rsid w:val="007C7A2C"/>
    <w:rsid w:val="007C7C2B"/>
    <w:rsid w:val="007C7ED8"/>
    <w:rsid w:val="007D09A9"/>
    <w:rsid w:val="007D102A"/>
    <w:rsid w:val="007D1276"/>
    <w:rsid w:val="007D13AA"/>
    <w:rsid w:val="007D18AC"/>
    <w:rsid w:val="007D1938"/>
    <w:rsid w:val="007D197A"/>
    <w:rsid w:val="007D1BDA"/>
    <w:rsid w:val="007D1E6E"/>
    <w:rsid w:val="007D1EAD"/>
    <w:rsid w:val="007D214D"/>
    <w:rsid w:val="007D2331"/>
    <w:rsid w:val="007D25F8"/>
    <w:rsid w:val="007D261C"/>
    <w:rsid w:val="007D26F5"/>
    <w:rsid w:val="007D274F"/>
    <w:rsid w:val="007D28F7"/>
    <w:rsid w:val="007D2AE7"/>
    <w:rsid w:val="007D2B86"/>
    <w:rsid w:val="007D2E55"/>
    <w:rsid w:val="007D2EB4"/>
    <w:rsid w:val="007D356B"/>
    <w:rsid w:val="007D3889"/>
    <w:rsid w:val="007D3A64"/>
    <w:rsid w:val="007D3B83"/>
    <w:rsid w:val="007D3D34"/>
    <w:rsid w:val="007D3F99"/>
    <w:rsid w:val="007D400F"/>
    <w:rsid w:val="007D4433"/>
    <w:rsid w:val="007D45EB"/>
    <w:rsid w:val="007D4778"/>
    <w:rsid w:val="007D48A5"/>
    <w:rsid w:val="007D4A0D"/>
    <w:rsid w:val="007D50E1"/>
    <w:rsid w:val="007D519D"/>
    <w:rsid w:val="007D52CF"/>
    <w:rsid w:val="007D544A"/>
    <w:rsid w:val="007D5645"/>
    <w:rsid w:val="007D56A2"/>
    <w:rsid w:val="007D608B"/>
    <w:rsid w:val="007D61A7"/>
    <w:rsid w:val="007D62C4"/>
    <w:rsid w:val="007D6495"/>
    <w:rsid w:val="007D64BC"/>
    <w:rsid w:val="007D691E"/>
    <w:rsid w:val="007D6ECC"/>
    <w:rsid w:val="007D6F60"/>
    <w:rsid w:val="007D7246"/>
    <w:rsid w:val="007D75AF"/>
    <w:rsid w:val="007D7AA5"/>
    <w:rsid w:val="007D7B0D"/>
    <w:rsid w:val="007E031C"/>
    <w:rsid w:val="007E0478"/>
    <w:rsid w:val="007E08A7"/>
    <w:rsid w:val="007E0DDF"/>
    <w:rsid w:val="007E0F0C"/>
    <w:rsid w:val="007E0FA7"/>
    <w:rsid w:val="007E1272"/>
    <w:rsid w:val="007E154D"/>
    <w:rsid w:val="007E15E6"/>
    <w:rsid w:val="007E1699"/>
    <w:rsid w:val="007E1954"/>
    <w:rsid w:val="007E1A7A"/>
    <w:rsid w:val="007E1B47"/>
    <w:rsid w:val="007E22A4"/>
    <w:rsid w:val="007E22BB"/>
    <w:rsid w:val="007E2D9D"/>
    <w:rsid w:val="007E2F64"/>
    <w:rsid w:val="007E3109"/>
    <w:rsid w:val="007E3219"/>
    <w:rsid w:val="007E328E"/>
    <w:rsid w:val="007E3388"/>
    <w:rsid w:val="007E3414"/>
    <w:rsid w:val="007E3E1F"/>
    <w:rsid w:val="007E3EC0"/>
    <w:rsid w:val="007E3FA2"/>
    <w:rsid w:val="007E43BD"/>
    <w:rsid w:val="007E44EC"/>
    <w:rsid w:val="007E47FD"/>
    <w:rsid w:val="007E4967"/>
    <w:rsid w:val="007E4CB5"/>
    <w:rsid w:val="007E4CE7"/>
    <w:rsid w:val="007E4EE9"/>
    <w:rsid w:val="007E52F1"/>
    <w:rsid w:val="007E5520"/>
    <w:rsid w:val="007E5660"/>
    <w:rsid w:val="007E5A91"/>
    <w:rsid w:val="007E5B87"/>
    <w:rsid w:val="007E6064"/>
    <w:rsid w:val="007E62C5"/>
    <w:rsid w:val="007E6349"/>
    <w:rsid w:val="007E6515"/>
    <w:rsid w:val="007E67F6"/>
    <w:rsid w:val="007E6B61"/>
    <w:rsid w:val="007E6BAC"/>
    <w:rsid w:val="007E6CA1"/>
    <w:rsid w:val="007E7036"/>
    <w:rsid w:val="007E77B1"/>
    <w:rsid w:val="007E7CCA"/>
    <w:rsid w:val="007E7EA4"/>
    <w:rsid w:val="007E7EE6"/>
    <w:rsid w:val="007F0A9C"/>
    <w:rsid w:val="007F0F4A"/>
    <w:rsid w:val="007F16AA"/>
    <w:rsid w:val="007F1A1C"/>
    <w:rsid w:val="007F1EBD"/>
    <w:rsid w:val="007F1EDD"/>
    <w:rsid w:val="007F20B5"/>
    <w:rsid w:val="007F214E"/>
    <w:rsid w:val="007F25DC"/>
    <w:rsid w:val="007F28B1"/>
    <w:rsid w:val="007F2C69"/>
    <w:rsid w:val="007F3A25"/>
    <w:rsid w:val="007F3CED"/>
    <w:rsid w:val="007F3FA5"/>
    <w:rsid w:val="007F48E8"/>
    <w:rsid w:val="007F4E85"/>
    <w:rsid w:val="007F5A5F"/>
    <w:rsid w:val="007F62A1"/>
    <w:rsid w:val="007F6632"/>
    <w:rsid w:val="007F6A94"/>
    <w:rsid w:val="007F6EF5"/>
    <w:rsid w:val="007F732A"/>
    <w:rsid w:val="007F74EF"/>
    <w:rsid w:val="007F7562"/>
    <w:rsid w:val="007F798B"/>
    <w:rsid w:val="007F7A4A"/>
    <w:rsid w:val="007F7B7D"/>
    <w:rsid w:val="00800AF1"/>
    <w:rsid w:val="00800CC9"/>
    <w:rsid w:val="00800E70"/>
    <w:rsid w:val="00801526"/>
    <w:rsid w:val="00801788"/>
    <w:rsid w:val="00801AB3"/>
    <w:rsid w:val="00801C57"/>
    <w:rsid w:val="00801E49"/>
    <w:rsid w:val="008020A0"/>
    <w:rsid w:val="00802166"/>
    <w:rsid w:val="00802718"/>
    <w:rsid w:val="008028BE"/>
    <w:rsid w:val="008029AE"/>
    <w:rsid w:val="00802C66"/>
    <w:rsid w:val="008030A3"/>
    <w:rsid w:val="00803B2F"/>
    <w:rsid w:val="00803B44"/>
    <w:rsid w:val="00803C66"/>
    <w:rsid w:val="00803FFC"/>
    <w:rsid w:val="0080460D"/>
    <w:rsid w:val="0080462A"/>
    <w:rsid w:val="008047AC"/>
    <w:rsid w:val="008048B6"/>
    <w:rsid w:val="008054A7"/>
    <w:rsid w:val="0080553E"/>
    <w:rsid w:val="0080587E"/>
    <w:rsid w:val="00805B45"/>
    <w:rsid w:val="00805DEC"/>
    <w:rsid w:val="00805E8F"/>
    <w:rsid w:val="0080696F"/>
    <w:rsid w:val="00806C63"/>
    <w:rsid w:val="00807093"/>
    <w:rsid w:val="008079F0"/>
    <w:rsid w:val="00807E3E"/>
    <w:rsid w:val="0081059F"/>
    <w:rsid w:val="00810932"/>
    <w:rsid w:val="00810B26"/>
    <w:rsid w:val="00810BA2"/>
    <w:rsid w:val="00810E99"/>
    <w:rsid w:val="00812325"/>
    <w:rsid w:val="0081279F"/>
    <w:rsid w:val="008127C9"/>
    <w:rsid w:val="00812A30"/>
    <w:rsid w:val="00813280"/>
    <w:rsid w:val="008139E1"/>
    <w:rsid w:val="00813E4C"/>
    <w:rsid w:val="008142C3"/>
    <w:rsid w:val="00814711"/>
    <w:rsid w:val="00814E4F"/>
    <w:rsid w:val="0081509E"/>
    <w:rsid w:val="008153C4"/>
    <w:rsid w:val="008154E4"/>
    <w:rsid w:val="00815740"/>
    <w:rsid w:val="00815CF5"/>
    <w:rsid w:val="00816329"/>
    <w:rsid w:val="0081634D"/>
    <w:rsid w:val="00816366"/>
    <w:rsid w:val="0081648F"/>
    <w:rsid w:val="0081649D"/>
    <w:rsid w:val="0081677C"/>
    <w:rsid w:val="00816A13"/>
    <w:rsid w:val="00817020"/>
    <w:rsid w:val="0081710A"/>
    <w:rsid w:val="00817509"/>
    <w:rsid w:val="008175AD"/>
    <w:rsid w:val="0081763D"/>
    <w:rsid w:val="0081773E"/>
    <w:rsid w:val="008179AC"/>
    <w:rsid w:val="008179EC"/>
    <w:rsid w:val="00817B99"/>
    <w:rsid w:val="00817E84"/>
    <w:rsid w:val="00817FFB"/>
    <w:rsid w:val="00820170"/>
    <w:rsid w:val="0082017E"/>
    <w:rsid w:val="008203AD"/>
    <w:rsid w:val="00820703"/>
    <w:rsid w:val="008207EE"/>
    <w:rsid w:val="00820BB1"/>
    <w:rsid w:val="00820F98"/>
    <w:rsid w:val="00821711"/>
    <w:rsid w:val="00821F8B"/>
    <w:rsid w:val="008220D3"/>
    <w:rsid w:val="0082256F"/>
    <w:rsid w:val="00822AF7"/>
    <w:rsid w:val="00823042"/>
    <w:rsid w:val="00823AAF"/>
    <w:rsid w:val="00823AC8"/>
    <w:rsid w:val="008243F8"/>
    <w:rsid w:val="0082475A"/>
    <w:rsid w:val="008248C2"/>
    <w:rsid w:val="008248D3"/>
    <w:rsid w:val="00824BF2"/>
    <w:rsid w:val="00824CF0"/>
    <w:rsid w:val="00824CF1"/>
    <w:rsid w:val="00825500"/>
    <w:rsid w:val="00825514"/>
    <w:rsid w:val="0082566E"/>
    <w:rsid w:val="00825C9D"/>
    <w:rsid w:val="00825CA7"/>
    <w:rsid w:val="00825CBB"/>
    <w:rsid w:val="00826183"/>
    <w:rsid w:val="00826685"/>
    <w:rsid w:val="00826837"/>
    <w:rsid w:val="008268A6"/>
    <w:rsid w:val="00826E11"/>
    <w:rsid w:val="00827349"/>
    <w:rsid w:val="00827B3F"/>
    <w:rsid w:val="00830113"/>
    <w:rsid w:val="00830133"/>
    <w:rsid w:val="0083019B"/>
    <w:rsid w:val="00830268"/>
    <w:rsid w:val="008304FB"/>
    <w:rsid w:val="008305E4"/>
    <w:rsid w:val="008306FD"/>
    <w:rsid w:val="0083076E"/>
    <w:rsid w:val="008309DF"/>
    <w:rsid w:val="008312DA"/>
    <w:rsid w:val="00831469"/>
    <w:rsid w:val="00831481"/>
    <w:rsid w:val="0083149A"/>
    <w:rsid w:val="00831752"/>
    <w:rsid w:val="00831EA6"/>
    <w:rsid w:val="008322A0"/>
    <w:rsid w:val="00832D27"/>
    <w:rsid w:val="00833220"/>
    <w:rsid w:val="008333FD"/>
    <w:rsid w:val="008334BD"/>
    <w:rsid w:val="00833577"/>
    <w:rsid w:val="00833DAF"/>
    <w:rsid w:val="008340F7"/>
    <w:rsid w:val="0083428E"/>
    <w:rsid w:val="00834334"/>
    <w:rsid w:val="00834776"/>
    <w:rsid w:val="00834877"/>
    <w:rsid w:val="00834950"/>
    <w:rsid w:val="00834A78"/>
    <w:rsid w:val="00834B7B"/>
    <w:rsid w:val="00834CC2"/>
    <w:rsid w:val="00834CCE"/>
    <w:rsid w:val="008353E3"/>
    <w:rsid w:val="008358AD"/>
    <w:rsid w:val="008358D7"/>
    <w:rsid w:val="0083599D"/>
    <w:rsid w:val="00835D45"/>
    <w:rsid w:val="008361FB"/>
    <w:rsid w:val="00836773"/>
    <w:rsid w:val="00836818"/>
    <w:rsid w:val="00836A25"/>
    <w:rsid w:val="00837369"/>
    <w:rsid w:val="0083736C"/>
    <w:rsid w:val="008373F2"/>
    <w:rsid w:val="008375A8"/>
    <w:rsid w:val="00837649"/>
    <w:rsid w:val="0083789A"/>
    <w:rsid w:val="0083796E"/>
    <w:rsid w:val="00837F37"/>
    <w:rsid w:val="00840025"/>
    <w:rsid w:val="0084045B"/>
    <w:rsid w:val="00840866"/>
    <w:rsid w:val="00840DF1"/>
    <w:rsid w:val="00840F24"/>
    <w:rsid w:val="00840F40"/>
    <w:rsid w:val="008410B7"/>
    <w:rsid w:val="008413D8"/>
    <w:rsid w:val="0084183F"/>
    <w:rsid w:val="00841D68"/>
    <w:rsid w:val="00841E0B"/>
    <w:rsid w:val="0084240A"/>
    <w:rsid w:val="0084251C"/>
    <w:rsid w:val="0084261C"/>
    <w:rsid w:val="0084261F"/>
    <w:rsid w:val="00842688"/>
    <w:rsid w:val="0084289D"/>
    <w:rsid w:val="0084292E"/>
    <w:rsid w:val="00842ADC"/>
    <w:rsid w:val="00842D54"/>
    <w:rsid w:val="00842E56"/>
    <w:rsid w:val="00842FEB"/>
    <w:rsid w:val="008432B1"/>
    <w:rsid w:val="00843378"/>
    <w:rsid w:val="0084341F"/>
    <w:rsid w:val="008436CD"/>
    <w:rsid w:val="008437C7"/>
    <w:rsid w:val="0084382F"/>
    <w:rsid w:val="008439B0"/>
    <w:rsid w:val="00843B15"/>
    <w:rsid w:val="00843CDF"/>
    <w:rsid w:val="008446DD"/>
    <w:rsid w:val="0084489A"/>
    <w:rsid w:val="00844E43"/>
    <w:rsid w:val="00844FA1"/>
    <w:rsid w:val="008451E9"/>
    <w:rsid w:val="008452E1"/>
    <w:rsid w:val="008454C2"/>
    <w:rsid w:val="00845538"/>
    <w:rsid w:val="008458C8"/>
    <w:rsid w:val="00845B46"/>
    <w:rsid w:val="00845FB9"/>
    <w:rsid w:val="00846130"/>
    <w:rsid w:val="008463E4"/>
    <w:rsid w:val="00846B80"/>
    <w:rsid w:val="00847163"/>
    <w:rsid w:val="0084717C"/>
    <w:rsid w:val="00847463"/>
    <w:rsid w:val="008478D7"/>
    <w:rsid w:val="00847E49"/>
    <w:rsid w:val="00847FA6"/>
    <w:rsid w:val="0085015F"/>
    <w:rsid w:val="00850350"/>
    <w:rsid w:val="00850497"/>
    <w:rsid w:val="008504A3"/>
    <w:rsid w:val="00850688"/>
    <w:rsid w:val="008506CE"/>
    <w:rsid w:val="00850C29"/>
    <w:rsid w:val="00850C8A"/>
    <w:rsid w:val="00850ECC"/>
    <w:rsid w:val="008510DB"/>
    <w:rsid w:val="00851302"/>
    <w:rsid w:val="008513DF"/>
    <w:rsid w:val="0085163F"/>
    <w:rsid w:val="008518F9"/>
    <w:rsid w:val="00851B10"/>
    <w:rsid w:val="00851EA2"/>
    <w:rsid w:val="00852355"/>
    <w:rsid w:val="00852453"/>
    <w:rsid w:val="0085250E"/>
    <w:rsid w:val="00852610"/>
    <w:rsid w:val="008526BD"/>
    <w:rsid w:val="00852A19"/>
    <w:rsid w:val="00852A2F"/>
    <w:rsid w:val="00852C11"/>
    <w:rsid w:val="008530B3"/>
    <w:rsid w:val="008531E3"/>
    <w:rsid w:val="008536F2"/>
    <w:rsid w:val="008541B5"/>
    <w:rsid w:val="0085435F"/>
    <w:rsid w:val="00854712"/>
    <w:rsid w:val="00854E29"/>
    <w:rsid w:val="00855073"/>
    <w:rsid w:val="00855406"/>
    <w:rsid w:val="0085577B"/>
    <w:rsid w:val="0085597E"/>
    <w:rsid w:val="008559E7"/>
    <w:rsid w:val="00855A48"/>
    <w:rsid w:val="00855C11"/>
    <w:rsid w:val="00855E0E"/>
    <w:rsid w:val="00855ECB"/>
    <w:rsid w:val="00855F19"/>
    <w:rsid w:val="00856814"/>
    <w:rsid w:val="00856CAD"/>
    <w:rsid w:val="008575D2"/>
    <w:rsid w:val="00857900"/>
    <w:rsid w:val="00857EF8"/>
    <w:rsid w:val="00857F9E"/>
    <w:rsid w:val="00860211"/>
    <w:rsid w:val="00860256"/>
    <w:rsid w:val="00860614"/>
    <w:rsid w:val="00860889"/>
    <w:rsid w:val="00860947"/>
    <w:rsid w:val="00860B4B"/>
    <w:rsid w:val="00860B57"/>
    <w:rsid w:val="00860EE6"/>
    <w:rsid w:val="00860F8E"/>
    <w:rsid w:val="008611C2"/>
    <w:rsid w:val="008613D7"/>
    <w:rsid w:val="008617AA"/>
    <w:rsid w:val="00861A6B"/>
    <w:rsid w:val="00861C05"/>
    <w:rsid w:val="00861E4D"/>
    <w:rsid w:val="00861F91"/>
    <w:rsid w:val="008620DB"/>
    <w:rsid w:val="008621E0"/>
    <w:rsid w:val="008624B2"/>
    <w:rsid w:val="0086266E"/>
    <w:rsid w:val="00862780"/>
    <w:rsid w:val="00862826"/>
    <w:rsid w:val="00862A20"/>
    <w:rsid w:val="00862B31"/>
    <w:rsid w:val="00862BDB"/>
    <w:rsid w:val="0086309B"/>
    <w:rsid w:val="0086318A"/>
    <w:rsid w:val="008632F6"/>
    <w:rsid w:val="00863533"/>
    <w:rsid w:val="008635DC"/>
    <w:rsid w:val="00863FE8"/>
    <w:rsid w:val="00864079"/>
    <w:rsid w:val="008641AA"/>
    <w:rsid w:val="0086438D"/>
    <w:rsid w:val="008648AE"/>
    <w:rsid w:val="008649A8"/>
    <w:rsid w:val="008649D2"/>
    <w:rsid w:val="008649D9"/>
    <w:rsid w:val="00864AA0"/>
    <w:rsid w:val="00864CEA"/>
    <w:rsid w:val="00864D9C"/>
    <w:rsid w:val="00864E07"/>
    <w:rsid w:val="008650C8"/>
    <w:rsid w:val="00865132"/>
    <w:rsid w:val="00865316"/>
    <w:rsid w:val="00865517"/>
    <w:rsid w:val="0086560B"/>
    <w:rsid w:val="00865821"/>
    <w:rsid w:val="00865994"/>
    <w:rsid w:val="00865C7E"/>
    <w:rsid w:val="00866010"/>
    <w:rsid w:val="008662FE"/>
    <w:rsid w:val="00866482"/>
    <w:rsid w:val="00866A0D"/>
    <w:rsid w:val="00866B11"/>
    <w:rsid w:val="00866E55"/>
    <w:rsid w:val="00867004"/>
    <w:rsid w:val="008670CB"/>
    <w:rsid w:val="0086724F"/>
    <w:rsid w:val="008673C4"/>
    <w:rsid w:val="00867499"/>
    <w:rsid w:val="008675D7"/>
    <w:rsid w:val="00867C88"/>
    <w:rsid w:val="00867F63"/>
    <w:rsid w:val="00867FB8"/>
    <w:rsid w:val="0087029B"/>
    <w:rsid w:val="008703ED"/>
    <w:rsid w:val="0087042A"/>
    <w:rsid w:val="008704DC"/>
    <w:rsid w:val="0087051A"/>
    <w:rsid w:val="0087069F"/>
    <w:rsid w:val="008706DE"/>
    <w:rsid w:val="0087072F"/>
    <w:rsid w:val="0087087A"/>
    <w:rsid w:val="008708A4"/>
    <w:rsid w:val="00870A7C"/>
    <w:rsid w:val="00870E00"/>
    <w:rsid w:val="00871C5D"/>
    <w:rsid w:val="00872268"/>
    <w:rsid w:val="00872978"/>
    <w:rsid w:val="00872B78"/>
    <w:rsid w:val="00873155"/>
    <w:rsid w:val="008733FE"/>
    <w:rsid w:val="0087398F"/>
    <w:rsid w:val="00873B7C"/>
    <w:rsid w:val="00873CD1"/>
    <w:rsid w:val="00873DFA"/>
    <w:rsid w:val="0087434F"/>
    <w:rsid w:val="0087467A"/>
    <w:rsid w:val="00874785"/>
    <w:rsid w:val="00874AC7"/>
    <w:rsid w:val="00874D16"/>
    <w:rsid w:val="00874FE3"/>
    <w:rsid w:val="0087531A"/>
    <w:rsid w:val="00875556"/>
    <w:rsid w:val="008757EA"/>
    <w:rsid w:val="00875A7B"/>
    <w:rsid w:val="00875EFE"/>
    <w:rsid w:val="00875F1A"/>
    <w:rsid w:val="0087651F"/>
    <w:rsid w:val="008765CB"/>
    <w:rsid w:val="00876CF0"/>
    <w:rsid w:val="00876D37"/>
    <w:rsid w:val="00876DED"/>
    <w:rsid w:val="00876FA5"/>
    <w:rsid w:val="008770C5"/>
    <w:rsid w:val="0087730A"/>
    <w:rsid w:val="008776BB"/>
    <w:rsid w:val="0087794A"/>
    <w:rsid w:val="00880539"/>
    <w:rsid w:val="008806BC"/>
    <w:rsid w:val="00880849"/>
    <w:rsid w:val="00880949"/>
    <w:rsid w:val="00880D56"/>
    <w:rsid w:val="008812EC"/>
    <w:rsid w:val="008815BC"/>
    <w:rsid w:val="0088162C"/>
    <w:rsid w:val="0088163A"/>
    <w:rsid w:val="0088180D"/>
    <w:rsid w:val="008818FE"/>
    <w:rsid w:val="00882000"/>
    <w:rsid w:val="008821BE"/>
    <w:rsid w:val="008826C6"/>
    <w:rsid w:val="00882A01"/>
    <w:rsid w:val="00882D29"/>
    <w:rsid w:val="00883407"/>
    <w:rsid w:val="008836D8"/>
    <w:rsid w:val="00883793"/>
    <w:rsid w:val="0088390A"/>
    <w:rsid w:val="0088394D"/>
    <w:rsid w:val="00883A27"/>
    <w:rsid w:val="00883AD3"/>
    <w:rsid w:val="00883BBC"/>
    <w:rsid w:val="00883DF5"/>
    <w:rsid w:val="00884149"/>
    <w:rsid w:val="008842E2"/>
    <w:rsid w:val="00884668"/>
    <w:rsid w:val="0088495B"/>
    <w:rsid w:val="00884FB1"/>
    <w:rsid w:val="00885275"/>
    <w:rsid w:val="0088565D"/>
    <w:rsid w:val="008856D5"/>
    <w:rsid w:val="00885CE5"/>
    <w:rsid w:val="00885E57"/>
    <w:rsid w:val="00885E78"/>
    <w:rsid w:val="008862B2"/>
    <w:rsid w:val="008862FB"/>
    <w:rsid w:val="008865DA"/>
    <w:rsid w:val="008865E7"/>
    <w:rsid w:val="00886EF3"/>
    <w:rsid w:val="00887382"/>
    <w:rsid w:val="00887F0F"/>
    <w:rsid w:val="00890057"/>
    <w:rsid w:val="008901D4"/>
    <w:rsid w:val="0089022E"/>
    <w:rsid w:val="008906AD"/>
    <w:rsid w:val="0089071E"/>
    <w:rsid w:val="00890831"/>
    <w:rsid w:val="008909B8"/>
    <w:rsid w:val="00890F0F"/>
    <w:rsid w:val="00890F11"/>
    <w:rsid w:val="00891205"/>
    <w:rsid w:val="0089162E"/>
    <w:rsid w:val="0089164E"/>
    <w:rsid w:val="00891B66"/>
    <w:rsid w:val="00891C63"/>
    <w:rsid w:val="00891E2B"/>
    <w:rsid w:val="00891ECA"/>
    <w:rsid w:val="00892022"/>
    <w:rsid w:val="00892214"/>
    <w:rsid w:val="0089222C"/>
    <w:rsid w:val="00892716"/>
    <w:rsid w:val="00892DF4"/>
    <w:rsid w:val="00892F0D"/>
    <w:rsid w:val="0089321F"/>
    <w:rsid w:val="00893578"/>
    <w:rsid w:val="008935D5"/>
    <w:rsid w:val="008938EC"/>
    <w:rsid w:val="00893A59"/>
    <w:rsid w:val="00893E82"/>
    <w:rsid w:val="00893EDB"/>
    <w:rsid w:val="00893F50"/>
    <w:rsid w:val="00893F8B"/>
    <w:rsid w:val="00894B5E"/>
    <w:rsid w:val="00894F37"/>
    <w:rsid w:val="008957C7"/>
    <w:rsid w:val="008958A5"/>
    <w:rsid w:val="00895B70"/>
    <w:rsid w:val="00895BA1"/>
    <w:rsid w:val="00895EA0"/>
    <w:rsid w:val="00896101"/>
    <w:rsid w:val="008963F1"/>
    <w:rsid w:val="00896435"/>
    <w:rsid w:val="00896A4E"/>
    <w:rsid w:val="00896BF5"/>
    <w:rsid w:val="00896D38"/>
    <w:rsid w:val="00896D3C"/>
    <w:rsid w:val="008970CF"/>
    <w:rsid w:val="0089741C"/>
    <w:rsid w:val="0089752E"/>
    <w:rsid w:val="008979B3"/>
    <w:rsid w:val="008A05CD"/>
    <w:rsid w:val="008A0BC1"/>
    <w:rsid w:val="008A0CA2"/>
    <w:rsid w:val="008A0FB9"/>
    <w:rsid w:val="008A108E"/>
    <w:rsid w:val="008A1331"/>
    <w:rsid w:val="008A1E27"/>
    <w:rsid w:val="008A2A90"/>
    <w:rsid w:val="008A35A7"/>
    <w:rsid w:val="008A3705"/>
    <w:rsid w:val="008A37F1"/>
    <w:rsid w:val="008A382F"/>
    <w:rsid w:val="008A39B6"/>
    <w:rsid w:val="008A3A76"/>
    <w:rsid w:val="008A3A7F"/>
    <w:rsid w:val="008A3BCA"/>
    <w:rsid w:val="008A3C28"/>
    <w:rsid w:val="008A3F2B"/>
    <w:rsid w:val="008A44FC"/>
    <w:rsid w:val="008A453E"/>
    <w:rsid w:val="008A45CD"/>
    <w:rsid w:val="008A4F03"/>
    <w:rsid w:val="008A4FC2"/>
    <w:rsid w:val="008A532A"/>
    <w:rsid w:val="008A538E"/>
    <w:rsid w:val="008A5806"/>
    <w:rsid w:val="008A5954"/>
    <w:rsid w:val="008A5A26"/>
    <w:rsid w:val="008A5B9F"/>
    <w:rsid w:val="008A5C5E"/>
    <w:rsid w:val="008A5CCD"/>
    <w:rsid w:val="008A5D68"/>
    <w:rsid w:val="008A5F26"/>
    <w:rsid w:val="008A6110"/>
    <w:rsid w:val="008A62E0"/>
    <w:rsid w:val="008A6746"/>
    <w:rsid w:val="008A6A3C"/>
    <w:rsid w:val="008A6A71"/>
    <w:rsid w:val="008A6AAE"/>
    <w:rsid w:val="008A6BE7"/>
    <w:rsid w:val="008A6DFC"/>
    <w:rsid w:val="008A702D"/>
    <w:rsid w:val="008A71EB"/>
    <w:rsid w:val="008A71FC"/>
    <w:rsid w:val="008A76BE"/>
    <w:rsid w:val="008A7BCA"/>
    <w:rsid w:val="008A7C4E"/>
    <w:rsid w:val="008A7DC6"/>
    <w:rsid w:val="008B0183"/>
    <w:rsid w:val="008B06FE"/>
    <w:rsid w:val="008B0AC1"/>
    <w:rsid w:val="008B0EDE"/>
    <w:rsid w:val="008B1418"/>
    <w:rsid w:val="008B148B"/>
    <w:rsid w:val="008B15A9"/>
    <w:rsid w:val="008B18EB"/>
    <w:rsid w:val="008B1ABE"/>
    <w:rsid w:val="008B1F9F"/>
    <w:rsid w:val="008B256A"/>
    <w:rsid w:val="008B26B3"/>
    <w:rsid w:val="008B27D8"/>
    <w:rsid w:val="008B28A4"/>
    <w:rsid w:val="008B29F7"/>
    <w:rsid w:val="008B2A19"/>
    <w:rsid w:val="008B2A7F"/>
    <w:rsid w:val="008B313C"/>
    <w:rsid w:val="008B328B"/>
    <w:rsid w:val="008B339F"/>
    <w:rsid w:val="008B34F2"/>
    <w:rsid w:val="008B3517"/>
    <w:rsid w:val="008B3697"/>
    <w:rsid w:val="008B36AE"/>
    <w:rsid w:val="008B37E3"/>
    <w:rsid w:val="008B3953"/>
    <w:rsid w:val="008B3A95"/>
    <w:rsid w:val="008B3AC7"/>
    <w:rsid w:val="008B3F11"/>
    <w:rsid w:val="008B40A2"/>
    <w:rsid w:val="008B416B"/>
    <w:rsid w:val="008B42A7"/>
    <w:rsid w:val="008B42C2"/>
    <w:rsid w:val="008B46B2"/>
    <w:rsid w:val="008B4915"/>
    <w:rsid w:val="008B4B40"/>
    <w:rsid w:val="008B4F4A"/>
    <w:rsid w:val="008B6252"/>
    <w:rsid w:val="008B6327"/>
    <w:rsid w:val="008B72B4"/>
    <w:rsid w:val="008B72FC"/>
    <w:rsid w:val="008B7E68"/>
    <w:rsid w:val="008B7F5C"/>
    <w:rsid w:val="008C01E3"/>
    <w:rsid w:val="008C030A"/>
    <w:rsid w:val="008C04B5"/>
    <w:rsid w:val="008C05AF"/>
    <w:rsid w:val="008C06E5"/>
    <w:rsid w:val="008C0779"/>
    <w:rsid w:val="008C0845"/>
    <w:rsid w:val="008C0AB3"/>
    <w:rsid w:val="008C0B3C"/>
    <w:rsid w:val="008C0E7B"/>
    <w:rsid w:val="008C11C9"/>
    <w:rsid w:val="008C13B4"/>
    <w:rsid w:val="008C1631"/>
    <w:rsid w:val="008C1985"/>
    <w:rsid w:val="008C1A59"/>
    <w:rsid w:val="008C1B51"/>
    <w:rsid w:val="008C20C3"/>
    <w:rsid w:val="008C23D8"/>
    <w:rsid w:val="008C268C"/>
    <w:rsid w:val="008C273F"/>
    <w:rsid w:val="008C2880"/>
    <w:rsid w:val="008C2A47"/>
    <w:rsid w:val="008C2A6D"/>
    <w:rsid w:val="008C2A7B"/>
    <w:rsid w:val="008C2FCB"/>
    <w:rsid w:val="008C3754"/>
    <w:rsid w:val="008C3A21"/>
    <w:rsid w:val="008C3A45"/>
    <w:rsid w:val="008C3D25"/>
    <w:rsid w:val="008C418F"/>
    <w:rsid w:val="008C44B7"/>
    <w:rsid w:val="008C49BD"/>
    <w:rsid w:val="008C4B36"/>
    <w:rsid w:val="008C4E02"/>
    <w:rsid w:val="008C54CB"/>
    <w:rsid w:val="008C55FE"/>
    <w:rsid w:val="008C56C9"/>
    <w:rsid w:val="008C5D49"/>
    <w:rsid w:val="008C5E10"/>
    <w:rsid w:val="008C5E9B"/>
    <w:rsid w:val="008C5F31"/>
    <w:rsid w:val="008C6057"/>
    <w:rsid w:val="008C60D4"/>
    <w:rsid w:val="008C6237"/>
    <w:rsid w:val="008C6A7C"/>
    <w:rsid w:val="008C6D54"/>
    <w:rsid w:val="008C6ED9"/>
    <w:rsid w:val="008C6F9C"/>
    <w:rsid w:val="008C790B"/>
    <w:rsid w:val="008C7D20"/>
    <w:rsid w:val="008C7DA0"/>
    <w:rsid w:val="008C7E72"/>
    <w:rsid w:val="008C7F64"/>
    <w:rsid w:val="008D0363"/>
    <w:rsid w:val="008D08F6"/>
    <w:rsid w:val="008D0952"/>
    <w:rsid w:val="008D0CFE"/>
    <w:rsid w:val="008D1196"/>
    <w:rsid w:val="008D119F"/>
    <w:rsid w:val="008D129E"/>
    <w:rsid w:val="008D15AA"/>
    <w:rsid w:val="008D1687"/>
    <w:rsid w:val="008D19C7"/>
    <w:rsid w:val="008D19EC"/>
    <w:rsid w:val="008D1A47"/>
    <w:rsid w:val="008D1A59"/>
    <w:rsid w:val="008D1AEC"/>
    <w:rsid w:val="008D1B6C"/>
    <w:rsid w:val="008D265D"/>
    <w:rsid w:val="008D2682"/>
    <w:rsid w:val="008D277D"/>
    <w:rsid w:val="008D28A2"/>
    <w:rsid w:val="008D2BE1"/>
    <w:rsid w:val="008D3209"/>
    <w:rsid w:val="008D3961"/>
    <w:rsid w:val="008D3C75"/>
    <w:rsid w:val="008D3F7B"/>
    <w:rsid w:val="008D4005"/>
    <w:rsid w:val="008D4109"/>
    <w:rsid w:val="008D4310"/>
    <w:rsid w:val="008D4743"/>
    <w:rsid w:val="008D47B6"/>
    <w:rsid w:val="008D4800"/>
    <w:rsid w:val="008D48CC"/>
    <w:rsid w:val="008D4FDD"/>
    <w:rsid w:val="008D5062"/>
    <w:rsid w:val="008D51E7"/>
    <w:rsid w:val="008D5929"/>
    <w:rsid w:val="008D5C92"/>
    <w:rsid w:val="008D5F23"/>
    <w:rsid w:val="008D5FB6"/>
    <w:rsid w:val="008D61F9"/>
    <w:rsid w:val="008D650F"/>
    <w:rsid w:val="008D6884"/>
    <w:rsid w:val="008D6A72"/>
    <w:rsid w:val="008D6F52"/>
    <w:rsid w:val="008D7797"/>
    <w:rsid w:val="008D7821"/>
    <w:rsid w:val="008E04BE"/>
    <w:rsid w:val="008E04D4"/>
    <w:rsid w:val="008E0633"/>
    <w:rsid w:val="008E0753"/>
    <w:rsid w:val="008E0A83"/>
    <w:rsid w:val="008E0EFC"/>
    <w:rsid w:val="008E11F6"/>
    <w:rsid w:val="008E1270"/>
    <w:rsid w:val="008E1477"/>
    <w:rsid w:val="008E1790"/>
    <w:rsid w:val="008E183F"/>
    <w:rsid w:val="008E1917"/>
    <w:rsid w:val="008E2375"/>
    <w:rsid w:val="008E2472"/>
    <w:rsid w:val="008E2494"/>
    <w:rsid w:val="008E2819"/>
    <w:rsid w:val="008E2D60"/>
    <w:rsid w:val="008E3387"/>
    <w:rsid w:val="008E3537"/>
    <w:rsid w:val="008E38D9"/>
    <w:rsid w:val="008E4B2B"/>
    <w:rsid w:val="008E4BB7"/>
    <w:rsid w:val="008E4D10"/>
    <w:rsid w:val="008E4F67"/>
    <w:rsid w:val="008E4F91"/>
    <w:rsid w:val="008E514C"/>
    <w:rsid w:val="008E5E19"/>
    <w:rsid w:val="008E5ED2"/>
    <w:rsid w:val="008E614E"/>
    <w:rsid w:val="008E6955"/>
    <w:rsid w:val="008E69B8"/>
    <w:rsid w:val="008E762D"/>
    <w:rsid w:val="008E78EB"/>
    <w:rsid w:val="008E7D30"/>
    <w:rsid w:val="008E7D99"/>
    <w:rsid w:val="008E7F45"/>
    <w:rsid w:val="008F032A"/>
    <w:rsid w:val="008F0461"/>
    <w:rsid w:val="008F0CE9"/>
    <w:rsid w:val="008F13C2"/>
    <w:rsid w:val="008F171B"/>
    <w:rsid w:val="008F1AF7"/>
    <w:rsid w:val="008F1BF4"/>
    <w:rsid w:val="008F1F00"/>
    <w:rsid w:val="008F24A9"/>
    <w:rsid w:val="008F2774"/>
    <w:rsid w:val="008F2802"/>
    <w:rsid w:val="008F3341"/>
    <w:rsid w:val="008F355D"/>
    <w:rsid w:val="008F3D6A"/>
    <w:rsid w:val="008F3F6A"/>
    <w:rsid w:val="008F428B"/>
    <w:rsid w:val="008F43A7"/>
    <w:rsid w:val="008F4558"/>
    <w:rsid w:val="008F4565"/>
    <w:rsid w:val="008F4934"/>
    <w:rsid w:val="008F4D6F"/>
    <w:rsid w:val="008F4DAB"/>
    <w:rsid w:val="008F4E63"/>
    <w:rsid w:val="008F50CA"/>
    <w:rsid w:val="008F527F"/>
    <w:rsid w:val="008F52E3"/>
    <w:rsid w:val="008F5601"/>
    <w:rsid w:val="008F591A"/>
    <w:rsid w:val="008F5B12"/>
    <w:rsid w:val="008F63EF"/>
    <w:rsid w:val="008F6729"/>
    <w:rsid w:val="008F6866"/>
    <w:rsid w:val="008F6B7E"/>
    <w:rsid w:val="008F6EAC"/>
    <w:rsid w:val="008F788F"/>
    <w:rsid w:val="008F7B46"/>
    <w:rsid w:val="008F7CD5"/>
    <w:rsid w:val="008F7F99"/>
    <w:rsid w:val="00900090"/>
    <w:rsid w:val="0090097C"/>
    <w:rsid w:val="00900A9F"/>
    <w:rsid w:val="00900C4D"/>
    <w:rsid w:val="00900CA4"/>
    <w:rsid w:val="00900CF8"/>
    <w:rsid w:val="0090120B"/>
    <w:rsid w:val="009014B3"/>
    <w:rsid w:val="00901947"/>
    <w:rsid w:val="00901AD5"/>
    <w:rsid w:val="00901BC4"/>
    <w:rsid w:val="00901C9A"/>
    <w:rsid w:val="00901EFE"/>
    <w:rsid w:val="009025C2"/>
    <w:rsid w:val="00902686"/>
    <w:rsid w:val="00902981"/>
    <w:rsid w:val="00902B61"/>
    <w:rsid w:val="00902FA1"/>
    <w:rsid w:val="00903756"/>
    <w:rsid w:val="00903997"/>
    <w:rsid w:val="00903A05"/>
    <w:rsid w:val="00903D90"/>
    <w:rsid w:val="00903DC2"/>
    <w:rsid w:val="00904C34"/>
    <w:rsid w:val="00904DC7"/>
    <w:rsid w:val="00904F5A"/>
    <w:rsid w:val="00904FE8"/>
    <w:rsid w:val="00905192"/>
    <w:rsid w:val="009054AD"/>
    <w:rsid w:val="009054CE"/>
    <w:rsid w:val="009059BC"/>
    <w:rsid w:val="00905AD8"/>
    <w:rsid w:val="00905C25"/>
    <w:rsid w:val="00905DD9"/>
    <w:rsid w:val="00906105"/>
    <w:rsid w:val="009061FE"/>
    <w:rsid w:val="009063EE"/>
    <w:rsid w:val="00906460"/>
    <w:rsid w:val="00906828"/>
    <w:rsid w:val="009069DE"/>
    <w:rsid w:val="00906DC6"/>
    <w:rsid w:val="0090708A"/>
    <w:rsid w:val="009074A0"/>
    <w:rsid w:val="0090779A"/>
    <w:rsid w:val="00907DA3"/>
    <w:rsid w:val="009100DF"/>
    <w:rsid w:val="009102CC"/>
    <w:rsid w:val="0091082A"/>
    <w:rsid w:val="00910A24"/>
    <w:rsid w:val="00910A28"/>
    <w:rsid w:val="00910A8F"/>
    <w:rsid w:val="00910DB7"/>
    <w:rsid w:val="00910E50"/>
    <w:rsid w:val="00910ECD"/>
    <w:rsid w:val="009112A9"/>
    <w:rsid w:val="0091130E"/>
    <w:rsid w:val="009113D9"/>
    <w:rsid w:val="00911472"/>
    <w:rsid w:val="009114DE"/>
    <w:rsid w:val="00911617"/>
    <w:rsid w:val="00911805"/>
    <w:rsid w:val="00911A42"/>
    <w:rsid w:val="00911ABB"/>
    <w:rsid w:val="00911CFA"/>
    <w:rsid w:val="00912128"/>
    <w:rsid w:val="009121F7"/>
    <w:rsid w:val="00912206"/>
    <w:rsid w:val="009127F7"/>
    <w:rsid w:val="00912A67"/>
    <w:rsid w:val="00912A6D"/>
    <w:rsid w:val="00912B87"/>
    <w:rsid w:val="00912C9C"/>
    <w:rsid w:val="00912EA2"/>
    <w:rsid w:val="00913878"/>
    <w:rsid w:val="0091391B"/>
    <w:rsid w:val="009141E2"/>
    <w:rsid w:val="009142BC"/>
    <w:rsid w:val="009142C6"/>
    <w:rsid w:val="009142F9"/>
    <w:rsid w:val="009147C0"/>
    <w:rsid w:val="0091482E"/>
    <w:rsid w:val="00914E9B"/>
    <w:rsid w:val="0091500B"/>
    <w:rsid w:val="00915080"/>
    <w:rsid w:val="009155B6"/>
    <w:rsid w:val="009156EA"/>
    <w:rsid w:val="00915732"/>
    <w:rsid w:val="00915759"/>
    <w:rsid w:val="00916836"/>
    <w:rsid w:val="0091698B"/>
    <w:rsid w:val="00916B9D"/>
    <w:rsid w:val="009170F4"/>
    <w:rsid w:val="009174BE"/>
    <w:rsid w:val="00917531"/>
    <w:rsid w:val="00917604"/>
    <w:rsid w:val="00917616"/>
    <w:rsid w:val="0091767D"/>
    <w:rsid w:val="00917E07"/>
    <w:rsid w:val="0092014A"/>
    <w:rsid w:val="00920318"/>
    <w:rsid w:val="00920596"/>
    <w:rsid w:val="009207D8"/>
    <w:rsid w:val="00920926"/>
    <w:rsid w:val="00920A57"/>
    <w:rsid w:val="00920A73"/>
    <w:rsid w:val="00920B7C"/>
    <w:rsid w:val="00920BE2"/>
    <w:rsid w:val="00920C12"/>
    <w:rsid w:val="00920D98"/>
    <w:rsid w:val="00920EFB"/>
    <w:rsid w:val="00920F1B"/>
    <w:rsid w:val="00920F2D"/>
    <w:rsid w:val="009217A1"/>
    <w:rsid w:val="00921C30"/>
    <w:rsid w:val="00921CB9"/>
    <w:rsid w:val="00921D25"/>
    <w:rsid w:val="009223CF"/>
    <w:rsid w:val="0092255B"/>
    <w:rsid w:val="0092264A"/>
    <w:rsid w:val="009226DA"/>
    <w:rsid w:val="00922745"/>
    <w:rsid w:val="00922BAB"/>
    <w:rsid w:val="00922EED"/>
    <w:rsid w:val="0092303D"/>
    <w:rsid w:val="00923221"/>
    <w:rsid w:val="009232E5"/>
    <w:rsid w:val="009234BA"/>
    <w:rsid w:val="009235AF"/>
    <w:rsid w:val="009237C0"/>
    <w:rsid w:val="009237F5"/>
    <w:rsid w:val="00923A99"/>
    <w:rsid w:val="00923C4C"/>
    <w:rsid w:val="00923D12"/>
    <w:rsid w:val="009240D3"/>
    <w:rsid w:val="00924395"/>
    <w:rsid w:val="009244CC"/>
    <w:rsid w:val="0092481C"/>
    <w:rsid w:val="00924EBB"/>
    <w:rsid w:val="00925142"/>
    <w:rsid w:val="00925A87"/>
    <w:rsid w:val="00926589"/>
    <w:rsid w:val="00926A20"/>
    <w:rsid w:val="00926B3B"/>
    <w:rsid w:val="00926FB4"/>
    <w:rsid w:val="00927026"/>
    <w:rsid w:val="009270E3"/>
    <w:rsid w:val="009273DE"/>
    <w:rsid w:val="0092741F"/>
    <w:rsid w:val="00927479"/>
    <w:rsid w:val="0092748C"/>
    <w:rsid w:val="00927853"/>
    <w:rsid w:val="00927BAE"/>
    <w:rsid w:val="00927D72"/>
    <w:rsid w:val="009302FD"/>
    <w:rsid w:val="009306D8"/>
    <w:rsid w:val="0093075A"/>
    <w:rsid w:val="00930C1F"/>
    <w:rsid w:val="00931083"/>
    <w:rsid w:val="009310B5"/>
    <w:rsid w:val="0093189F"/>
    <w:rsid w:val="00931FB3"/>
    <w:rsid w:val="00932612"/>
    <w:rsid w:val="00932778"/>
    <w:rsid w:val="00932971"/>
    <w:rsid w:val="009329BF"/>
    <w:rsid w:val="00932C6B"/>
    <w:rsid w:val="00932F18"/>
    <w:rsid w:val="00933109"/>
    <w:rsid w:val="009331AE"/>
    <w:rsid w:val="00933298"/>
    <w:rsid w:val="0093342A"/>
    <w:rsid w:val="00933711"/>
    <w:rsid w:val="00933C44"/>
    <w:rsid w:val="00933D01"/>
    <w:rsid w:val="00933EC7"/>
    <w:rsid w:val="009341F4"/>
    <w:rsid w:val="009345A7"/>
    <w:rsid w:val="00934905"/>
    <w:rsid w:val="00934BD7"/>
    <w:rsid w:val="0093505C"/>
    <w:rsid w:val="009352EE"/>
    <w:rsid w:val="00935961"/>
    <w:rsid w:val="00935CAA"/>
    <w:rsid w:val="00936178"/>
    <w:rsid w:val="0093664A"/>
    <w:rsid w:val="009367AF"/>
    <w:rsid w:val="009369A6"/>
    <w:rsid w:val="009369C7"/>
    <w:rsid w:val="00936C25"/>
    <w:rsid w:val="00936D0F"/>
    <w:rsid w:val="00937ADD"/>
    <w:rsid w:val="00937CA3"/>
    <w:rsid w:val="00937CD0"/>
    <w:rsid w:val="00937F12"/>
    <w:rsid w:val="00940287"/>
    <w:rsid w:val="009403A6"/>
    <w:rsid w:val="00940794"/>
    <w:rsid w:val="00940A03"/>
    <w:rsid w:val="00940C6A"/>
    <w:rsid w:val="00940D8B"/>
    <w:rsid w:val="0094109F"/>
    <w:rsid w:val="009410D2"/>
    <w:rsid w:val="00941290"/>
    <w:rsid w:val="009417F9"/>
    <w:rsid w:val="0094181B"/>
    <w:rsid w:val="00941A83"/>
    <w:rsid w:val="00941B1C"/>
    <w:rsid w:val="00941CD9"/>
    <w:rsid w:val="00941E68"/>
    <w:rsid w:val="009421BD"/>
    <w:rsid w:val="009425E0"/>
    <w:rsid w:val="00942641"/>
    <w:rsid w:val="00942688"/>
    <w:rsid w:val="009429FB"/>
    <w:rsid w:val="00942E27"/>
    <w:rsid w:val="00942E61"/>
    <w:rsid w:val="00942E75"/>
    <w:rsid w:val="00943041"/>
    <w:rsid w:val="00943085"/>
    <w:rsid w:val="009434CA"/>
    <w:rsid w:val="009435F8"/>
    <w:rsid w:val="009437F7"/>
    <w:rsid w:val="00944742"/>
    <w:rsid w:val="0094474D"/>
    <w:rsid w:val="0094479A"/>
    <w:rsid w:val="009449B1"/>
    <w:rsid w:val="009450A4"/>
    <w:rsid w:val="009451A3"/>
    <w:rsid w:val="00945260"/>
    <w:rsid w:val="009453E0"/>
    <w:rsid w:val="009455D7"/>
    <w:rsid w:val="00945C09"/>
    <w:rsid w:val="00945E25"/>
    <w:rsid w:val="0094607E"/>
    <w:rsid w:val="00946109"/>
    <w:rsid w:val="0094623D"/>
    <w:rsid w:val="009463B5"/>
    <w:rsid w:val="00946486"/>
    <w:rsid w:val="00946640"/>
    <w:rsid w:val="0094688A"/>
    <w:rsid w:val="009472F8"/>
    <w:rsid w:val="0094797E"/>
    <w:rsid w:val="009479E9"/>
    <w:rsid w:val="00947A23"/>
    <w:rsid w:val="0095016D"/>
    <w:rsid w:val="00950DD0"/>
    <w:rsid w:val="00950EA5"/>
    <w:rsid w:val="009510BA"/>
    <w:rsid w:val="009515DE"/>
    <w:rsid w:val="00951DBA"/>
    <w:rsid w:val="00951E97"/>
    <w:rsid w:val="00952081"/>
    <w:rsid w:val="009523DF"/>
    <w:rsid w:val="0095269C"/>
    <w:rsid w:val="009526DA"/>
    <w:rsid w:val="00952714"/>
    <w:rsid w:val="0095296B"/>
    <w:rsid w:val="00952D6A"/>
    <w:rsid w:val="00952E1F"/>
    <w:rsid w:val="00953172"/>
    <w:rsid w:val="0095318D"/>
    <w:rsid w:val="0095377F"/>
    <w:rsid w:val="009537C5"/>
    <w:rsid w:val="00953975"/>
    <w:rsid w:val="00953981"/>
    <w:rsid w:val="00953E3E"/>
    <w:rsid w:val="00953E93"/>
    <w:rsid w:val="00954335"/>
    <w:rsid w:val="009544E5"/>
    <w:rsid w:val="00954B0C"/>
    <w:rsid w:val="00954E46"/>
    <w:rsid w:val="0095509B"/>
    <w:rsid w:val="00955820"/>
    <w:rsid w:val="00955E72"/>
    <w:rsid w:val="00956074"/>
    <w:rsid w:val="00956747"/>
    <w:rsid w:val="00956B91"/>
    <w:rsid w:val="00956E21"/>
    <w:rsid w:val="00956EE2"/>
    <w:rsid w:val="00956FDA"/>
    <w:rsid w:val="00957013"/>
    <w:rsid w:val="009575DF"/>
    <w:rsid w:val="00957813"/>
    <w:rsid w:val="00957AD9"/>
    <w:rsid w:val="00957BB6"/>
    <w:rsid w:val="00957DA4"/>
    <w:rsid w:val="00957F76"/>
    <w:rsid w:val="0096005B"/>
    <w:rsid w:val="009607D9"/>
    <w:rsid w:val="00960A6A"/>
    <w:rsid w:val="00960BFD"/>
    <w:rsid w:val="00960F6D"/>
    <w:rsid w:val="009610DE"/>
    <w:rsid w:val="009610ED"/>
    <w:rsid w:val="00961612"/>
    <w:rsid w:val="009617A9"/>
    <w:rsid w:val="00961988"/>
    <w:rsid w:val="00961C4B"/>
    <w:rsid w:val="0096238F"/>
    <w:rsid w:val="009624D5"/>
    <w:rsid w:val="0096262E"/>
    <w:rsid w:val="00962907"/>
    <w:rsid w:val="00962CA5"/>
    <w:rsid w:val="00962CD6"/>
    <w:rsid w:val="00962D41"/>
    <w:rsid w:val="00962FB6"/>
    <w:rsid w:val="009630E9"/>
    <w:rsid w:val="00963170"/>
    <w:rsid w:val="00963DA8"/>
    <w:rsid w:val="00963F99"/>
    <w:rsid w:val="00963FD5"/>
    <w:rsid w:val="0096417C"/>
    <w:rsid w:val="00964443"/>
    <w:rsid w:val="00964723"/>
    <w:rsid w:val="00964A50"/>
    <w:rsid w:val="00964AEE"/>
    <w:rsid w:val="00965089"/>
    <w:rsid w:val="0096577B"/>
    <w:rsid w:val="0096588A"/>
    <w:rsid w:val="00965945"/>
    <w:rsid w:val="00965965"/>
    <w:rsid w:val="00966417"/>
    <w:rsid w:val="0096671E"/>
    <w:rsid w:val="00966B0C"/>
    <w:rsid w:val="00966C8B"/>
    <w:rsid w:val="00966E1D"/>
    <w:rsid w:val="00967115"/>
    <w:rsid w:val="009673B0"/>
    <w:rsid w:val="0096765D"/>
    <w:rsid w:val="009676F7"/>
    <w:rsid w:val="0097008C"/>
    <w:rsid w:val="009700BB"/>
    <w:rsid w:val="009704C8"/>
    <w:rsid w:val="00970665"/>
    <w:rsid w:val="009709BB"/>
    <w:rsid w:val="009709E1"/>
    <w:rsid w:val="009713A3"/>
    <w:rsid w:val="00971B1C"/>
    <w:rsid w:val="009721AA"/>
    <w:rsid w:val="0097221D"/>
    <w:rsid w:val="0097223D"/>
    <w:rsid w:val="009723D8"/>
    <w:rsid w:val="009729FE"/>
    <w:rsid w:val="00972F72"/>
    <w:rsid w:val="0097343E"/>
    <w:rsid w:val="00973677"/>
    <w:rsid w:val="00973685"/>
    <w:rsid w:val="009736A1"/>
    <w:rsid w:val="009736BF"/>
    <w:rsid w:val="00973B5C"/>
    <w:rsid w:val="00973E26"/>
    <w:rsid w:val="0097401A"/>
    <w:rsid w:val="00974D1C"/>
    <w:rsid w:val="00975011"/>
    <w:rsid w:val="009753F0"/>
    <w:rsid w:val="0097555B"/>
    <w:rsid w:val="009756A8"/>
    <w:rsid w:val="00975795"/>
    <w:rsid w:val="00975A06"/>
    <w:rsid w:val="009762CE"/>
    <w:rsid w:val="00976417"/>
    <w:rsid w:val="00976679"/>
    <w:rsid w:val="009766DC"/>
    <w:rsid w:val="009769AB"/>
    <w:rsid w:val="009769AD"/>
    <w:rsid w:val="00976B0D"/>
    <w:rsid w:val="00976E77"/>
    <w:rsid w:val="009773AE"/>
    <w:rsid w:val="0097743D"/>
    <w:rsid w:val="009776E0"/>
    <w:rsid w:val="00977C6C"/>
    <w:rsid w:val="0098068F"/>
    <w:rsid w:val="009807A7"/>
    <w:rsid w:val="00980920"/>
    <w:rsid w:val="00980DB8"/>
    <w:rsid w:val="009811CB"/>
    <w:rsid w:val="00981316"/>
    <w:rsid w:val="0098174A"/>
    <w:rsid w:val="0098178D"/>
    <w:rsid w:val="009817AE"/>
    <w:rsid w:val="00981809"/>
    <w:rsid w:val="00981D04"/>
    <w:rsid w:val="00981FBD"/>
    <w:rsid w:val="00982D9D"/>
    <w:rsid w:val="00983231"/>
    <w:rsid w:val="00983634"/>
    <w:rsid w:val="00983821"/>
    <w:rsid w:val="00983BAE"/>
    <w:rsid w:val="00983CAF"/>
    <w:rsid w:val="00983EFC"/>
    <w:rsid w:val="00983F97"/>
    <w:rsid w:val="009842D9"/>
    <w:rsid w:val="0098448B"/>
    <w:rsid w:val="00984672"/>
    <w:rsid w:val="0098476D"/>
    <w:rsid w:val="00984A99"/>
    <w:rsid w:val="0098508D"/>
    <w:rsid w:val="009850AC"/>
    <w:rsid w:val="0098530A"/>
    <w:rsid w:val="009855B6"/>
    <w:rsid w:val="009855BB"/>
    <w:rsid w:val="009859F9"/>
    <w:rsid w:val="00985ACD"/>
    <w:rsid w:val="00985AEB"/>
    <w:rsid w:val="00985F1D"/>
    <w:rsid w:val="00986239"/>
    <w:rsid w:val="009864BA"/>
    <w:rsid w:val="00986579"/>
    <w:rsid w:val="0098666D"/>
    <w:rsid w:val="00986B23"/>
    <w:rsid w:val="00986C5F"/>
    <w:rsid w:val="0098730B"/>
    <w:rsid w:val="00987C6B"/>
    <w:rsid w:val="00990401"/>
    <w:rsid w:val="00990492"/>
    <w:rsid w:val="009905C2"/>
    <w:rsid w:val="0099076B"/>
    <w:rsid w:val="00990C70"/>
    <w:rsid w:val="00991887"/>
    <w:rsid w:val="00991974"/>
    <w:rsid w:val="00991ADD"/>
    <w:rsid w:val="00991B39"/>
    <w:rsid w:val="00991BE7"/>
    <w:rsid w:val="00991F51"/>
    <w:rsid w:val="00992792"/>
    <w:rsid w:val="009928F7"/>
    <w:rsid w:val="00992C2A"/>
    <w:rsid w:val="00992EF2"/>
    <w:rsid w:val="00993117"/>
    <w:rsid w:val="00993446"/>
    <w:rsid w:val="00993652"/>
    <w:rsid w:val="00993766"/>
    <w:rsid w:val="0099388C"/>
    <w:rsid w:val="009938A4"/>
    <w:rsid w:val="009939D9"/>
    <w:rsid w:val="009939E1"/>
    <w:rsid w:val="00993B90"/>
    <w:rsid w:val="00993F53"/>
    <w:rsid w:val="009943EF"/>
    <w:rsid w:val="00994425"/>
    <w:rsid w:val="00994575"/>
    <w:rsid w:val="00994A2A"/>
    <w:rsid w:val="009952FB"/>
    <w:rsid w:val="0099550E"/>
    <w:rsid w:val="00995E54"/>
    <w:rsid w:val="0099627A"/>
    <w:rsid w:val="009962E2"/>
    <w:rsid w:val="00996764"/>
    <w:rsid w:val="0099680F"/>
    <w:rsid w:val="0099687E"/>
    <w:rsid w:val="00996A9A"/>
    <w:rsid w:val="00996BA2"/>
    <w:rsid w:val="00996DFE"/>
    <w:rsid w:val="00996E51"/>
    <w:rsid w:val="00997181"/>
    <w:rsid w:val="0099755A"/>
    <w:rsid w:val="00997618"/>
    <w:rsid w:val="00997818"/>
    <w:rsid w:val="00997CD4"/>
    <w:rsid w:val="009A02EB"/>
    <w:rsid w:val="009A033E"/>
    <w:rsid w:val="009A035A"/>
    <w:rsid w:val="009A0395"/>
    <w:rsid w:val="009A03B1"/>
    <w:rsid w:val="009A0B69"/>
    <w:rsid w:val="009A0F8D"/>
    <w:rsid w:val="009A115A"/>
    <w:rsid w:val="009A1262"/>
    <w:rsid w:val="009A1389"/>
    <w:rsid w:val="009A14A2"/>
    <w:rsid w:val="009A152F"/>
    <w:rsid w:val="009A1548"/>
    <w:rsid w:val="009A1814"/>
    <w:rsid w:val="009A19FA"/>
    <w:rsid w:val="009A19FE"/>
    <w:rsid w:val="009A1FC3"/>
    <w:rsid w:val="009A2076"/>
    <w:rsid w:val="009A20B4"/>
    <w:rsid w:val="009A246E"/>
    <w:rsid w:val="009A27AB"/>
    <w:rsid w:val="009A2A00"/>
    <w:rsid w:val="009A3461"/>
    <w:rsid w:val="009A3562"/>
    <w:rsid w:val="009A362B"/>
    <w:rsid w:val="009A3C27"/>
    <w:rsid w:val="009A42AB"/>
    <w:rsid w:val="009A4D26"/>
    <w:rsid w:val="009A5091"/>
    <w:rsid w:val="009A50F7"/>
    <w:rsid w:val="009A525F"/>
    <w:rsid w:val="009A5554"/>
    <w:rsid w:val="009A5814"/>
    <w:rsid w:val="009A5D5A"/>
    <w:rsid w:val="009A61A2"/>
    <w:rsid w:val="009A6524"/>
    <w:rsid w:val="009A6528"/>
    <w:rsid w:val="009A6D10"/>
    <w:rsid w:val="009A6D57"/>
    <w:rsid w:val="009A72C5"/>
    <w:rsid w:val="009A78BA"/>
    <w:rsid w:val="009A7AEF"/>
    <w:rsid w:val="009A7B06"/>
    <w:rsid w:val="009A7C0E"/>
    <w:rsid w:val="009A7C45"/>
    <w:rsid w:val="009A7EC3"/>
    <w:rsid w:val="009B090D"/>
    <w:rsid w:val="009B0EC6"/>
    <w:rsid w:val="009B0FCA"/>
    <w:rsid w:val="009B15EA"/>
    <w:rsid w:val="009B1918"/>
    <w:rsid w:val="009B1B32"/>
    <w:rsid w:val="009B1BCB"/>
    <w:rsid w:val="009B1F0B"/>
    <w:rsid w:val="009B2313"/>
    <w:rsid w:val="009B23C0"/>
    <w:rsid w:val="009B27FC"/>
    <w:rsid w:val="009B28F8"/>
    <w:rsid w:val="009B2DD0"/>
    <w:rsid w:val="009B2DF7"/>
    <w:rsid w:val="009B2E1E"/>
    <w:rsid w:val="009B2F34"/>
    <w:rsid w:val="009B2F9D"/>
    <w:rsid w:val="009B3757"/>
    <w:rsid w:val="009B386C"/>
    <w:rsid w:val="009B3BA3"/>
    <w:rsid w:val="009B3C53"/>
    <w:rsid w:val="009B3D6F"/>
    <w:rsid w:val="009B42A7"/>
    <w:rsid w:val="009B42FA"/>
    <w:rsid w:val="009B43FE"/>
    <w:rsid w:val="009B4B58"/>
    <w:rsid w:val="009B4D07"/>
    <w:rsid w:val="009B5391"/>
    <w:rsid w:val="009B57DF"/>
    <w:rsid w:val="009B63D4"/>
    <w:rsid w:val="009B6482"/>
    <w:rsid w:val="009B650A"/>
    <w:rsid w:val="009B69F7"/>
    <w:rsid w:val="009B6C12"/>
    <w:rsid w:val="009B71DE"/>
    <w:rsid w:val="009B7477"/>
    <w:rsid w:val="009B7765"/>
    <w:rsid w:val="009B7AD1"/>
    <w:rsid w:val="009B7BDF"/>
    <w:rsid w:val="009B7FFC"/>
    <w:rsid w:val="009C023A"/>
    <w:rsid w:val="009C0554"/>
    <w:rsid w:val="009C07E2"/>
    <w:rsid w:val="009C08C8"/>
    <w:rsid w:val="009C09CE"/>
    <w:rsid w:val="009C0D59"/>
    <w:rsid w:val="009C0FDE"/>
    <w:rsid w:val="009C1019"/>
    <w:rsid w:val="009C11BC"/>
    <w:rsid w:val="009C120D"/>
    <w:rsid w:val="009C135A"/>
    <w:rsid w:val="009C1524"/>
    <w:rsid w:val="009C16F1"/>
    <w:rsid w:val="009C1BF7"/>
    <w:rsid w:val="009C1D7E"/>
    <w:rsid w:val="009C1DD7"/>
    <w:rsid w:val="009C23F6"/>
    <w:rsid w:val="009C2627"/>
    <w:rsid w:val="009C2937"/>
    <w:rsid w:val="009C2D50"/>
    <w:rsid w:val="009C301D"/>
    <w:rsid w:val="009C3085"/>
    <w:rsid w:val="009C3A7D"/>
    <w:rsid w:val="009C3A8D"/>
    <w:rsid w:val="009C3B6F"/>
    <w:rsid w:val="009C3C0C"/>
    <w:rsid w:val="009C3DA1"/>
    <w:rsid w:val="009C41D9"/>
    <w:rsid w:val="009C42F5"/>
    <w:rsid w:val="009C4660"/>
    <w:rsid w:val="009C4691"/>
    <w:rsid w:val="009C46BA"/>
    <w:rsid w:val="009C49FE"/>
    <w:rsid w:val="009C51AE"/>
    <w:rsid w:val="009C5490"/>
    <w:rsid w:val="009C54EA"/>
    <w:rsid w:val="009C55E6"/>
    <w:rsid w:val="009C588A"/>
    <w:rsid w:val="009C5B41"/>
    <w:rsid w:val="009C5D73"/>
    <w:rsid w:val="009C5E34"/>
    <w:rsid w:val="009C5E94"/>
    <w:rsid w:val="009C5FAB"/>
    <w:rsid w:val="009C6244"/>
    <w:rsid w:val="009C6511"/>
    <w:rsid w:val="009C667A"/>
    <w:rsid w:val="009C66D2"/>
    <w:rsid w:val="009C6F4C"/>
    <w:rsid w:val="009C7005"/>
    <w:rsid w:val="009C72AF"/>
    <w:rsid w:val="009C7322"/>
    <w:rsid w:val="009C7C98"/>
    <w:rsid w:val="009C7F50"/>
    <w:rsid w:val="009D0205"/>
    <w:rsid w:val="009D032B"/>
    <w:rsid w:val="009D0410"/>
    <w:rsid w:val="009D044A"/>
    <w:rsid w:val="009D056B"/>
    <w:rsid w:val="009D0762"/>
    <w:rsid w:val="009D089E"/>
    <w:rsid w:val="009D0FE9"/>
    <w:rsid w:val="009D1B23"/>
    <w:rsid w:val="009D1D31"/>
    <w:rsid w:val="009D1F46"/>
    <w:rsid w:val="009D203D"/>
    <w:rsid w:val="009D2486"/>
    <w:rsid w:val="009D24C6"/>
    <w:rsid w:val="009D279E"/>
    <w:rsid w:val="009D27A3"/>
    <w:rsid w:val="009D2EE6"/>
    <w:rsid w:val="009D30A8"/>
    <w:rsid w:val="009D316D"/>
    <w:rsid w:val="009D3219"/>
    <w:rsid w:val="009D3317"/>
    <w:rsid w:val="009D33F7"/>
    <w:rsid w:val="009D35A4"/>
    <w:rsid w:val="009D35D9"/>
    <w:rsid w:val="009D36B8"/>
    <w:rsid w:val="009D397B"/>
    <w:rsid w:val="009D3A28"/>
    <w:rsid w:val="009D3B0C"/>
    <w:rsid w:val="009D3CEA"/>
    <w:rsid w:val="009D409D"/>
    <w:rsid w:val="009D414D"/>
    <w:rsid w:val="009D4321"/>
    <w:rsid w:val="009D44A6"/>
    <w:rsid w:val="009D4615"/>
    <w:rsid w:val="009D462C"/>
    <w:rsid w:val="009D4B71"/>
    <w:rsid w:val="009D4DB6"/>
    <w:rsid w:val="009D4E72"/>
    <w:rsid w:val="009D4F6E"/>
    <w:rsid w:val="009D507F"/>
    <w:rsid w:val="009D5157"/>
    <w:rsid w:val="009D5403"/>
    <w:rsid w:val="009D5580"/>
    <w:rsid w:val="009D562C"/>
    <w:rsid w:val="009D5799"/>
    <w:rsid w:val="009D5B95"/>
    <w:rsid w:val="009D61F6"/>
    <w:rsid w:val="009D66E5"/>
    <w:rsid w:val="009D6C5E"/>
    <w:rsid w:val="009D7429"/>
    <w:rsid w:val="009D7634"/>
    <w:rsid w:val="009D77A7"/>
    <w:rsid w:val="009D7851"/>
    <w:rsid w:val="009D7903"/>
    <w:rsid w:val="009D7AFC"/>
    <w:rsid w:val="009E04AB"/>
    <w:rsid w:val="009E065F"/>
    <w:rsid w:val="009E0A2E"/>
    <w:rsid w:val="009E0CE1"/>
    <w:rsid w:val="009E0D7C"/>
    <w:rsid w:val="009E0DC7"/>
    <w:rsid w:val="009E1212"/>
    <w:rsid w:val="009E1257"/>
    <w:rsid w:val="009E130E"/>
    <w:rsid w:val="009E1CB4"/>
    <w:rsid w:val="009E1CBD"/>
    <w:rsid w:val="009E2723"/>
    <w:rsid w:val="009E2728"/>
    <w:rsid w:val="009E2BCE"/>
    <w:rsid w:val="009E3436"/>
    <w:rsid w:val="009E35E5"/>
    <w:rsid w:val="009E3725"/>
    <w:rsid w:val="009E3AE6"/>
    <w:rsid w:val="009E3B99"/>
    <w:rsid w:val="009E3EC2"/>
    <w:rsid w:val="009E4293"/>
    <w:rsid w:val="009E438D"/>
    <w:rsid w:val="009E43E7"/>
    <w:rsid w:val="009E462F"/>
    <w:rsid w:val="009E4DEF"/>
    <w:rsid w:val="009E5068"/>
    <w:rsid w:val="009E50BD"/>
    <w:rsid w:val="009E5652"/>
    <w:rsid w:val="009E5819"/>
    <w:rsid w:val="009E5D2D"/>
    <w:rsid w:val="009E6158"/>
    <w:rsid w:val="009E6277"/>
    <w:rsid w:val="009E66F2"/>
    <w:rsid w:val="009E67A8"/>
    <w:rsid w:val="009E68E0"/>
    <w:rsid w:val="009E69B6"/>
    <w:rsid w:val="009E6AB2"/>
    <w:rsid w:val="009E6BE4"/>
    <w:rsid w:val="009E6CD6"/>
    <w:rsid w:val="009E6E32"/>
    <w:rsid w:val="009E70E7"/>
    <w:rsid w:val="009E75A2"/>
    <w:rsid w:val="009E770B"/>
    <w:rsid w:val="009E7948"/>
    <w:rsid w:val="009E7CBA"/>
    <w:rsid w:val="009E7EA5"/>
    <w:rsid w:val="009E7FFE"/>
    <w:rsid w:val="009F0052"/>
    <w:rsid w:val="009F085A"/>
    <w:rsid w:val="009F0A88"/>
    <w:rsid w:val="009F19C7"/>
    <w:rsid w:val="009F1E9E"/>
    <w:rsid w:val="009F1FBC"/>
    <w:rsid w:val="009F26BA"/>
    <w:rsid w:val="009F30D3"/>
    <w:rsid w:val="009F30F6"/>
    <w:rsid w:val="009F31E6"/>
    <w:rsid w:val="009F33A3"/>
    <w:rsid w:val="009F352A"/>
    <w:rsid w:val="009F3619"/>
    <w:rsid w:val="009F394E"/>
    <w:rsid w:val="009F3C46"/>
    <w:rsid w:val="009F3ED7"/>
    <w:rsid w:val="009F3F87"/>
    <w:rsid w:val="009F428A"/>
    <w:rsid w:val="009F4465"/>
    <w:rsid w:val="009F4523"/>
    <w:rsid w:val="009F4688"/>
    <w:rsid w:val="009F4867"/>
    <w:rsid w:val="009F4A13"/>
    <w:rsid w:val="009F4D5B"/>
    <w:rsid w:val="009F5101"/>
    <w:rsid w:val="009F510F"/>
    <w:rsid w:val="009F5781"/>
    <w:rsid w:val="009F58C9"/>
    <w:rsid w:val="009F5C85"/>
    <w:rsid w:val="009F5CFF"/>
    <w:rsid w:val="009F5D6A"/>
    <w:rsid w:val="009F5E50"/>
    <w:rsid w:val="009F60A1"/>
    <w:rsid w:val="009F619B"/>
    <w:rsid w:val="009F6275"/>
    <w:rsid w:val="009F677F"/>
    <w:rsid w:val="009F69AB"/>
    <w:rsid w:val="009F6BDA"/>
    <w:rsid w:val="009F6EBE"/>
    <w:rsid w:val="009F701B"/>
    <w:rsid w:val="009F71E9"/>
    <w:rsid w:val="009F75D8"/>
    <w:rsid w:val="009F783F"/>
    <w:rsid w:val="009F7855"/>
    <w:rsid w:val="009F79A8"/>
    <w:rsid w:val="009F7A1B"/>
    <w:rsid w:val="00A00C66"/>
    <w:rsid w:val="00A00DBF"/>
    <w:rsid w:val="00A00EA3"/>
    <w:rsid w:val="00A0118F"/>
    <w:rsid w:val="00A011AE"/>
    <w:rsid w:val="00A012F1"/>
    <w:rsid w:val="00A01528"/>
    <w:rsid w:val="00A01559"/>
    <w:rsid w:val="00A0168A"/>
    <w:rsid w:val="00A01C01"/>
    <w:rsid w:val="00A01D60"/>
    <w:rsid w:val="00A01F20"/>
    <w:rsid w:val="00A0217C"/>
    <w:rsid w:val="00A028D5"/>
    <w:rsid w:val="00A0291F"/>
    <w:rsid w:val="00A0296E"/>
    <w:rsid w:val="00A02A93"/>
    <w:rsid w:val="00A02E37"/>
    <w:rsid w:val="00A02F20"/>
    <w:rsid w:val="00A02F5C"/>
    <w:rsid w:val="00A03163"/>
    <w:rsid w:val="00A03390"/>
    <w:rsid w:val="00A033CA"/>
    <w:rsid w:val="00A03503"/>
    <w:rsid w:val="00A038E3"/>
    <w:rsid w:val="00A03AD2"/>
    <w:rsid w:val="00A03FFE"/>
    <w:rsid w:val="00A0404E"/>
    <w:rsid w:val="00A042EC"/>
    <w:rsid w:val="00A04456"/>
    <w:rsid w:val="00A046C6"/>
    <w:rsid w:val="00A04846"/>
    <w:rsid w:val="00A04A9F"/>
    <w:rsid w:val="00A04D0D"/>
    <w:rsid w:val="00A04D64"/>
    <w:rsid w:val="00A051DC"/>
    <w:rsid w:val="00A05335"/>
    <w:rsid w:val="00A05466"/>
    <w:rsid w:val="00A057FB"/>
    <w:rsid w:val="00A05FE5"/>
    <w:rsid w:val="00A062CE"/>
    <w:rsid w:val="00A06694"/>
    <w:rsid w:val="00A06DA9"/>
    <w:rsid w:val="00A06E0E"/>
    <w:rsid w:val="00A07110"/>
    <w:rsid w:val="00A071D2"/>
    <w:rsid w:val="00A07214"/>
    <w:rsid w:val="00A07275"/>
    <w:rsid w:val="00A07293"/>
    <w:rsid w:val="00A07327"/>
    <w:rsid w:val="00A07983"/>
    <w:rsid w:val="00A07B80"/>
    <w:rsid w:val="00A07F1F"/>
    <w:rsid w:val="00A07F73"/>
    <w:rsid w:val="00A10926"/>
    <w:rsid w:val="00A10B84"/>
    <w:rsid w:val="00A10DC6"/>
    <w:rsid w:val="00A112FA"/>
    <w:rsid w:val="00A11511"/>
    <w:rsid w:val="00A1153F"/>
    <w:rsid w:val="00A11E5A"/>
    <w:rsid w:val="00A11ECD"/>
    <w:rsid w:val="00A123E0"/>
    <w:rsid w:val="00A12442"/>
    <w:rsid w:val="00A127A0"/>
    <w:rsid w:val="00A12D51"/>
    <w:rsid w:val="00A12DD2"/>
    <w:rsid w:val="00A12F7D"/>
    <w:rsid w:val="00A131FA"/>
    <w:rsid w:val="00A132AD"/>
    <w:rsid w:val="00A13310"/>
    <w:rsid w:val="00A1347D"/>
    <w:rsid w:val="00A134BD"/>
    <w:rsid w:val="00A134C8"/>
    <w:rsid w:val="00A13515"/>
    <w:rsid w:val="00A135CC"/>
    <w:rsid w:val="00A137CC"/>
    <w:rsid w:val="00A13920"/>
    <w:rsid w:val="00A13C35"/>
    <w:rsid w:val="00A141F3"/>
    <w:rsid w:val="00A14520"/>
    <w:rsid w:val="00A14633"/>
    <w:rsid w:val="00A147F7"/>
    <w:rsid w:val="00A149D1"/>
    <w:rsid w:val="00A14C05"/>
    <w:rsid w:val="00A14E60"/>
    <w:rsid w:val="00A15138"/>
    <w:rsid w:val="00A155F8"/>
    <w:rsid w:val="00A157C0"/>
    <w:rsid w:val="00A15A02"/>
    <w:rsid w:val="00A15A3F"/>
    <w:rsid w:val="00A15E77"/>
    <w:rsid w:val="00A15EA5"/>
    <w:rsid w:val="00A160B9"/>
    <w:rsid w:val="00A1616D"/>
    <w:rsid w:val="00A1628E"/>
    <w:rsid w:val="00A1675F"/>
    <w:rsid w:val="00A1693B"/>
    <w:rsid w:val="00A172C5"/>
    <w:rsid w:val="00A17694"/>
    <w:rsid w:val="00A17894"/>
    <w:rsid w:val="00A1799A"/>
    <w:rsid w:val="00A179C4"/>
    <w:rsid w:val="00A2074B"/>
    <w:rsid w:val="00A20A6E"/>
    <w:rsid w:val="00A20DD7"/>
    <w:rsid w:val="00A20EED"/>
    <w:rsid w:val="00A20F12"/>
    <w:rsid w:val="00A20F6E"/>
    <w:rsid w:val="00A21101"/>
    <w:rsid w:val="00A21740"/>
    <w:rsid w:val="00A21880"/>
    <w:rsid w:val="00A21981"/>
    <w:rsid w:val="00A21F19"/>
    <w:rsid w:val="00A222C0"/>
    <w:rsid w:val="00A227DF"/>
    <w:rsid w:val="00A22D76"/>
    <w:rsid w:val="00A22DCC"/>
    <w:rsid w:val="00A23471"/>
    <w:rsid w:val="00A237B1"/>
    <w:rsid w:val="00A23CBE"/>
    <w:rsid w:val="00A2400C"/>
    <w:rsid w:val="00A2478F"/>
    <w:rsid w:val="00A2493E"/>
    <w:rsid w:val="00A24DFA"/>
    <w:rsid w:val="00A25045"/>
    <w:rsid w:val="00A25400"/>
    <w:rsid w:val="00A25A1B"/>
    <w:rsid w:val="00A25B0D"/>
    <w:rsid w:val="00A25C6D"/>
    <w:rsid w:val="00A26138"/>
    <w:rsid w:val="00A26ABE"/>
    <w:rsid w:val="00A276F9"/>
    <w:rsid w:val="00A27885"/>
    <w:rsid w:val="00A279EB"/>
    <w:rsid w:val="00A27A46"/>
    <w:rsid w:val="00A27B39"/>
    <w:rsid w:val="00A27FAA"/>
    <w:rsid w:val="00A300A4"/>
    <w:rsid w:val="00A305FB"/>
    <w:rsid w:val="00A30678"/>
    <w:rsid w:val="00A30F4B"/>
    <w:rsid w:val="00A31221"/>
    <w:rsid w:val="00A3126E"/>
    <w:rsid w:val="00A312CA"/>
    <w:rsid w:val="00A313C0"/>
    <w:rsid w:val="00A317DF"/>
    <w:rsid w:val="00A31900"/>
    <w:rsid w:val="00A31B19"/>
    <w:rsid w:val="00A31BF7"/>
    <w:rsid w:val="00A31FFE"/>
    <w:rsid w:val="00A320A7"/>
    <w:rsid w:val="00A32AEC"/>
    <w:rsid w:val="00A32CB9"/>
    <w:rsid w:val="00A32E2B"/>
    <w:rsid w:val="00A330E3"/>
    <w:rsid w:val="00A33AAD"/>
    <w:rsid w:val="00A33BB9"/>
    <w:rsid w:val="00A33C01"/>
    <w:rsid w:val="00A33C5A"/>
    <w:rsid w:val="00A33C7D"/>
    <w:rsid w:val="00A34482"/>
    <w:rsid w:val="00A349B7"/>
    <w:rsid w:val="00A34D6F"/>
    <w:rsid w:val="00A34D87"/>
    <w:rsid w:val="00A3500D"/>
    <w:rsid w:val="00A35370"/>
    <w:rsid w:val="00A353DE"/>
    <w:rsid w:val="00A35511"/>
    <w:rsid w:val="00A35558"/>
    <w:rsid w:val="00A357D1"/>
    <w:rsid w:val="00A35921"/>
    <w:rsid w:val="00A35996"/>
    <w:rsid w:val="00A35BA3"/>
    <w:rsid w:val="00A3603F"/>
    <w:rsid w:val="00A36276"/>
    <w:rsid w:val="00A365E7"/>
    <w:rsid w:val="00A36685"/>
    <w:rsid w:val="00A367ED"/>
    <w:rsid w:val="00A3690D"/>
    <w:rsid w:val="00A36AFD"/>
    <w:rsid w:val="00A36B39"/>
    <w:rsid w:val="00A372C5"/>
    <w:rsid w:val="00A37496"/>
    <w:rsid w:val="00A37983"/>
    <w:rsid w:val="00A37ABA"/>
    <w:rsid w:val="00A37C83"/>
    <w:rsid w:val="00A37C90"/>
    <w:rsid w:val="00A40072"/>
    <w:rsid w:val="00A405BB"/>
    <w:rsid w:val="00A408FB"/>
    <w:rsid w:val="00A40BFB"/>
    <w:rsid w:val="00A40E02"/>
    <w:rsid w:val="00A4110B"/>
    <w:rsid w:val="00A41351"/>
    <w:rsid w:val="00A41DCF"/>
    <w:rsid w:val="00A42294"/>
    <w:rsid w:val="00A42AC1"/>
    <w:rsid w:val="00A42E10"/>
    <w:rsid w:val="00A430BD"/>
    <w:rsid w:val="00A432D9"/>
    <w:rsid w:val="00A434E2"/>
    <w:rsid w:val="00A43F05"/>
    <w:rsid w:val="00A43F16"/>
    <w:rsid w:val="00A445B4"/>
    <w:rsid w:val="00A445C0"/>
    <w:rsid w:val="00A44917"/>
    <w:rsid w:val="00A44BD8"/>
    <w:rsid w:val="00A44BE5"/>
    <w:rsid w:val="00A44C20"/>
    <w:rsid w:val="00A44DF2"/>
    <w:rsid w:val="00A44EDB"/>
    <w:rsid w:val="00A44EFA"/>
    <w:rsid w:val="00A44F5E"/>
    <w:rsid w:val="00A450FD"/>
    <w:rsid w:val="00A4539A"/>
    <w:rsid w:val="00A453E7"/>
    <w:rsid w:val="00A45577"/>
    <w:rsid w:val="00A4559C"/>
    <w:rsid w:val="00A457EE"/>
    <w:rsid w:val="00A45970"/>
    <w:rsid w:val="00A45E6D"/>
    <w:rsid w:val="00A4679D"/>
    <w:rsid w:val="00A46957"/>
    <w:rsid w:val="00A469E8"/>
    <w:rsid w:val="00A469FF"/>
    <w:rsid w:val="00A46B36"/>
    <w:rsid w:val="00A46DCB"/>
    <w:rsid w:val="00A471AE"/>
    <w:rsid w:val="00A4733D"/>
    <w:rsid w:val="00A47474"/>
    <w:rsid w:val="00A47858"/>
    <w:rsid w:val="00A4788D"/>
    <w:rsid w:val="00A47C82"/>
    <w:rsid w:val="00A47D02"/>
    <w:rsid w:val="00A47D83"/>
    <w:rsid w:val="00A47F22"/>
    <w:rsid w:val="00A505D3"/>
    <w:rsid w:val="00A506F8"/>
    <w:rsid w:val="00A509D9"/>
    <w:rsid w:val="00A50A0B"/>
    <w:rsid w:val="00A5107A"/>
    <w:rsid w:val="00A51246"/>
    <w:rsid w:val="00A5157B"/>
    <w:rsid w:val="00A51EA7"/>
    <w:rsid w:val="00A524DB"/>
    <w:rsid w:val="00A52519"/>
    <w:rsid w:val="00A527BB"/>
    <w:rsid w:val="00A52800"/>
    <w:rsid w:val="00A52F7D"/>
    <w:rsid w:val="00A530DB"/>
    <w:rsid w:val="00A53445"/>
    <w:rsid w:val="00A5400F"/>
    <w:rsid w:val="00A54244"/>
    <w:rsid w:val="00A54826"/>
    <w:rsid w:val="00A54B8B"/>
    <w:rsid w:val="00A553B8"/>
    <w:rsid w:val="00A553F0"/>
    <w:rsid w:val="00A554C0"/>
    <w:rsid w:val="00A56215"/>
    <w:rsid w:val="00A562C4"/>
    <w:rsid w:val="00A56C4B"/>
    <w:rsid w:val="00A571D1"/>
    <w:rsid w:val="00A5735E"/>
    <w:rsid w:val="00A579BD"/>
    <w:rsid w:val="00A60096"/>
    <w:rsid w:val="00A603B2"/>
    <w:rsid w:val="00A603FB"/>
    <w:rsid w:val="00A606C8"/>
    <w:rsid w:val="00A608A6"/>
    <w:rsid w:val="00A60960"/>
    <w:rsid w:val="00A60AD9"/>
    <w:rsid w:val="00A60B2C"/>
    <w:rsid w:val="00A6114C"/>
    <w:rsid w:val="00A611CA"/>
    <w:rsid w:val="00A6144B"/>
    <w:rsid w:val="00A619B4"/>
    <w:rsid w:val="00A61EC4"/>
    <w:rsid w:val="00A61F7B"/>
    <w:rsid w:val="00A62508"/>
    <w:rsid w:val="00A6307C"/>
    <w:rsid w:val="00A631C0"/>
    <w:rsid w:val="00A6376D"/>
    <w:rsid w:val="00A63885"/>
    <w:rsid w:val="00A6409C"/>
    <w:rsid w:val="00A64147"/>
    <w:rsid w:val="00A6489E"/>
    <w:rsid w:val="00A6496D"/>
    <w:rsid w:val="00A6497C"/>
    <w:rsid w:val="00A64D1B"/>
    <w:rsid w:val="00A64D99"/>
    <w:rsid w:val="00A65440"/>
    <w:rsid w:val="00A65B36"/>
    <w:rsid w:val="00A65E72"/>
    <w:rsid w:val="00A66337"/>
    <w:rsid w:val="00A66709"/>
    <w:rsid w:val="00A66897"/>
    <w:rsid w:val="00A66CA9"/>
    <w:rsid w:val="00A674AB"/>
    <w:rsid w:val="00A67680"/>
    <w:rsid w:val="00A6777D"/>
    <w:rsid w:val="00A67B51"/>
    <w:rsid w:val="00A67BB8"/>
    <w:rsid w:val="00A67ECC"/>
    <w:rsid w:val="00A70297"/>
    <w:rsid w:val="00A707D0"/>
    <w:rsid w:val="00A70A18"/>
    <w:rsid w:val="00A70B52"/>
    <w:rsid w:val="00A71346"/>
    <w:rsid w:val="00A71B7B"/>
    <w:rsid w:val="00A720FE"/>
    <w:rsid w:val="00A7211F"/>
    <w:rsid w:val="00A72154"/>
    <w:rsid w:val="00A723B8"/>
    <w:rsid w:val="00A72730"/>
    <w:rsid w:val="00A72739"/>
    <w:rsid w:val="00A728AC"/>
    <w:rsid w:val="00A72DED"/>
    <w:rsid w:val="00A732FC"/>
    <w:rsid w:val="00A734C5"/>
    <w:rsid w:val="00A7359A"/>
    <w:rsid w:val="00A7376B"/>
    <w:rsid w:val="00A73CA8"/>
    <w:rsid w:val="00A73DEA"/>
    <w:rsid w:val="00A74410"/>
    <w:rsid w:val="00A746FD"/>
    <w:rsid w:val="00A747CA"/>
    <w:rsid w:val="00A74B6B"/>
    <w:rsid w:val="00A74CC1"/>
    <w:rsid w:val="00A74FD8"/>
    <w:rsid w:val="00A7503C"/>
    <w:rsid w:val="00A7510D"/>
    <w:rsid w:val="00A75121"/>
    <w:rsid w:val="00A75243"/>
    <w:rsid w:val="00A75388"/>
    <w:rsid w:val="00A75AE9"/>
    <w:rsid w:val="00A75B67"/>
    <w:rsid w:val="00A75DF3"/>
    <w:rsid w:val="00A76153"/>
    <w:rsid w:val="00A76234"/>
    <w:rsid w:val="00A766D1"/>
    <w:rsid w:val="00A7672F"/>
    <w:rsid w:val="00A7698B"/>
    <w:rsid w:val="00A76A59"/>
    <w:rsid w:val="00A77199"/>
    <w:rsid w:val="00A77249"/>
    <w:rsid w:val="00A77475"/>
    <w:rsid w:val="00A7776F"/>
    <w:rsid w:val="00A80477"/>
    <w:rsid w:val="00A8071E"/>
    <w:rsid w:val="00A80770"/>
    <w:rsid w:val="00A80A18"/>
    <w:rsid w:val="00A80D2E"/>
    <w:rsid w:val="00A818CD"/>
    <w:rsid w:val="00A819AA"/>
    <w:rsid w:val="00A81B6B"/>
    <w:rsid w:val="00A81C5E"/>
    <w:rsid w:val="00A824BC"/>
    <w:rsid w:val="00A82B73"/>
    <w:rsid w:val="00A82D53"/>
    <w:rsid w:val="00A82ECE"/>
    <w:rsid w:val="00A83634"/>
    <w:rsid w:val="00A838EF"/>
    <w:rsid w:val="00A840E9"/>
    <w:rsid w:val="00A84334"/>
    <w:rsid w:val="00A84732"/>
    <w:rsid w:val="00A84996"/>
    <w:rsid w:val="00A84BD2"/>
    <w:rsid w:val="00A84C0E"/>
    <w:rsid w:val="00A84C71"/>
    <w:rsid w:val="00A84E8A"/>
    <w:rsid w:val="00A84E98"/>
    <w:rsid w:val="00A850D0"/>
    <w:rsid w:val="00A8510C"/>
    <w:rsid w:val="00A8528C"/>
    <w:rsid w:val="00A8533B"/>
    <w:rsid w:val="00A859DA"/>
    <w:rsid w:val="00A85A8A"/>
    <w:rsid w:val="00A85C97"/>
    <w:rsid w:val="00A868BF"/>
    <w:rsid w:val="00A869F4"/>
    <w:rsid w:val="00A86A0C"/>
    <w:rsid w:val="00A8713F"/>
    <w:rsid w:val="00A87456"/>
    <w:rsid w:val="00A87852"/>
    <w:rsid w:val="00A90084"/>
    <w:rsid w:val="00A90435"/>
    <w:rsid w:val="00A90A5A"/>
    <w:rsid w:val="00A90E47"/>
    <w:rsid w:val="00A9132C"/>
    <w:rsid w:val="00A91483"/>
    <w:rsid w:val="00A91901"/>
    <w:rsid w:val="00A919CC"/>
    <w:rsid w:val="00A91C3A"/>
    <w:rsid w:val="00A91D6D"/>
    <w:rsid w:val="00A91F67"/>
    <w:rsid w:val="00A921DD"/>
    <w:rsid w:val="00A92432"/>
    <w:rsid w:val="00A92599"/>
    <w:rsid w:val="00A9266E"/>
    <w:rsid w:val="00A92A35"/>
    <w:rsid w:val="00A92B26"/>
    <w:rsid w:val="00A93010"/>
    <w:rsid w:val="00A934F4"/>
    <w:rsid w:val="00A93996"/>
    <w:rsid w:val="00A93A5A"/>
    <w:rsid w:val="00A93B91"/>
    <w:rsid w:val="00A93CF2"/>
    <w:rsid w:val="00A93EB3"/>
    <w:rsid w:val="00A93F83"/>
    <w:rsid w:val="00A94036"/>
    <w:rsid w:val="00A94120"/>
    <w:rsid w:val="00A943FF"/>
    <w:rsid w:val="00A9471B"/>
    <w:rsid w:val="00A94A36"/>
    <w:rsid w:val="00A94E1A"/>
    <w:rsid w:val="00A94EB9"/>
    <w:rsid w:val="00A94FAC"/>
    <w:rsid w:val="00A9521E"/>
    <w:rsid w:val="00A9527F"/>
    <w:rsid w:val="00A95636"/>
    <w:rsid w:val="00A95D1E"/>
    <w:rsid w:val="00A95F45"/>
    <w:rsid w:val="00A969C0"/>
    <w:rsid w:val="00A96D45"/>
    <w:rsid w:val="00A96E6B"/>
    <w:rsid w:val="00A96EB6"/>
    <w:rsid w:val="00A96EF2"/>
    <w:rsid w:val="00A96FFC"/>
    <w:rsid w:val="00A9738F"/>
    <w:rsid w:val="00A976F7"/>
    <w:rsid w:val="00A978D6"/>
    <w:rsid w:val="00A97A78"/>
    <w:rsid w:val="00AA0497"/>
    <w:rsid w:val="00AA04D5"/>
    <w:rsid w:val="00AA0592"/>
    <w:rsid w:val="00AA07CD"/>
    <w:rsid w:val="00AA0835"/>
    <w:rsid w:val="00AA090A"/>
    <w:rsid w:val="00AA0AF5"/>
    <w:rsid w:val="00AA0C93"/>
    <w:rsid w:val="00AA10B3"/>
    <w:rsid w:val="00AA1471"/>
    <w:rsid w:val="00AA1627"/>
    <w:rsid w:val="00AA179D"/>
    <w:rsid w:val="00AA1A3B"/>
    <w:rsid w:val="00AA1DCD"/>
    <w:rsid w:val="00AA1EE2"/>
    <w:rsid w:val="00AA2599"/>
    <w:rsid w:val="00AA2745"/>
    <w:rsid w:val="00AA2C38"/>
    <w:rsid w:val="00AA3213"/>
    <w:rsid w:val="00AA34A5"/>
    <w:rsid w:val="00AA34D1"/>
    <w:rsid w:val="00AA3A0B"/>
    <w:rsid w:val="00AA3CA7"/>
    <w:rsid w:val="00AA3E78"/>
    <w:rsid w:val="00AA3FD0"/>
    <w:rsid w:val="00AA4721"/>
    <w:rsid w:val="00AA4DAF"/>
    <w:rsid w:val="00AA5327"/>
    <w:rsid w:val="00AA551F"/>
    <w:rsid w:val="00AA63D6"/>
    <w:rsid w:val="00AA63E0"/>
    <w:rsid w:val="00AA67C1"/>
    <w:rsid w:val="00AA6F46"/>
    <w:rsid w:val="00AA7386"/>
    <w:rsid w:val="00AA7533"/>
    <w:rsid w:val="00AA760E"/>
    <w:rsid w:val="00AA761C"/>
    <w:rsid w:val="00AA7835"/>
    <w:rsid w:val="00AA7B74"/>
    <w:rsid w:val="00AA7BCB"/>
    <w:rsid w:val="00AB022D"/>
    <w:rsid w:val="00AB0450"/>
    <w:rsid w:val="00AB04D2"/>
    <w:rsid w:val="00AB09B0"/>
    <w:rsid w:val="00AB0AFB"/>
    <w:rsid w:val="00AB0C6B"/>
    <w:rsid w:val="00AB102F"/>
    <w:rsid w:val="00AB10FC"/>
    <w:rsid w:val="00AB1295"/>
    <w:rsid w:val="00AB1440"/>
    <w:rsid w:val="00AB1CF4"/>
    <w:rsid w:val="00AB2071"/>
    <w:rsid w:val="00AB2187"/>
    <w:rsid w:val="00AB224B"/>
    <w:rsid w:val="00AB244A"/>
    <w:rsid w:val="00AB24FD"/>
    <w:rsid w:val="00AB2604"/>
    <w:rsid w:val="00AB27C0"/>
    <w:rsid w:val="00AB30E9"/>
    <w:rsid w:val="00AB330E"/>
    <w:rsid w:val="00AB3386"/>
    <w:rsid w:val="00AB3579"/>
    <w:rsid w:val="00AB3A47"/>
    <w:rsid w:val="00AB3CEE"/>
    <w:rsid w:val="00AB3F8A"/>
    <w:rsid w:val="00AB410C"/>
    <w:rsid w:val="00AB4127"/>
    <w:rsid w:val="00AB423C"/>
    <w:rsid w:val="00AB437C"/>
    <w:rsid w:val="00AB48B0"/>
    <w:rsid w:val="00AB492B"/>
    <w:rsid w:val="00AB4A4D"/>
    <w:rsid w:val="00AB4B7B"/>
    <w:rsid w:val="00AB530B"/>
    <w:rsid w:val="00AB564B"/>
    <w:rsid w:val="00AB5736"/>
    <w:rsid w:val="00AB594C"/>
    <w:rsid w:val="00AB59CF"/>
    <w:rsid w:val="00AB5A76"/>
    <w:rsid w:val="00AB5D69"/>
    <w:rsid w:val="00AB6381"/>
    <w:rsid w:val="00AB657D"/>
    <w:rsid w:val="00AB6659"/>
    <w:rsid w:val="00AB672B"/>
    <w:rsid w:val="00AB692E"/>
    <w:rsid w:val="00AB6939"/>
    <w:rsid w:val="00AB6961"/>
    <w:rsid w:val="00AB6A8C"/>
    <w:rsid w:val="00AB7093"/>
    <w:rsid w:val="00AB76F9"/>
    <w:rsid w:val="00AB7BE5"/>
    <w:rsid w:val="00AB7FEC"/>
    <w:rsid w:val="00AC004A"/>
    <w:rsid w:val="00AC09A0"/>
    <w:rsid w:val="00AC0BF0"/>
    <w:rsid w:val="00AC0CA7"/>
    <w:rsid w:val="00AC118A"/>
    <w:rsid w:val="00AC1246"/>
    <w:rsid w:val="00AC1289"/>
    <w:rsid w:val="00AC12F3"/>
    <w:rsid w:val="00AC13B5"/>
    <w:rsid w:val="00AC1508"/>
    <w:rsid w:val="00AC1838"/>
    <w:rsid w:val="00AC1C60"/>
    <w:rsid w:val="00AC1CDC"/>
    <w:rsid w:val="00AC1CF7"/>
    <w:rsid w:val="00AC2314"/>
    <w:rsid w:val="00AC2507"/>
    <w:rsid w:val="00AC25C2"/>
    <w:rsid w:val="00AC26FF"/>
    <w:rsid w:val="00AC27D5"/>
    <w:rsid w:val="00AC27E4"/>
    <w:rsid w:val="00AC312E"/>
    <w:rsid w:val="00AC3257"/>
    <w:rsid w:val="00AC36ED"/>
    <w:rsid w:val="00AC39AB"/>
    <w:rsid w:val="00AC407B"/>
    <w:rsid w:val="00AC4479"/>
    <w:rsid w:val="00AC46E3"/>
    <w:rsid w:val="00AC4A6B"/>
    <w:rsid w:val="00AC4C1B"/>
    <w:rsid w:val="00AC5003"/>
    <w:rsid w:val="00AC53B9"/>
    <w:rsid w:val="00AC5538"/>
    <w:rsid w:val="00AC5CB9"/>
    <w:rsid w:val="00AC5CEF"/>
    <w:rsid w:val="00AC5E37"/>
    <w:rsid w:val="00AC6211"/>
    <w:rsid w:val="00AC63A6"/>
    <w:rsid w:val="00AC64D5"/>
    <w:rsid w:val="00AC66BE"/>
    <w:rsid w:val="00AC6ADA"/>
    <w:rsid w:val="00AC700A"/>
    <w:rsid w:val="00AC77A2"/>
    <w:rsid w:val="00AC7975"/>
    <w:rsid w:val="00AC7F96"/>
    <w:rsid w:val="00AD000D"/>
    <w:rsid w:val="00AD002C"/>
    <w:rsid w:val="00AD0281"/>
    <w:rsid w:val="00AD044F"/>
    <w:rsid w:val="00AD0BB4"/>
    <w:rsid w:val="00AD1052"/>
    <w:rsid w:val="00AD1400"/>
    <w:rsid w:val="00AD18FC"/>
    <w:rsid w:val="00AD1D4F"/>
    <w:rsid w:val="00AD20BF"/>
    <w:rsid w:val="00AD21BD"/>
    <w:rsid w:val="00AD2296"/>
    <w:rsid w:val="00AD23D2"/>
    <w:rsid w:val="00AD2464"/>
    <w:rsid w:val="00AD24BC"/>
    <w:rsid w:val="00AD25D1"/>
    <w:rsid w:val="00AD2686"/>
    <w:rsid w:val="00AD26B2"/>
    <w:rsid w:val="00AD2968"/>
    <w:rsid w:val="00AD2C31"/>
    <w:rsid w:val="00AD2D45"/>
    <w:rsid w:val="00AD2E54"/>
    <w:rsid w:val="00AD2EED"/>
    <w:rsid w:val="00AD3E7C"/>
    <w:rsid w:val="00AD4049"/>
    <w:rsid w:val="00AD4524"/>
    <w:rsid w:val="00AD487C"/>
    <w:rsid w:val="00AD4A2A"/>
    <w:rsid w:val="00AD5197"/>
    <w:rsid w:val="00AD5240"/>
    <w:rsid w:val="00AD5492"/>
    <w:rsid w:val="00AD54BC"/>
    <w:rsid w:val="00AD5BB7"/>
    <w:rsid w:val="00AD5C2B"/>
    <w:rsid w:val="00AD5EAC"/>
    <w:rsid w:val="00AD609E"/>
    <w:rsid w:val="00AD67CB"/>
    <w:rsid w:val="00AD684C"/>
    <w:rsid w:val="00AD6960"/>
    <w:rsid w:val="00AD6B21"/>
    <w:rsid w:val="00AD6B7B"/>
    <w:rsid w:val="00AD6C54"/>
    <w:rsid w:val="00AD710E"/>
    <w:rsid w:val="00AD758F"/>
    <w:rsid w:val="00AD7A3C"/>
    <w:rsid w:val="00AD7AFC"/>
    <w:rsid w:val="00AD7C43"/>
    <w:rsid w:val="00AE009C"/>
    <w:rsid w:val="00AE01BE"/>
    <w:rsid w:val="00AE01E8"/>
    <w:rsid w:val="00AE031A"/>
    <w:rsid w:val="00AE0700"/>
    <w:rsid w:val="00AE0806"/>
    <w:rsid w:val="00AE0823"/>
    <w:rsid w:val="00AE0920"/>
    <w:rsid w:val="00AE0CD3"/>
    <w:rsid w:val="00AE12A2"/>
    <w:rsid w:val="00AE1415"/>
    <w:rsid w:val="00AE1557"/>
    <w:rsid w:val="00AE171E"/>
    <w:rsid w:val="00AE19ED"/>
    <w:rsid w:val="00AE1A4A"/>
    <w:rsid w:val="00AE221A"/>
    <w:rsid w:val="00AE2380"/>
    <w:rsid w:val="00AE2527"/>
    <w:rsid w:val="00AE26BE"/>
    <w:rsid w:val="00AE27DF"/>
    <w:rsid w:val="00AE2E1B"/>
    <w:rsid w:val="00AE2EFD"/>
    <w:rsid w:val="00AE334D"/>
    <w:rsid w:val="00AE36E6"/>
    <w:rsid w:val="00AE371A"/>
    <w:rsid w:val="00AE3D25"/>
    <w:rsid w:val="00AE3D31"/>
    <w:rsid w:val="00AE3FC9"/>
    <w:rsid w:val="00AE4412"/>
    <w:rsid w:val="00AE4884"/>
    <w:rsid w:val="00AE4B10"/>
    <w:rsid w:val="00AE526F"/>
    <w:rsid w:val="00AE5271"/>
    <w:rsid w:val="00AE5293"/>
    <w:rsid w:val="00AE5310"/>
    <w:rsid w:val="00AE532D"/>
    <w:rsid w:val="00AE537E"/>
    <w:rsid w:val="00AE5505"/>
    <w:rsid w:val="00AE57FF"/>
    <w:rsid w:val="00AE5D38"/>
    <w:rsid w:val="00AE5D7D"/>
    <w:rsid w:val="00AE5DAA"/>
    <w:rsid w:val="00AE6AEF"/>
    <w:rsid w:val="00AE6B94"/>
    <w:rsid w:val="00AE6CC3"/>
    <w:rsid w:val="00AE6DC0"/>
    <w:rsid w:val="00AE6E35"/>
    <w:rsid w:val="00AE6EDC"/>
    <w:rsid w:val="00AE6FAA"/>
    <w:rsid w:val="00AE702B"/>
    <w:rsid w:val="00AE71F7"/>
    <w:rsid w:val="00AE762F"/>
    <w:rsid w:val="00AE77CF"/>
    <w:rsid w:val="00AE7B83"/>
    <w:rsid w:val="00AE7D08"/>
    <w:rsid w:val="00AF0091"/>
    <w:rsid w:val="00AF0C08"/>
    <w:rsid w:val="00AF12A3"/>
    <w:rsid w:val="00AF163E"/>
    <w:rsid w:val="00AF174F"/>
    <w:rsid w:val="00AF1911"/>
    <w:rsid w:val="00AF1936"/>
    <w:rsid w:val="00AF2121"/>
    <w:rsid w:val="00AF21D7"/>
    <w:rsid w:val="00AF24CD"/>
    <w:rsid w:val="00AF28FE"/>
    <w:rsid w:val="00AF2A4B"/>
    <w:rsid w:val="00AF2B6A"/>
    <w:rsid w:val="00AF2EB4"/>
    <w:rsid w:val="00AF3080"/>
    <w:rsid w:val="00AF30E1"/>
    <w:rsid w:val="00AF3147"/>
    <w:rsid w:val="00AF3474"/>
    <w:rsid w:val="00AF351F"/>
    <w:rsid w:val="00AF3999"/>
    <w:rsid w:val="00AF4261"/>
    <w:rsid w:val="00AF4472"/>
    <w:rsid w:val="00AF4489"/>
    <w:rsid w:val="00AF46B0"/>
    <w:rsid w:val="00AF4907"/>
    <w:rsid w:val="00AF56EB"/>
    <w:rsid w:val="00AF590E"/>
    <w:rsid w:val="00AF5BD4"/>
    <w:rsid w:val="00AF5FDB"/>
    <w:rsid w:val="00AF62B9"/>
    <w:rsid w:val="00AF6453"/>
    <w:rsid w:val="00AF6552"/>
    <w:rsid w:val="00AF659C"/>
    <w:rsid w:val="00AF686E"/>
    <w:rsid w:val="00AF6B23"/>
    <w:rsid w:val="00AF6F4D"/>
    <w:rsid w:val="00AF6FC5"/>
    <w:rsid w:val="00AF7076"/>
    <w:rsid w:val="00AF76DA"/>
    <w:rsid w:val="00AF7D90"/>
    <w:rsid w:val="00AF7EF5"/>
    <w:rsid w:val="00B0015C"/>
    <w:rsid w:val="00B00188"/>
    <w:rsid w:val="00B00529"/>
    <w:rsid w:val="00B00605"/>
    <w:rsid w:val="00B01442"/>
    <w:rsid w:val="00B014F7"/>
    <w:rsid w:val="00B0152F"/>
    <w:rsid w:val="00B01608"/>
    <w:rsid w:val="00B01CD0"/>
    <w:rsid w:val="00B01FDA"/>
    <w:rsid w:val="00B020D1"/>
    <w:rsid w:val="00B0242A"/>
    <w:rsid w:val="00B02742"/>
    <w:rsid w:val="00B028DA"/>
    <w:rsid w:val="00B029F7"/>
    <w:rsid w:val="00B03007"/>
    <w:rsid w:val="00B031CF"/>
    <w:rsid w:val="00B0360E"/>
    <w:rsid w:val="00B03692"/>
    <w:rsid w:val="00B039D2"/>
    <w:rsid w:val="00B03E7C"/>
    <w:rsid w:val="00B03EA9"/>
    <w:rsid w:val="00B04454"/>
    <w:rsid w:val="00B04744"/>
    <w:rsid w:val="00B04C06"/>
    <w:rsid w:val="00B04FDD"/>
    <w:rsid w:val="00B056A0"/>
    <w:rsid w:val="00B05B3E"/>
    <w:rsid w:val="00B060EC"/>
    <w:rsid w:val="00B0628B"/>
    <w:rsid w:val="00B06572"/>
    <w:rsid w:val="00B0680C"/>
    <w:rsid w:val="00B068F8"/>
    <w:rsid w:val="00B06945"/>
    <w:rsid w:val="00B06BB8"/>
    <w:rsid w:val="00B07162"/>
    <w:rsid w:val="00B075EC"/>
    <w:rsid w:val="00B07D9E"/>
    <w:rsid w:val="00B07E66"/>
    <w:rsid w:val="00B1006C"/>
    <w:rsid w:val="00B10071"/>
    <w:rsid w:val="00B1062A"/>
    <w:rsid w:val="00B10B85"/>
    <w:rsid w:val="00B10EBB"/>
    <w:rsid w:val="00B10F10"/>
    <w:rsid w:val="00B110E5"/>
    <w:rsid w:val="00B1110E"/>
    <w:rsid w:val="00B111A2"/>
    <w:rsid w:val="00B115F7"/>
    <w:rsid w:val="00B11947"/>
    <w:rsid w:val="00B11D98"/>
    <w:rsid w:val="00B121A6"/>
    <w:rsid w:val="00B12622"/>
    <w:rsid w:val="00B1288D"/>
    <w:rsid w:val="00B13034"/>
    <w:rsid w:val="00B13294"/>
    <w:rsid w:val="00B13510"/>
    <w:rsid w:val="00B1367C"/>
    <w:rsid w:val="00B13E7B"/>
    <w:rsid w:val="00B13ED5"/>
    <w:rsid w:val="00B140DC"/>
    <w:rsid w:val="00B141C2"/>
    <w:rsid w:val="00B14273"/>
    <w:rsid w:val="00B144D7"/>
    <w:rsid w:val="00B1450E"/>
    <w:rsid w:val="00B14756"/>
    <w:rsid w:val="00B14B8B"/>
    <w:rsid w:val="00B14BB5"/>
    <w:rsid w:val="00B14E66"/>
    <w:rsid w:val="00B1506B"/>
    <w:rsid w:val="00B152C5"/>
    <w:rsid w:val="00B153BA"/>
    <w:rsid w:val="00B1557D"/>
    <w:rsid w:val="00B15714"/>
    <w:rsid w:val="00B15B20"/>
    <w:rsid w:val="00B1605B"/>
    <w:rsid w:val="00B16384"/>
    <w:rsid w:val="00B16684"/>
    <w:rsid w:val="00B1699B"/>
    <w:rsid w:val="00B17445"/>
    <w:rsid w:val="00B17472"/>
    <w:rsid w:val="00B177F3"/>
    <w:rsid w:val="00B17A6B"/>
    <w:rsid w:val="00B17DD0"/>
    <w:rsid w:val="00B17F81"/>
    <w:rsid w:val="00B201C2"/>
    <w:rsid w:val="00B20697"/>
    <w:rsid w:val="00B20ACE"/>
    <w:rsid w:val="00B20B39"/>
    <w:rsid w:val="00B20EAD"/>
    <w:rsid w:val="00B211B7"/>
    <w:rsid w:val="00B21594"/>
    <w:rsid w:val="00B21A3C"/>
    <w:rsid w:val="00B2233D"/>
    <w:rsid w:val="00B226F9"/>
    <w:rsid w:val="00B2288E"/>
    <w:rsid w:val="00B2289B"/>
    <w:rsid w:val="00B22E6E"/>
    <w:rsid w:val="00B23015"/>
    <w:rsid w:val="00B23036"/>
    <w:rsid w:val="00B23375"/>
    <w:rsid w:val="00B23483"/>
    <w:rsid w:val="00B235EC"/>
    <w:rsid w:val="00B23776"/>
    <w:rsid w:val="00B23865"/>
    <w:rsid w:val="00B23D79"/>
    <w:rsid w:val="00B23E64"/>
    <w:rsid w:val="00B24017"/>
    <w:rsid w:val="00B25167"/>
    <w:rsid w:val="00B25442"/>
    <w:rsid w:val="00B25E6D"/>
    <w:rsid w:val="00B26673"/>
    <w:rsid w:val="00B26AB4"/>
    <w:rsid w:val="00B272B0"/>
    <w:rsid w:val="00B274CE"/>
    <w:rsid w:val="00B274D8"/>
    <w:rsid w:val="00B2752F"/>
    <w:rsid w:val="00B27793"/>
    <w:rsid w:val="00B2789A"/>
    <w:rsid w:val="00B27D83"/>
    <w:rsid w:val="00B27E25"/>
    <w:rsid w:val="00B27E5A"/>
    <w:rsid w:val="00B30062"/>
    <w:rsid w:val="00B301CF"/>
    <w:rsid w:val="00B30400"/>
    <w:rsid w:val="00B307E6"/>
    <w:rsid w:val="00B308B1"/>
    <w:rsid w:val="00B30A1B"/>
    <w:rsid w:val="00B30A2B"/>
    <w:rsid w:val="00B30B5A"/>
    <w:rsid w:val="00B316C6"/>
    <w:rsid w:val="00B31797"/>
    <w:rsid w:val="00B3191C"/>
    <w:rsid w:val="00B3199B"/>
    <w:rsid w:val="00B31BDD"/>
    <w:rsid w:val="00B31ECF"/>
    <w:rsid w:val="00B31F70"/>
    <w:rsid w:val="00B32131"/>
    <w:rsid w:val="00B32411"/>
    <w:rsid w:val="00B3252F"/>
    <w:rsid w:val="00B32668"/>
    <w:rsid w:val="00B326A2"/>
    <w:rsid w:val="00B327E4"/>
    <w:rsid w:val="00B32B27"/>
    <w:rsid w:val="00B3382F"/>
    <w:rsid w:val="00B3391E"/>
    <w:rsid w:val="00B340C7"/>
    <w:rsid w:val="00B3426E"/>
    <w:rsid w:val="00B34675"/>
    <w:rsid w:val="00B34D52"/>
    <w:rsid w:val="00B35104"/>
    <w:rsid w:val="00B351FA"/>
    <w:rsid w:val="00B352FD"/>
    <w:rsid w:val="00B35668"/>
    <w:rsid w:val="00B3575E"/>
    <w:rsid w:val="00B358EC"/>
    <w:rsid w:val="00B36003"/>
    <w:rsid w:val="00B360B4"/>
    <w:rsid w:val="00B362EC"/>
    <w:rsid w:val="00B3639E"/>
    <w:rsid w:val="00B36633"/>
    <w:rsid w:val="00B36702"/>
    <w:rsid w:val="00B36B6D"/>
    <w:rsid w:val="00B36BC8"/>
    <w:rsid w:val="00B36C1D"/>
    <w:rsid w:val="00B36C60"/>
    <w:rsid w:val="00B36E5D"/>
    <w:rsid w:val="00B36F65"/>
    <w:rsid w:val="00B37061"/>
    <w:rsid w:val="00B37256"/>
    <w:rsid w:val="00B3767D"/>
    <w:rsid w:val="00B377D2"/>
    <w:rsid w:val="00B377D4"/>
    <w:rsid w:val="00B37AEC"/>
    <w:rsid w:val="00B37C21"/>
    <w:rsid w:val="00B37E19"/>
    <w:rsid w:val="00B37E2C"/>
    <w:rsid w:val="00B37F21"/>
    <w:rsid w:val="00B40012"/>
    <w:rsid w:val="00B40145"/>
    <w:rsid w:val="00B40709"/>
    <w:rsid w:val="00B4085C"/>
    <w:rsid w:val="00B40A5C"/>
    <w:rsid w:val="00B40B27"/>
    <w:rsid w:val="00B40BA6"/>
    <w:rsid w:val="00B40CC2"/>
    <w:rsid w:val="00B4112E"/>
    <w:rsid w:val="00B4120B"/>
    <w:rsid w:val="00B412E4"/>
    <w:rsid w:val="00B41574"/>
    <w:rsid w:val="00B41610"/>
    <w:rsid w:val="00B4179A"/>
    <w:rsid w:val="00B41A2D"/>
    <w:rsid w:val="00B41AC2"/>
    <w:rsid w:val="00B41D08"/>
    <w:rsid w:val="00B41EBF"/>
    <w:rsid w:val="00B41F5E"/>
    <w:rsid w:val="00B428B7"/>
    <w:rsid w:val="00B42C42"/>
    <w:rsid w:val="00B42C98"/>
    <w:rsid w:val="00B43512"/>
    <w:rsid w:val="00B439AA"/>
    <w:rsid w:val="00B439BF"/>
    <w:rsid w:val="00B43A80"/>
    <w:rsid w:val="00B43E21"/>
    <w:rsid w:val="00B43EBD"/>
    <w:rsid w:val="00B4407A"/>
    <w:rsid w:val="00B4437C"/>
    <w:rsid w:val="00B4460D"/>
    <w:rsid w:val="00B44EE9"/>
    <w:rsid w:val="00B4509C"/>
    <w:rsid w:val="00B459AA"/>
    <w:rsid w:val="00B45EDD"/>
    <w:rsid w:val="00B46051"/>
    <w:rsid w:val="00B4621A"/>
    <w:rsid w:val="00B464C2"/>
    <w:rsid w:val="00B46968"/>
    <w:rsid w:val="00B46BA8"/>
    <w:rsid w:val="00B46C4A"/>
    <w:rsid w:val="00B46D18"/>
    <w:rsid w:val="00B46D6E"/>
    <w:rsid w:val="00B47511"/>
    <w:rsid w:val="00B4794A"/>
    <w:rsid w:val="00B50246"/>
    <w:rsid w:val="00B502C1"/>
    <w:rsid w:val="00B50322"/>
    <w:rsid w:val="00B50455"/>
    <w:rsid w:val="00B5059C"/>
    <w:rsid w:val="00B50619"/>
    <w:rsid w:val="00B50C38"/>
    <w:rsid w:val="00B51172"/>
    <w:rsid w:val="00B512A8"/>
    <w:rsid w:val="00B51364"/>
    <w:rsid w:val="00B52373"/>
    <w:rsid w:val="00B52424"/>
    <w:rsid w:val="00B52565"/>
    <w:rsid w:val="00B527E7"/>
    <w:rsid w:val="00B52A98"/>
    <w:rsid w:val="00B52D4E"/>
    <w:rsid w:val="00B53188"/>
    <w:rsid w:val="00B53191"/>
    <w:rsid w:val="00B531EF"/>
    <w:rsid w:val="00B53716"/>
    <w:rsid w:val="00B53D79"/>
    <w:rsid w:val="00B53F26"/>
    <w:rsid w:val="00B53FCB"/>
    <w:rsid w:val="00B5419B"/>
    <w:rsid w:val="00B54750"/>
    <w:rsid w:val="00B54BB3"/>
    <w:rsid w:val="00B552F1"/>
    <w:rsid w:val="00B555DC"/>
    <w:rsid w:val="00B55AA2"/>
    <w:rsid w:val="00B55B19"/>
    <w:rsid w:val="00B562B7"/>
    <w:rsid w:val="00B566A4"/>
    <w:rsid w:val="00B56B63"/>
    <w:rsid w:val="00B56C99"/>
    <w:rsid w:val="00B56ED9"/>
    <w:rsid w:val="00B5701B"/>
    <w:rsid w:val="00B575B7"/>
    <w:rsid w:val="00B57698"/>
    <w:rsid w:val="00B5794B"/>
    <w:rsid w:val="00B57975"/>
    <w:rsid w:val="00B57C96"/>
    <w:rsid w:val="00B57E3C"/>
    <w:rsid w:val="00B60048"/>
    <w:rsid w:val="00B601C7"/>
    <w:rsid w:val="00B60269"/>
    <w:rsid w:val="00B60323"/>
    <w:rsid w:val="00B60476"/>
    <w:rsid w:val="00B607D0"/>
    <w:rsid w:val="00B607EA"/>
    <w:rsid w:val="00B60A2C"/>
    <w:rsid w:val="00B60A6A"/>
    <w:rsid w:val="00B60B12"/>
    <w:rsid w:val="00B610D1"/>
    <w:rsid w:val="00B61232"/>
    <w:rsid w:val="00B6144C"/>
    <w:rsid w:val="00B61547"/>
    <w:rsid w:val="00B6178B"/>
    <w:rsid w:val="00B61AFE"/>
    <w:rsid w:val="00B61E6C"/>
    <w:rsid w:val="00B621B2"/>
    <w:rsid w:val="00B62278"/>
    <w:rsid w:val="00B62766"/>
    <w:rsid w:val="00B6277A"/>
    <w:rsid w:val="00B62D34"/>
    <w:rsid w:val="00B62F0E"/>
    <w:rsid w:val="00B62F66"/>
    <w:rsid w:val="00B630A5"/>
    <w:rsid w:val="00B631CE"/>
    <w:rsid w:val="00B63351"/>
    <w:rsid w:val="00B633CA"/>
    <w:rsid w:val="00B6381B"/>
    <w:rsid w:val="00B63B30"/>
    <w:rsid w:val="00B648C4"/>
    <w:rsid w:val="00B64962"/>
    <w:rsid w:val="00B64D57"/>
    <w:rsid w:val="00B64D83"/>
    <w:rsid w:val="00B64F4B"/>
    <w:rsid w:val="00B64F58"/>
    <w:rsid w:val="00B6500F"/>
    <w:rsid w:val="00B65074"/>
    <w:rsid w:val="00B652D5"/>
    <w:rsid w:val="00B653A4"/>
    <w:rsid w:val="00B658DC"/>
    <w:rsid w:val="00B65DA7"/>
    <w:rsid w:val="00B65E05"/>
    <w:rsid w:val="00B65FD2"/>
    <w:rsid w:val="00B6623A"/>
    <w:rsid w:val="00B66412"/>
    <w:rsid w:val="00B669AF"/>
    <w:rsid w:val="00B669B3"/>
    <w:rsid w:val="00B66A6F"/>
    <w:rsid w:val="00B6722E"/>
    <w:rsid w:val="00B6743D"/>
    <w:rsid w:val="00B674B6"/>
    <w:rsid w:val="00B676CD"/>
    <w:rsid w:val="00B67A71"/>
    <w:rsid w:val="00B67BDA"/>
    <w:rsid w:val="00B67F74"/>
    <w:rsid w:val="00B70510"/>
    <w:rsid w:val="00B70A86"/>
    <w:rsid w:val="00B70B4A"/>
    <w:rsid w:val="00B70CC6"/>
    <w:rsid w:val="00B70D32"/>
    <w:rsid w:val="00B71033"/>
    <w:rsid w:val="00B7172C"/>
    <w:rsid w:val="00B7195D"/>
    <w:rsid w:val="00B71C30"/>
    <w:rsid w:val="00B71F2D"/>
    <w:rsid w:val="00B72467"/>
    <w:rsid w:val="00B7260A"/>
    <w:rsid w:val="00B72B37"/>
    <w:rsid w:val="00B72CE9"/>
    <w:rsid w:val="00B7305A"/>
    <w:rsid w:val="00B7332F"/>
    <w:rsid w:val="00B733B4"/>
    <w:rsid w:val="00B73709"/>
    <w:rsid w:val="00B7370D"/>
    <w:rsid w:val="00B73846"/>
    <w:rsid w:val="00B73960"/>
    <w:rsid w:val="00B73BFE"/>
    <w:rsid w:val="00B73C0B"/>
    <w:rsid w:val="00B73C68"/>
    <w:rsid w:val="00B7409E"/>
    <w:rsid w:val="00B74139"/>
    <w:rsid w:val="00B7415F"/>
    <w:rsid w:val="00B74636"/>
    <w:rsid w:val="00B74705"/>
    <w:rsid w:val="00B748FA"/>
    <w:rsid w:val="00B74925"/>
    <w:rsid w:val="00B74E46"/>
    <w:rsid w:val="00B75257"/>
    <w:rsid w:val="00B7548F"/>
    <w:rsid w:val="00B75C01"/>
    <w:rsid w:val="00B75C6D"/>
    <w:rsid w:val="00B75E81"/>
    <w:rsid w:val="00B761D6"/>
    <w:rsid w:val="00B76322"/>
    <w:rsid w:val="00B76461"/>
    <w:rsid w:val="00B76C99"/>
    <w:rsid w:val="00B76DED"/>
    <w:rsid w:val="00B772E3"/>
    <w:rsid w:val="00B773F3"/>
    <w:rsid w:val="00B775C9"/>
    <w:rsid w:val="00B7774E"/>
    <w:rsid w:val="00B77774"/>
    <w:rsid w:val="00B777AD"/>
    <w:rsid w:val="00B7781A"/>
    <w:rsid w:val="00B7790F"/>
    <w:rsid w:val="00B77BB3"/>
    <w:rsid w:val="00B8038E"/>
    <w:rsid w:val="00B80477"/>
    <w:rsid w:val="00B80592"/>
    <w:rsid w:val="00B80809"/>
    <w:rsid w:val="00B808E4"/>
    <w:rsid w:val="00B80A64"/>
    <w:rsid w:val="00B80D75"/>
    <w:rsid w:val="00B80E01"/>
    <w:rsid w:val="00B8119B"/>
    <w:rsid w:val="00B81401"/>
    <w:rsid w:val="00B81681"/>
    <w:rsid w:val="00B81F30"/>
    <w:rsid w:val="00B81F63"/>
    <w:rsid w:val="00B81F83"/>
    <w:rsid w:val="00B82121"/>
    <w:rsid w:val="00B82427"/>
    <w:rsid w:val="00B8258C"/>
    <w:rsid w:val="00B827DC"/>
    <w:rsid w:val="00B8283B"/>
    <w:rsid w:val="00B82888"/>
    <w:rsid w:val="00B82C93"/>
    <w:rsid w:val="00B82C95"/>
    <w:rsid w:val="00B82F3A"/>
    <w:rsid w:val="00B82F5F"/>
    <w:rsid w:val="00B833F7"/>
    <w:rsid w:val="00B835FF"/>
    <w:rsid w:val="00B8383F"/>
    <w:rsid w:val="00B84C7F"/>
    <w:rsid w:val="00B84C85"/>
    <w:rsid w:val="00B84CA7"/>
    <w:rsid w:val="00B84DD5"/>
    <w:rsid w:val="00B84F04"/>
    <w:rsid w:val="00B86CE4"/>
    <w:rsid w:val="00B86CEE"/>
    <w:rsid w:val="00B871F4"/>
    <w:rsid w:val="00B87299"/>
    <w:rsid w:val="00B872A8"/>
    <w:rsid w:val="00B8731A"/>
    <w:rsid w:val="00B8738E"/>
    <w:rsid w:val="00B8796F"/>
    <w:rsid w:val="00B87C8A"/>
    <w:rsid w:val="00B87CB7"/>
    <w:rsid w:val="00B87CE2"/>
    <w:rsid w:val="00B87FD4"/>
    <w:rsid w:val="00B9007F"/>
    <w:rsid w:val="00B903E2"/>
    <w:rsid w:val="00B9092B"/>
    <w:rsid w:val="00B90F52"/>
    <w:rsid w:val="00B9117E"/>
    <w:rsid w:val="00B911A9"/>
    <w:rsid w:val="00B915A8"/>
    <w:rsid w:val="00B915CC"/>
    <w:rsid w:val="00B91ABE"/>
    <w:rsid w:val="00B91ACA"/>
    <w:rsid w:val="00B91B04"/>
    <w:rsid w:val="00B91D03"/>
    <w:rsid w:val="00B91DDB"/>
    <w:rsid w:val="00B91F34"/>
    <w:rsid w:val="00B920FD"/>
    <w:rsid w:val="00B92140"/>
    <w:rsid w:val="00B92253"/>
    <w:rsid w:val="00B925AE"/>
    <w:rsid w:val="00B92854"/>
    <w:rsid w:val="00B92F85"/>
    <w:rsid w:val="00B93143"/>
    <w:rsid w:val="00B931E4"/>
    <w:rsid w:val="00B932BD"/>
    <w:rsid w:val="00B94017"/>
    <w:rsid w:val="00B941E5"/>
    <w:rsid w:val="00B94350"/>
    <w:rsid w:val="00B9439F"/>
    <w:rsid w:val="00B946A3"/>
    <w:rsid w:val="00B94910"/>
    <w:rsid w:val="00B94ED1"/>
    <w:rsid w:val="00B95285"/>
    <w:rsid w:val="00B95363"/>
    <w:rsid w:val="00B95B95"/>
    <w:rsid w:val="00B95C42"/>
    <w:rsid w:val="00B95F12"/>
    <w:rsid w:val="00B961D4"/>
    <w:rsid w:val="00B961EF"/>
    <w:rsid w:val="00B962F3"/>
    <w:rsid w:val="00B966E5"/>
    <w:rsid w:val="00B96A13"/>
    <w:rsid w:val="00B96B29"/>
    <w:rsid w:val="00B96F02"/>
    <w:rsid w:val="00B96F35"/>
    <w:rsid w:val="00B975A0"/>
    <w:rsid w:val="00B976D5"/>
    <w:rsid w:val="00B979C4"/>
    <w:rsid w:val="00B97B93"/>
    <w:rsid w:val="00B97B9E"/>
    <w:rsid w:val="00BA0006"/>
    <w:rsid w:val="00BA010C"/>
    <w:rsid w:val="00BA01E6"/>
    <w:rsid w:val="00BA035E"/>
    <w:rsid w:val="00BA0622"/>
    <w:rsid w:val="00BA0647"/>
    <w:rsid w:val="00BA09DB"/>
    <w:rsid w:val="00BA0D09"/>
    <w:rsid w:val="00BA10ED"/>
    <w:rsid w:val="00BA134D"/>
    <w:rsid w:val="00BA13C0"/>
    <w:rsid w:val="00BA13D8"/>
    <w:rsid w:val="00BA1923"/>
    <w:rsid w:val="00BA1981"/>
    <w:rsid w:val="00BA1D18"/>
    <w:rsid w:val="00BA2604"/>
    <w:rsid w:val="00BA2797"/>
    <w:rsid w:val="00BA2A45"/>
    <w:rsid w:val="00BA2D47"/>
    <w:rsid w:val="00BA2D73"/>
    <w:rsid w:val="00BA2EB6"/>
    <w:rsid w:val="00BA30BC"/>
    <w:rsid w:val="00BA345E"/>
    <w:rsid w:val="00BA36B8"/>
    <w:rsid w:val="00BA3931"/>
    <w:rsid w:val="00BA431A"/>
    <w:rsid w:val="00BA46A3"/>
    <w:rsid w:val="00BA49E4"/>
    <w:rsid w:val="00BA4A30"/>
    <w:rsid w:val="00BA4AF5"/>
    <w:rsid w:val="00BA5304"/>
    <w:rsid w:val="00BA5421"/>
    <w:rsid w:val="00BA5467"/>
    <w:rsid w:val="00BA588E"/>
    <w:rsid w:val="00BA5AC6"/>
    <w:rsid w:val="00BA5C0E"/>
    <w:rsid w:val="00BA60BD"/>
    <w:rsid w:val="00BA653C"/>
    <w:rsid w:val="00BA6643"/>
    <w:rsid w:val="00BA6667"/>
    <w:rsid w:val="00BA6AF7"/>
    <w:rsid w:val="00BA6C54"/>
    <w:rsid w:val="00BA7141"/>
    <w:rsid w:val="00BA7AAE"/>
    <w:rsid w:val="00BA7B0C"/>
    <w:rsid w:val="00BA7B5E"/>
    <w:rsid w:val="00BA7E15"/>
    <w:rsid w:val="00BA7EE7"/>
    <w:rsid w:val="00BB00C7"/>
    <w:rsid w:val="00BB00D5"/>
    <w:rsid w:val="00BB0177"/>
    <w:rsid w:val="00BB0219"/>
    <w:rsid w:val="00BB02F6"/>
    <w:rsid w:val="00BB0E07"/>
    <w:rsid w:val="00BB0F10"/>
    <w:rsid w:val="00BB1489"/>
    <w:rsid w:val="00BB18D7"/>
    <w:rsid w:val="00BB18FD"/>
    <w:rsid w:val="00BB1A0B"/>
    <w:rsid w:val="00BB1BA9"/>
    <w:rsid w:val="00BB1DB0"/>
    <w:rsid w:val="00BB2B50"/>
    <w:rsid w:val="00BB2BB8"/>
    <w:rsid w:val="00BB33AE"/>
    <w:rsid w:val="00BB396C"/>
    <w:rsid w:val="00BB3A30"/>
    <w:rsid w:val="00BB423D"/>
    <w:rsid w:val="00BB4CC6"/>
    <w:rsid w:val="00BB4E38"/>
    <w:rsid w:val="00BB4F32"/>
    <w:rsid w:val="00BB5304"/>
    <w:rsid w:val="00BB5610"/>
    <w:rsid w:val="00BB5803"/>
    <w:rsid w:val="00BB582C"/>
    <w:rsid w:val="00BB5841"/>
    <w:rsid w:val="00BB5CDA"/>
    <w:rsid w:val="00BB5DA1"/>
    <w:rsid w:val="00BB5FCD"/>
    <w:rsid w:val="00BB6182"/>
    <w:rsid w:val="00BB645F"/>
    <w:rsid w:val="00BB6579"/>
    <w:rsid w:val="00BB6F1D"/>
    <w:rsid w:val="00BB6F9D"/>
    <w:rsid w:val="00BB704E"/>
    <w:rsid w:val="00BB7561"/>
    <w:rsid w:val="00BB76BB"/>
    <w:rsid w:val="00BB77E2"/>
    <w:rsid w:val="00BB7CDA"/>
    <w:rsid w:val="00BB7DDD"/>
    <w:rsid w:val="00BB7F9C"/>
    <w:rsid w:val="00BC0241"/>
    <w:rsid w:val="00BC0401"/>
    <w:rsid w:val="00BC0595"/>
    <w:rsid w:val="00BC0615"/>
    <w:rsid w:val="00BC0720"/>
    <w:rsid w:val="00BC0AA2"/>
    <w:rsid w:val="00BC0D2C"/>
    <w:rsid w:val="00BC1341"/>
    <w:rsid w:val="00BC1EAA"/>
    <w:rsid w:val="00BC1EB0"/>
    <w:rsid w:val="00BC26E5"/>
    <w:rsid w:val="00BC312E"/>
    <w:rsid w:val="00BC3363"/>
    <w:rsid w:val="00BC3828"/>
    <w:rsid w:val="00BC3A7D"/>
    <w:rsid w:val="00BC3E2B"/>
    <w:rsid w:val="00BC40DE"/>
    <w:rsid w:val="00BC4118"/>
    <w:rsid w:val="00BC4A71"/>
    <w:rsid w:val="00BC4BBA"/>
    <w:rsid w:val="00BC4E49"/>
    <w:rsid w:val="00BC4FD2"/>
    <w:rsid w:val="00BC5115"/>
    <w:rsid w:val="00BC5432"/>
    <w:rsid w:val="00BC5614"/>
    <w:rsid w:val="00BC565D"/>
    <w:rsid w:val="00BC57ED"/>
    <w:rsid w:val="00BC5AE3"/>
    <w:rsid w:val="00BC5E7E"/>
    <w:rsid w:val="00BC6054"/>
    <w:rsid w:val="00BC60D1"/>
    <w:rsid w:val="00BC6127"/>
    <w:rsid w:val="00BC64AB"/>
    <w:rsid w:val="00BC6533"/>
    <w:rsid w:val="00BC6C43"/>
    <w:rsid w:val="00BC6CEC"/>
    <w:rsid w:val="00BC6FE6"/>
    <w:rsid w:val="00BC70B9"/>
    <w:rsid w:val="00BC7262"/>
    <w:rsid w:val="00BC747A"/>
    <w:rsid w:val="00BC7CEA"/>
    <w:rsid w:val="00BD02F1"/>
    <w:rsid w:val="00BD035C"/>
    <w:rsid w:val="00BD03D7"/>
    <w:rsid w:val="00BD0C62"/>
    <w:rsid w:val="00BD0F80"/>
    <w:rsid w:val="00BD12C5"/>
    <w:rsid w:val="00BD1306"/>
    <w:rsid w:val="00BD1817"/>
    <w:rsid w:val="00BD1A85"/>
    <w:rsid w:val="00BD1DC4"/>
    <w:rsid w:val="00BD1E19"/>
    <w:rsid w:val="00BD2119"/>
    <w:rsid w:val="00BD218D"/>
    <w:rsid w:val="00BD24BC"/>
    <w:rsid w:val="00BD2502"/>
    <w:rsid w:val="00BD2616"/>
    <w:rsid w:val="00BD27B2"/>
    <w:rsid w:val="00BD29A4"/>
    <w:rsid w:val="00BD29CF"/>
    <w:rsid w:val="00BD2E52"/>
    <w:rsid w:val="00BD2F51"/>
    <w:rsid w:val="00BD312F"/>
    <w:rsid w:val="00BD32B9"/>
    <w:rsid w:val="00BD3382"/>
    <w:rsid w:val="00BD33B3"/>
    <w:rsid w:val="00BD3453"/>
    <w:rsid w:val="00BD34A7"/>
    <w:rsid w:val="00BD3804"/>
    <w:rsid w:val="00BD3857"/>
    <w:rsid w:val="00BD39A8"/>
    <w:rsid w:val="00BD3D1C"/>
    <w:rsid w:val="00BD3DA4"/>
    <w:rsid w:val="00BD3F01"/>
    <w:rsid w:val="00BD3FBC"/>
    <w:rsid w:val="00BD41ED"/>
    <w:rsid w:val="00BD449F"/>
    <w:rsid w:val="00BD49F9"/>
    <w:rsid w:val="00BD4E6E"/>
    <w:rsid w:val="00BD5474"/>
    <w:rsid w:val="00BD55E1"/>
    <w:rsid w:val="00BD562E"/>
    <w:rsid w:val="00BD58F7"/>
    <w:rsid w:val="00BD5E14"/>
    <w:rsid w:val="00BD6084"/>
    <w:rsid w:val="00BD6695"/>
    <w:rsid w:val="00BD6A30"/>
    <w:rsid w:val="00BD6B1D"/>
    <w:rsid w:val="00BD6BE1"/>
    <w:rsid w:val="00BD6CBF"/>
    <w:rsid w:val="00BD6DC3"/>
    <w:rsid w:val="00BD6EAE"/>
    <w:rsid w:val="00BD7403"/>
    <w:rsid w:val="00BD7B59"/>
    <w:rsid w:val="00BE0041"/>
    <w:rsid w:val="00BE01DE"/>
    <w:rsid w:val="00BE0267"/>
    <w:rsid w:val="00BE07F8"/>
    <w:rsid w:val="00BE0C13"/>
    <w:rsid w:val="00BE0DB9"/>
    <w:rsid w:val="00BE1298"/>
    <w:rsid w:val="00BE139B"/>
    <w:rsid w:val="00BE13BA"/>
    <w:rsid w:val="00BE14D1"/>
    <w:rsid w:val="00BE16C1"/>
    <w:rsid w:val="00BE16EB"/>
    <w:rsid w:val="00BE19AD"/>
    <w:rsid w:val="00BE225C"/>
    <w:rsid w:val="00BE2281"/>
    <w:rsid w:val="00BE2808"/>
    <w:rsid w:val="00BE2921"/>
    <w:rsid w:val="00BE2922"/>
    <w:rsid w:val="00BE29A8"/>
    <w:rsid w:val="00BE2B74"/>
    <w:rsid w:val="00BE2C5D"/>
    <w:rsid w:val="00BE32E8"/>
    <w:rsid w:val="00BE36F5"/>
    <w:rsid w:val="00BE39BF"/>
    <w:rsid w:val="00BE3CF4"/>
    <w:rsid w:val="00BE3FDB"/>
    <w:rsid w:val="00BE40A6"/>
    <w:rsid w:val="00BE43D6"/>
    <w:rsid w:val="00BE468C"/>
    <w:rsid w:val="00BE4B7B"/>
    <w:rsid w:val="00BE4C1E"/>
    <w:rsid w:val="00BE4D40"/>
    <w:rsid w:val="00BE59EC"/>
    <w:rsid w:val="00BE5A34"/>
    <w:rsid w:val="00BE5BBC"/>
    <w:rsid w:val="00BE5BE0"/>
    <w:rsid w:val="00BE5C7C"/>
    <w:rsid w:val="00BE63A7"/>
    <w:rsid w:val="00BE643F"/>
    <w:rsid w:val="00BE66DE"/>
    <w:rsid w:val="00BE6AF0"/>
    <w:rsid w:val="00BE6B6B"/>
    <w:rsid w:val="00BE6E26"/>
    <w:rsid w:val="00BE75C5"/>
    <w:rsid w:val="00BE79A9"/>
    <w:rsid w:val="00BE7C5D"/>
    <w:rsid w:val="00BE7D11"/>
    <w:rsid w:val="00BF036D"/>
    <w:rsid w:val="00BF0528"/>
    <w:rsid w:val="00BF06E4"/>
    <w:rsid w:val="00BF0ED9"/>
    <w:rsid w:val="00BF1110"/>
    <w:rsid w:val="00BF187C"/>
    <w:rsid w:val="00BF1CE3"/>
    <w:rsid w:val="00BF21C7"/>
    <w:rsid w:val="00BF21F9"/>
    <w:rsid w:val="00BF250D"/>
    <w:rsid w:val="00BF259D"/>
    <w:rsid w:val="00BF297D"/>
    <w:rsid w:val="00BF308F"/>
    <w:rsid w:val="00BF337B"/>
    <w:rsid w:val="00BF3A3D"/>
    <w:rsid w:val="00BF3BD4"/>
    <w:rsid w:val="00BF3C96"/>
    <w:rsid w:val="00BF3D8E"/>
    <w:rsid w:val="00BF3EC3"/>
    <w:rsid w:val="00BF3ED4"/>
    <w:rsid w:val="00BF42B8"/>
    <w:rsid w:val="00BF4A89"/>
    <w:rsid w:val="00BF4BED"/>
    <w:rsid w:val="00BF4FFC"/>
    <w:rsid w:val="00BF5039"/>
    <w:rsid w:val="00BF58B5"/>
    <w:rsid w:val="00BF5A3E"/>
    <w:rsid w:val="00BF5ABB"/>
    <w:rsid w:val="00BF61B5"/>
    <w:rsid w:val="00BF626A"/>
    <w:rsid w:val="00BF67AA"/>
    <w:rsid w:val="00BF6B6B"/>
    <w:rsid w:val="00BF6BF1"/>
    <w:rsid w:val="00BF6C4A"/>
    <w:rsid w:val="00BF6D2D"/>
    <w:rsid w:val="00BF6D66"/>
    <w:rsid w:val="00BF717C"/>
    <w:rsid w:val="00BF75CF"/>
    <w:rsid w:val="00BF75FC"/>
    <w:rsid w:val="00BF796A"/>
    <w:rsid w:val="00BF7BA7"/>
    <w:rsid w:val="00C0052C"/>
    <w:rsid w:val="00C00DFF"/>
    <w:rsid w:val="00C011EC"/>
    <w:rsid w:val="00C01397"/>
    <w:rsid w:val="00C01526"/>
    <w:rsid w:val="00C015C0"/>
    <w:rsid w:val="00C01648"/>
    <w:rsid w:val="00C017BA"/>
    <w:rsid w:val="00C01801"/>
    <w:rsid w:val="00C01B09"/>
    <w:rsid w:val="00C01D18"/>
    <w:rsid w:val="00C01FC8"/>
    <w:rsid w:val="00C0203D"/>
    <w:rsid w:val="00C0204D"/>
    <w:rsid w:val="00C0211F"/>
    <w:rsid w:val="00C021D8"/>
    <w:rsid w:val="00C02392"/>
    <w:rsid w:val="00C0294F"/>
    <w:rsid w:val="00C02F25"/>
    <w:rsid w:val="00C03238"/>
    <w:rsid w:val="00C03651"/>
    <w:rsid w:val="00C036FB"/>
    <w:rsid w:val="00C038EA"/>
    <w:rsid w:val="00C0392C"/>
    <w:rsid w:val="00C0476C"/>
    <w:rsid w:val="00C050C4"/>
    <w:rsid w:val="00C05699"/>
    <w:rsid w:val="00C05818"/>
    <w:rsid w:val="00C05B9E"/>
    <w:rsid w:val="00C0644D"/>
    <w:rsid w:val="00C066CD"/>
    <w:rsid w:val="00C069CF"/>
    <w:rsid w:val="00C069F4"/>
    <w:rsid w:val="00C06E2F"/>
    <w:rsid w:val="00C06EA2"/>
    <w:rsid w:val="00C071D4"/>
    <w:rsid w:val="00C07D10"/>
    <w:rsid w:val="00C10546"/>
    <w:rsid w:val="00C1092E"/>
    <w:rsid w:val="00C10DB3"/>
    <w:rsid w:val="00C111E3"/>
    <w:rsid w:val="00C114C1"/>
    <w:rsid w:val="00C11BEC"/>
    <w:rsid w:val="00C11BF3"/>
    <w:rsid w:val="00C11C74"/>
    <w:rsid w:val="00C11CB2"/>
    <w:rsid w:val="00C11FA2"/>
    <w:rsid w:val="00C12155"/>
    <w:rsid w:val="00C125A7"/>
    <w:rsid w:val="00C12601"/>
    <w:rsid w:val="00C12845"/>
    <w:rsid w:val="00C12902"/>
    <w:rsid w:val="00C12B51"/>
    <w:rsid w:val="00C12CCA"/>
    <w:rsid w:val="00C1348D"/>
    <w:rsid w:val="00C13573"/>
    <w:rsid w:val="00C1357A"/>
    <w:rsid w:val="00C13669"/>
    <w:rsid w:val="00C13A68"/>
    <w:rsid w:val="00C13DCF"/>
    <w:rsid w:val="00C13E08"/>
    <w:rsid w:val="00C13EDE"/>
    <w:rsid w:val="00C13F43"/>
    <w:rsid w:val="00C144BD"/>
    <w:rsid w:val="00C1455A"/>
    <w:rsid w:val="00C1487E"/>
    <w:rsid w:val="00C14A50"/>
    <w:rsid w:val="00C15013"/>
    <w:rsid w:val="00C1512E"/>
    <w:rsid w:val="00C151E3"/>
    <w:rsid w:val="00C1520C"/>
    <w:rsid w:val="00C152D2"/>
    <w:rsid w:val="00C153AC"/>
    <w:rsid w:val="00C15503"/>
    <w:rsid w:val="00C1558D"/>
    <w:rsid w:val="00C15942"/>
    <w:rsid w:val="00C15A82"/>
    <w:rsid w:val="00C15A87"/>
    <w:rsid w:val="00C15AF5"/>
    <w:rsid w:val="00C15C3F"/>
    <w:rsid w:val="00C15CD7"/>
    <w:rsid w:val="00C1603D"/>
    <w:rsid w:val="00C16B37"/>
    <w:rsid w:val="00C17091"/>
    <w:rsid w:val="00C170AD"/>
    <w:rsid w:val="00C17365"/>
    <w:rsid w:val="00C173C6"/>
    <w:rsid w:val="00C176CA"/>
    <w:rsid w:val="00C17D2F"/>
    <w:rsid w:val="00C17F52"/>
    <w:rsid w:val="00C20147"/>
    <w:rsid w:val="00C203A5"/>
    <w:rsid w:val="00C205E7"/>
    <w:rsid w:val="00C21203"/>
    <w:rsid w:val="00C212B3"/>
    <w:rsid w:val="00C212B9"/>
    <w:rsid w:val="00C2137E"/>
    <w:rsid w:val="00C213AC"/>
    <w:rsid w:val="00C213BD"/>
    <w:rsid w:val="00C2144C"/>
    <w:rsid w:val="00C215BC"/>
    <w:rsid w:val="00C218A2"/>
    <w:rsid w:val="00C21AA3"/>
    <w:rsid w:val="00C21C4E"/>
    <w:rsid w:val="00C220E0"/>
    <w:rsid w:val="00C228D2"/>
    <w:rsid w:val="00C228FF"/>
    <w:rsid w:val="00C231BB"/>
    <w:rsid w:val="00C23B73"/>
    <w:rsid w:val="00C23C32"/>
    <w:rsid w:val="00C23EB6"/>
    <w:rsid w:val="00C23EEB"/>
    <w:rsid w:val="00C24F06"/>
    <w:rsid w:val="00C258E0"/>
    <w:rsid w:val="00C25B4C"/>
    <w:rsid w:val="00C25F54"/>
    <w:rsid w:val="00C25F67"/>
    <w:rsid w:val="00C26022"/>
    <w:rsid w:val="00C26778"/>
    <w:rsid w:val="00C2683A"/>
    <w:rsid w:val="00C26C1C"/>
    <w:rsid w:val="00C26D35"/>
    <w:rsid w:val="00C270D0"/>
    <w:rsid w:val="00C2795C"/>
    <w:rsid w:val="00C27C2B"/>
    <w:rsid w:val="00C30545"/>
    <w:rsid w:val="00C305C1"/>
    <w:rsid w:val="00C306C8"/>
    <w:rsid w:val="00C307D4"/>
    <w:rsid w:val="00C30ABF"/>
    <w:rsid w:val="00C30D4B"/>
    <w:rsid w:val="00C31028"/>
    <w:rsid w:val="00C31288"/>
    <w:rsid w:val="00C31572"/>
    <w:rsid w:val="00C31B0A"/>
    <w:rsid w:val="00C31FA3"/>
    <w:rsid w:val="00C321FA"/>
    <w:rsid w:val="00C323B5"/>
    <w:rsid w:val="00C32426"/>
    <w:rsid w:val="00C32872"/>
    <w:rsid w:val="00C328DF"/>
    <w:rsid w:val="00C329EF"/>
    <w:rsid w:val="00C33305"/>
    <w:rsid w:val="00C3390D"/>
    <w:rsid w:val="00C3393E"/>
    <w:rsid w:val="00C33AE4"/>
    <w:rsid w:val="00C3400F"/>
    <w:rsid w:val="00C34622"/>
    <w:rsid w:val="00C347A9"/>
    <w:rsid w:val="00C348EA"/>
    <w:rsid w:val="00C34B03"/>
    <w:rsid w:val="00C34BE8"/>
    <w:rsid w:val="00C34F1C"/>
    <w:rsid w:val="00C35249"/>
    <w:rsid w:val="00C3578F"/>
    <w:rsid w:val="00C357FE"/>
    <w:rsid w:val="00C358FE"/>
    <w:rsid w:val="00C35BD1"/>
    <w:rsid w:val="00C36207"/>
    <w:rsid w:val="00C3654B"/>
    <w:rsid w:val="00C36628"/>
    <w:rsid w:val="00C3682B"/>
    <w:rsid w:val="00C36B60"/>
    <w:rsid w:val="00C36C54"/>
    <w:rsid w:val="00C36D91"/>
    <w:rsid w:val="00C37143"/>
    <w:rsid w:val="00C371B7"/>
    <w:rsid w:val="00C37B43"/>
    <w:rsid w:val="00C37EA8"/>
    <w:rsid w:val="00C4023F"/>
    <w:rsid w:val="00C404AA"/>
    <w:rsid w:val="00C406ED"/>
    <w:rsid w:val="00C40D22"/>
    <w:rsid w:val="00C40FEA"/>
    <w:rsid w:val="00C410EA"/>
    <w:rsid w:val="00C41327"/>
    <w:rsid w:val="00C413B0"/>
    <w:rsid w:val="00C413CF"/>
    <w:rsid w:val="00C41543"/>
    <w:rsid w:val="00C41581"/>
    <w:rsid w:val="00C417F7"/>
    <w:rsid w:val="00C41A4D"/>
    <w:rsid w:val="00C41C89"/>
    <w:rsid w:val="00C4200F"/>
    <w:rsid w:val="00C421D9"/>
    <w:rsid w:val="00C42622"/>
    <w:rsid w:val="00C4277C"/>
    <w:rsid w:val="00C42D72"/>
    <w:rsid w:val="00C42E63"/>
    <w:rsid w:val="00C4300D"/>
    <w:rsid w:val="00C4344C"/>
    <w:rsid w:val="00C435F1"/>
    <w:rsid w:val="00C436D8"/>
    <w:rsid w:val="00C43BD1"/>
    <w:rsid w:val="00C4462F"/>
    <w:rsid w:val="00C44630"/>
    <w:rsid w:val="00C44692"/>
    <w:rsid w:val="00C45088"/>
    <w:rsid w:val="00C45899"/>
    <w:rsid w:val="00C45B03"/>
    <w:rsid w:val="00C45B1C"/>
    <w:rsid w:val="00C45BEC"/>
    <w:rsid w:val="00C45D54"/>
    <w:rsid w:val="00C460FC"/>
    <w:rsid w:val="00C465BC"/>
    <w:rsid w:val="00C466FB"/>
    <w:rsid w:val="00C46C06"/>
    <w:rsid w:val="00C46F06"/>
    <w:rsid w:val="00C470EE"/>
    <w:rsid w:val="00C47C4A"/>
    <w:rsid w:val="00C47FF2"/>
    <w:rsid w:val="00C50007"/>
    <w:rsid w:val="00C50122"/>
    <w:rsid w:val="00C5014A"/>
    <w:rsid w:val="00C5026F"/>
    <w:rsid w:val="00C50668"/>
    <w:rsid w:val="00C5095A"/>
    <w:rsid w:val="00C50B53"/>
    <w:rsid w:val="00C50CAF"/>
    <w:rsid w:val="00C50FFC"/>
    <w:rsid w:val="00C51396"/>
    <w:rsid w:val="00C513D5"/>
    <w:rsid w:val="00C51686"/>
    <w:rsid w:val="00C5194C"/>
    <w:rsid w:val="00C52039"/>
    <w:rsid w:val="00C522EB"/>
    <w:rsid w:val="00C5255F"/>
    <w:rsid w:val="00C526A4"/>
    <w:rsid w:val="00C528FA"/>
    <w:rsid w:val="00C53046"/>
    <w:rsid w:val="00C53086"/>
    <w:rsid w:val="00C53CFF"/>
    <w:rsid w:val="00C53D0D"/>
    <w:rsid w:val="00C53DE1"/>
    <w:rsid w:val="00C540DA"/>
    <w:rsid w:val="00C5418B"/>
    <w:rsid w:val="00C54271"/>
    <w:rsid w:val="00C549BB"/>
    <w:rsid w:val="00C54A24"/>
    <w:rsid w:val="00C54AC2"/>
    <w:rsid w:val="00C552B6"/>
    <w:rsid w:val="00C5549C"/>
    <w:rsid w:val="00C55518"/>
    <w:rsid w:val="00C55755"/>
    <w:rsid w:val="00C557F7"/>
    <w:rsid w:val="00C55DBC"/>
    <w:rsid w:val="00C56556"/>
    <w:rsid w:val="00C5660C"/>
    <w:rsid w:val="00C5695D"/>
    <w:rsid w:val="00C56974"/>
    <w:rsid w:val="00C5792D"/>
    <w:rsid w:val="00C579DC"/>
    <w:rsid w:val="00C57B26"/>
    <w:rsid w:val="00C57C6F"/>
    <w:rsid w:val="00C57CBC"/>
    <w:rsid w:val="00C6000C"/>
    <w:rsid w:val="00C60234"/>
    <w:rsid w:val="00C607EF"/>
    <w:rsid w:val="00C60B16"/>
    <w:rsid w:val="00C60C1D"/>
    <w:rsid w:val="00C6104F"/>
    <w:rsid w:val="00C612BB"/>
    <w:rsid w:val="00C612E7"/>
    <w:rsid w:val="00C6152B"/>
    <w:rsid w:val="00C61716"/>
    <w:rsid w:val="00C617DD"/>
    <w:rsid w:val="00C6195F"/>
    <w:rsid w:val="00C61A74"/>
    <w:rsid w:val="00C61B40"/>
    <w:rsid w:val="00C61E1F"/>
    <w:rsid w:val="00C61ED8"/>
    <w:rsid w:val="00C622EC"/>
    <w:rsid w:val="00C6235D"/>
    <w:rsid w:val="00C62437"/>
    <w:rsid w:val="00C625D2"/>
    <w:rsid w:val="00C628E6"/>
    <w:rsid w:val="00C62E17"/>
    <w:rsid w:val="00C62FF5"/>
    <w:rsid w:val="00C630EC"/>
    <w:rsid w:val="00C63409"/>
    <w:rsid w:val="00C63645"/>
    <w:rsid w:val="00C64074"/>
    <w:rsid w:val="00C64753"/>
    <w:rsid w:val="00C64921"/>
    <w:rsid w:val="00C64AE4"/>
    <w:rsid w:val="00C6511A"/>
    <w:rsid w:val="00C6538D"/>
    <w:rsid w:val="00C6575A"/>
    <w:rsid w:val="00C66036"/>
    <w:rsid w:val="00C661A2"/>
    <w:rsid w:val="00C66396"/>
    <w:rsid w:val="00C664D5"/>
    <w:rsid w:val="00C66A75"/>
    <w:rsid w:val="00C66DA5"/>
    <w:rsid w:val="00C670D3"/>
    <w:rsid w:val="00C6718E"/>
    <w:rsid w:val="00C672E9"/>
    <w:rsid w:val="00C67421"/>
    <w:rsid w:val="00C674BA"/>
    <w:rsid w:val="00C6756E"/>
    <w:rsid w:val="00C67804"/>
    <w:rsid w:val="00C67E17"/>
    <w:rsid w:val="00C67F08"/>
    <w:rsid w:val="00C67FA3"/>
    <w:rsid w:val="00C67FCF"/>
    <w:rsid w:val="00C701B5"/>
    <w:rsid w:val="00C7022A"/>
    <w:rsid w:val="00C70BF3"/>
    <w:rsid w:val="00C70D05"/>
    <w:rsid w:val="00C71C22"/>
    <w:rsid w:val="00C71CC2"/>
    <w:rsid w:val="00C71FEC"/>
    <w:rsid w:val="00C7203D"/>
    <w:rsid w:val="00C72470"/>
    <w:rsid w:val="00C724DB"/>
    <w:rsid w:val="00C72696"/>
    <w:rsid w:val="00C72B87"/>
    <w:rsid w:val="00C72C2D"/>
    <w:rsid w:val="00C72FEB"/>
    <w:rsid w:val="00C730A9"/>
    <w:rsid w:val="00C73189"/>
    <w:rsid w:val="00C7338A"/>
    <w:rsid w:val="00C73446"/>
    <w:rsid w:val="00C7355A"/>
    <w:rsid w:val="00C73676"/>
    <w:rsid w:val="00C73A55"/>
    <w:rsid w:val="00C742FA"/>
    <w:rsid w:val="00C7471E"/>
    <w:rsid w:val="00C74B14"/>
    <w:rsid w:val="00C74B3B"/>
    <w:rsid w:val="00C74D29"/>
    <w:rsid w:val="00C74EDD"/>
    <w:rsid w:val="00C75615"/>
    <w:rsid w:val="00C75EBE"/>
    <w:rsid w:val="00C7633D"/>
    <w:rsid w:val="00C7671C"/>
    <w:rsid w:val="00C76C4C"/>
    <w:rsid w:val="00C76CE4"/>
    <w:rsid w:val="00C76E11"/>
    <w:rsid w:val="00C7709A"/>
    <w:rsid w:val="00C771AF"/>
    <w:rsid w:val="00C77227"/>
    <w:rsid w:val="00C77414"/>
    <w:rsid w:val="00C775A5"/>
    <w:rsid w:val="00C775B4"/>
    <w:rsid w:val="00C7767C"/>
    <w:rsid w:val="00C77A06"/>
    <w:rsid w:val="00C77FBA"/>
    <w:rsid w:val="00C77FCA"/>
    <w:rsid w:val="00C802FB"/>
    <w:rsid w:val="00C804E2"/>
    <w:rsid w:val="00C80948"/>
    <w:rsid w:val="00C80CAF"/>
    <w:rsid w:val="00C81221"/>
    <w:rsid w:val="00C8148C"/>
    <w:rsid w:val="00C8150B"/>
    <w:rsid w:val="00C81788"/>
    <w:rsid w:val="00C81818"/>
    <w:rsid w:val="00C8182B"/>
    <w:rsid w:val="00C81F4E"/>
    <w:rsid w:val="00C82445"/>
    <w:rsid w:val="00C826F0"/>
    <w:rsid w:val="00C829BA"/>
    <w:rsid w:val="00C82C3A"/>
    <w:rsid w:val="00C82DD8"/>
    <w:rsid w:val="00C82F00"/>
    <w:rsid w:val="00C83897"/>
    <w:rsid w:val="00C838ED"/>
    <w:rsid w:val="00C83E83"/>
    <w:rsid w:val="00C845E4"/>
    <w:rsid w:val="00C84787"/>
    <w:rsid w:val="00C848FA"/>
    <w:rsid w:val="00C84A9B"/>
    <w:rsid w:val="00C84D47"/>
    <w:rsid w:val="00C854F8"/>
    <w:rsid w:val="00C8556A"/>
    <w:rsid w:val="00C855C2"/>
    <w:rsid w:val="00C85630"/>
    <w:rsid w:val="00C856EA"/>
    <w:rsid w:val="00C857B3"/>
    <w:rsid w:val="00C85E6C"/>
    <w:rsid w:val="00C85F4C"/>
    <w:rsid w:val="00C864C8"/>
    <w:rsid w:val="00C8687E"/>
    <w:rsid w:val="00C868D5"/>
    <w:rsid w:val="00C8733D"/>
    <w:rsid w:val="00C875D8"/>
    <w:rsid w:val="00C879A6"/>
    <w:rsid w:val="00C87B60"/>
    <w:rsid w:val="00C87D04"/>
    <w:rsid w:val="00C90417"/>
    <w:rsid w:val="00C90AF6"/>
    <w:rsid w:val="00C90BF0"/>
    <w:rsid w:val="00C90C00"/>
    <w:rsid w:val="00C90DC7"/>
    <w:rsid w:val="00C90E88"/>
    <w:rsid w:val="00C91134"/>
    <w:rsid w:val="00C91209"/>
    <w:rsid w:val="00C912B7"/>
    <w:rsid w:val="00C915CE"/>
    <w:rsid w:val="00C916E8"/>
    <w:rsid w:val="00C91826"/>
    <w:rsid w:val="00C9222B"/>
    <w:rsid w:val="00C9273B"/>
    <w:rsid w:val="00C92CE7"/>
    <w:rsid w:val="00C92D79"/>
    <w:rsid w:val="00C92D83"/>
    <w:rsid w:val="00C92E6E"/>
    <w:rsid w:val="00C93073"/>
    <w:rsid w:val="00C933A6"/>
    <w:rsid w:val="00C936A7"/>
    <w:rsid w:val="00C938DF"/>
    <w:rsid w:val="00C93D72"/>
    <w:rsid w:val="00C943A5"/>
    <w:rsid w:val="00C9442B"/>
    <w:rsid w:val="00C9467B"/>
    <w:rsid w:val="00C94A4A"/>
    <w:rsid w:val="00C94F08"/>
    <w:rsid w:val="00C9502B"/>
    <w:rsid w:val="00C951CF"/>
    <w:rsid w:val="00C95261"/>
    <w:rsid w:val="00C955A8"/>
    <w:rsid w:val="00C95609"/>
    <w:rsid w:val="00C959A5"/>
    <w:rsid w:val="00C95D83"/>
    <w:rsid w:val="00C95EA4"/>
    <w:rsid w:val="00C963F2"/>
    <w:rsid w:val="00C966B9"/>
    <w:rsid w:val="00C96855"/>
    <w:rsid w:val="00C96B37"/>
    <w:rsid w:val="00C96DD0"/>
    <w:rsid w:val="00C96E3D"/>
    <w:rsid w:val="00C973DC"/>
    <w:rsid w:val="00C976E3"/>
    <w:rsid w:val="00C976E8"/>
    <w:rsid w:val="00C978A6"/>
    <w:rsid w:val="00C97D75"/>
    <w:rsid w:val="00CA0264"/>
    <w:rsid w:val="00CA0ACF"/>
    <w:rsid w:val="00CA0C83"/>
    <w:rsid w:val="00CA0CA9"/>
    <w:rsid w:val="00CA1A69"/>
    <w:rsid w:val="00CA1C4B"/>
    <w:rsid w:val="00CA1E9C"/>
    <w:rsid w:val="00CA215B"/>
    <w:rsid w:val="00CA21F7"/>
    <w:rsid w:val="00CA24DB"/>
    <w:rsid w:val="00CA28B4"/>
    <w:rsid w:val="00CA2A08"/>
    <w:rsid w:val="00CA2A20"/>
    <w:rsid w:val="00CA306A"/>
    <w:rsid w:val="00CA342C"/>
    <w:rsid w:val="00CA3483"/>
    <w:rsid w:val="00CA3632"/>
    <w:rsid w:val="00CA3721"/>
    <w:rsid w:val="00CA3989"/>
    <w:rsid w:val="00CA3DC7"/>
    <w:rsid w:val="00CA3E08"/>
    <w:rsid w:val="00CA3E3F"/>
    <w:rsid w:val="00CA3EA2"/>
    <w:rsid w:val="00CA3FFC"/>
    <w:rsid w:val="00CA4242"/>
    <w:rsid w:val="00CA465A"/>
    <w:rsid w:val="00CA46CC"/>
    <w:rsid w:val="00CA47AE"/>
    <w:rsid w:val="00CA4DAE"/>
    <w:rsid w:val="00CA5508"/>
    <w:rsid w:val="00CA5558"/>
    <w:rsid w:val="00CA55A4"/>
    <w:rsid w:val="00CA56C2"/>
    <w:rsid w:val="00CA594B"/>
    <w:rsid w:val="00CA5A00"/>
    <w:rsid w:val="00CA5CF9"/>
    <w:rsid w:val="00CA6691"/>
    <w:rsid w:val="00CA6872"/>
    <w:rsid w:val="00CA6896"/>
    <w:rsid w:val="00CA6D42"/>
    <w:rsid w:val="00CA6D6D"/>
    <w:rsid w:val="00CA6EF8"/>
    <w:rsid w:val="00CA72ED"/>
    <w:rsid w:val="00CA7540"/>
    <w:rsid w:val="00CA7585"/>
    <w:rsid w:val="00CA7664"/>
    <w:rsid w:val="00CA76D3"/>
    <w:rsid w:val="00CA7AA0"/>
    <w:rsid w:val="00CA7C45"/>
    <w:rsid w:val="00CA7D03"/>
    <w:rsid w:val="00CA7E10"/>
    <w:rsid w:val="00CA7FB3"/>
    <w:rsid w:val="00CB001E"/>
    <w:rsid w:val="00CB006B"/>
    <w:rsid w:val="00CB00CB"/>
    <w:rsid w:val="00CB04E6"/>
    <w:rsid w:val="00CB0AD3"/>
    <w:rsid w:val="00CB0FD8"/>
    <w:rsid w:val="00CB148F"/>
    <w:rsid w:val="00CB1A10"/>
    <w:rsid w:val="00CB1B77"/>
    <w:rsid w:val="00CB1DCC"/>
    <w:rsid w:val="00CB217B"/>
    <w:rsid w:val="00CB218C"/>
    <w:rsid w:val="00CB2820"/>
    <w:rsid w:val="00CB2A33"/>
    <w:rsid w:val="00CB2AB6"/>
    <w:rsid w:val="00CB2DE0"/>
    <w:rsid w:val="00CB2EF2"/>
    <w:rsid w:val="00CB2F7F"/>
    <w:rsid w:val="00CB3187"/>
    <w:rsid w:val="00CB322A"/>
    <w:rsid w:val="00CB326F"/>
    <w:rsid w:val="00CB3520"/>
    <w:rsid w:val="00CB364C"/>
    <w:rsid w:val="00CB3984"/>
    <w:rsid w:val="00CB3D34"/>
    <w:rsid w:val="00CB4267"/>
    <w:rsid w:val="00CB4316"/>
    <w:rsid w:val="00CB461A"/>
    <w:rsid w:val="00CB4690"/>
    <w:rsid w:val="00CB47FE"/>
    <w:rsid w:val="00CB4B78"/>
    <w:rsid w:val="00CB524C"/>
    <w:rsid w:val="00CB539C"/>
    <w:rsid w:val="00CB5E42"/>
    <w:rsid w:val="00CB6F93"/>
    <w:rsid w:val="00CB763B"/>
    <w:rsid w:val="00CB7AE5"/>
    <w:rsid w:val="00CB7E31"/>
    <w:rsid w:val="00CC03F8"/>
    <w:rsid w:val="00CC0650"/>
    <w:rsid w:val="00CC0B4C"/>
    <w:rsid w:val="00CC0DB2"/>
    <w:rsid w:val="00CC0FE3"/>
    <w:rsid w:val="00CC1007"/>
    <w:rsid w:val="00CC1042"/>
    <w:rsid w:val="00CC109D"/>
    <w:rsid w:val="00CC11B1"/>
    <w:rsid w:val="00CC1238"/>
    <w:rsid w:val="00CC1312"/>
    <w:rsid w:val="00CC146B"/>
    <w:rsid w:val="00CC1531"/>
    <w:rsid w:val="00CC171F"/>
    <w:rsid w:val="00CC195F"/>
    <w:rsid w:val="00CC1A73"/>
    <w:rsid w:val="00CC1B5E"/>
    <w:rsid w:val="00CC1DF0"/>
    <w:rsid w:val="00CC20D3"/>
    <w:rsid w:val="00CC20F0"/>
    <w:rsid w:val="00CC21DC"/>
    <w:rsid w:val="00CC2512"/>
    <w:rsid w:val="00CC2BD1"/>
    <w:rsid w:val="00CC2C26"/>
    <w:rsid w:val="00CC2D6A"/>
    <w:rsid w:val="00CC2E37"/>
    <w:rsid w:val="00CC2E99"/>
    <w:rsid w:val="00CC2F33"/>
    <w:rsid w:val="00CC3009"/>
    <w:rsid w:val="00CC3051"/>
    <w:rsid w:val="00CC3290"/>
    <w:rsid w:val="00CC32A3"/>
    <w:rsid w:val="00CC36EB"/>
    <w:rsid w:val="00CC39D9"/>
    <w:rsid w:val="00CC3B9F"/>
    <w:rsid w:val="00CC3C36"/>
    <w:rsid w:val="00CC3CAF"/>
    <w:rsid w:val="00CC42FC"/>
    <w:rsid w:val="00CC459A"/>
    <w:rsid w:val="00CC46B3"/>
    <w:rsid w:val="00CC4795"/>
    <w:rsid w:val="00CC4822"/>
    <w:rsid w:val="00CC4CFD"/>
    <w:rsid w:val="00CC4D05"/>
    <w:rsid w:val="00CC4D08"/>
    <w:rsid w:val="00CC53EB"/>
    <w:rsid w:val="00CC576A"/>
    <w:rsid w:val="00CC5928"/>
    <w:rsid w:val="00CC63A9"/>
    <w:rsid w:val="00CC68CB"/>
    <w:rsid w:val="00CC6AB2"/>
    <w:rsid w:val="00CC6BBF"/>
    <w:rsid w:val="00CC6D2D"/>
    <w:rsid w:val="00CC7258"/>
    <w:rsid w:val="00CC7266"/>
    <w:rsid w:val="00CC7323"/>
    <w:rsid w:val="00CC7FF4"/>
    <w:rsid w:val="00CD0017"/>
    <w:rsid w:val="00CD005D"/>
    <w:rsid w:val="00CD00E9"/>
    <w:rsid w:val="00CD082B"/>
    <w:rsid w:val="00CD086F"/>
    <w:rsid w:val="00CD09D1"/>
    <w:rsid w:val="00CD0D46"/>
    <w:rsid w:val="00CD0F99"/>
    <w:rsid w:val="00CD107D"/>
    <w:rsid w:val="00CD119F"/>
    <w:rsid w:val="00CD1231"/>
    <w:rsid w:val="00CD18F5"/>
    <w:rsid w:val="00CD19E8"/>
    <w:rsid w:val="00CD1BFF"/>
    <w:rsid w:val="00CD1C6E"/>
    <w:rsid w:val="00CD1D45"/>
    <w:rsid w:val="00CD1F8C"/>
    <w:rsid w:val="00CD2050"/>
    <w:rsid w:val="00CD21A2"/>
    <w:rsid w:val="00CD24AC"/>
    <w:rsid w:val="00CD27DA"/>
    <w:rsid w:val="00CD2B09"/>
    <w:rsid w:val="00CD2CAD"/>
    <w:rsid w:val="00CD2DD0"/>
    <w:rsid w:val="00CD2F06"/>
    <w:rsid w:val="00CD2F46"/>
    <w:rsid w:val="00CD301E"/>
    <w:rsid w:val="00CD3635"/>
    <w:rsid w:val="00CD3B87"/>
    <w:rsid w:val="00CD3CFA"/>
    <w:rsid w:val="00CD3D4E"/>
    <w:rsid w:val="00CD3FCE"/>
    <w:rsid w:val="00CD4266"/>
    <w:rsid w:val="00CD4487"/>
    <w:rsid w:val="00CD46C0"/>
    <w:rsid w:val="00CD46FC"/>
    <w:rsid w:val="00CD4A43"/>
    <w:rsid w:val="00CD4AF4"/>
    <w:rsid w:val="00CD5051"/>
    <w:rsid w:val="00CD5351"/>
    <w:rsid w:val="00CD5740"/>
    <w:rsid w:val="00CD5748"/>
    <w:rsid w:val="00CD5AC4"/>
    <w:rsid w:val="00CD5C6E"/>
    <w:rsid w:val="00CD66E4"/>
    <w:rsid w:val="00CD6730"/>
    <w:rsid w:val="00CD68CD"/>
    <w:rsid w:val="00CD6C5F"/>
    <w:rsid w:val="00CD6CB3"/>
    <w:rsid w:val="00CD7327"/>
    <w:rsid w:val="00CD7F25"/>
    <w:rsid w:val="00CD7F67"/>
    <w:rsid w:val="00CE007F"/>
    <w:rsid w:val="00CE0296"/>
    <w:rsid w:val="00CE0528"/>
    <w:rsid w:val="00CE06FE"/>
    <w:rsid w:val="00CE072C"/>
    <w:rsid w:val="00CE09DA"/>
    <w:rsid w:val="00CE0EE9"/>
    <w:rsid w:val="00CE0F74"/>
    <w:rsid w:val="00CE1179"/>
    <w:rsid w:val="00CE1426"/>
    <w:rsid w:val="00CE18A5"/>
    <w:rsid w:val="00CE1B3B"/>
    <w:rsid w:val="00CE1DA5"/>
    <w:rsid w:val="00CE2398"/>
    <w:rsid w:val="00CE256C"/>
    <w:rsid w:val="00CE2630"/>
    <w:rsid w:val="00CE2995"/>
    <w:rsid w:val="00CE2AF6"/>
    <w:rsid w:val="00CE2DA1"/>
    <w:rsid w:val="00CE3427"/>
    <w:rsid w:val="00CE34EE"/>
    <w:rsid w:val="00CE3521"/>
    <w:rsid w:val="00CE3D95"/>
    <w:rsid w:val="00CE3F91"/>
    <w:rsid w:val="00CE44A5"/>
    <w:rsid w:val="00CE48EF"/>
    <w:rsid w:val="00CE4974"/>
    <w:rsid w:val="00CE49AE"/>
    <w:rsid w:val="00CE4AEA"/>
    <w:rsid w:val="00CE4C4B"/>
    <w:rsid w:val="00CE4F75"/>
    <w:rsid w:val="00CE542C"/>
    <w:rsid w:val="00CE58D3"/>
    <w:rsid w:val="00CE5DB0"/>
    <w:rsid w:val="00CE5DE0"/>
    <w:rsid w:val="00CE5DE4"/>
    <w:rsid w:val="00CE6240"/>
    <w:rsid w:val="00CE651C"/>
    <w:rsid w:val="00CE6644"/>
    <w:rsid w:val="00CE6924"/>
    <w:rsid w:val="00CE6CC0"/>
    <w:rsid w:val="00CE6E8A"/>
    <w:rsid w:val="00CE78DE"/>
    <w:rsid w:val="00CE7A6D"/>
    <w:rsid w:val="00CE7C4F"/>
    <w:rsid w:val="00CE7D10"/>
    <w:rsid w:val="00CE7E92"/>
    <w:rsid w:val="00CF0171"/>
    <w:rsid w:val="00CF03F8"/>
    <w:rsid w:val="00CF07F5"/>
    <w:rsid w:val="00CF0B08"/>
    <w:rsid w:val="00CF0C5F"/>
    <w:rsid w:val="00CF0D1C"/>
    <w:rsid w:val="00CF0E5D"/>
    <w:rsid w:val="00CF108C"/>
    <w:rsid w:val="00CF154B"/>
    <w:rsid w:val="00CF1837"/>
    <w:rsid w:val="00CF1CD1"/>
    <w:rsid w:val="00CF2945"/>
    <w:rsid w:val="00CF2DAE"/>
    <w:rsid w:val="00CF3306"/>
    <w:rsid w:val="00CF3552"/>
    <w:rsid w:val="00CF3A76"/>
    <w:rsid w:val="00CF4076"/>
    <w:rsid w:val="00CF4077"/>
    <w:rsid w:val="00CF4BB6"/>
    <w:rsid w:val="00CF4C89"/>
    <w:rsid w:val="00CF50B2"/>
    <w:rsid w:val="00CF5481"/>
    <w:rsid w:val="00CF5772"/>
    <w:rsid w:val="00CF5A8E"/>
    <w:rsid w:val="00CF5C62"/>
    <w:rsid w:val="00CF5CE0"/>
    <w:rsid w:val="00CF5F75"/>
    <w:rsid w:val="00CF66B7"/>
    <w:rsid w:val="00CF66C9"/>
    <w:rsid w:val="00CF6CD1"/>
    <w:rsid w:val="00CF6D7B"/>
    <w:rsid w:val="00CF71F7"/>
    <w:rsid w:val="00CF7949"/>
    <w:rsid w:val="00CF7A0F"/>
    <w:rsid w:val="00CF7B88"/>
    <w:rsid w:val="00CF7C7B"/>
    <w:rsid w:val="00CF7E7C"/>
    <w:rsid w:val="00D000C2"/>
    <w:rsid w:val="00D003A7"/>
    <w:rsid w:val="00D00AA0"/>
    <w:rsid w:val="00D00BA9"/>
    <w:rsid w:val="00D00E61"/>
    <w:rsid w:val="00D0143F"/>
    <w:rsid w:val="00D015E7"/>
    <w:rsid w:val="00D01E5C"/>
    <w:rsid w:val="00D02200"/>
    <w:rsid w:val="00D02339"/>
    <w:rsid w:val="00D02809"/>
    <w:rsid w:val="00D02D15"/>
    <w:rsid w:val="00D02F8E"/>
    <w:rsid w:val="00D0319F"/>
    <w:rsid w:val="00D03487"/>
    <w:rsid w:val="00D0389A"/>
    <w:rsid w:val="00D038BD"/>
    <w:rsid w:val="00D040FD"/>
    <w:rsid w:val="00D0414A"/>
    <w:rsid w:val="00D044BD"/>
    <w:rsid w:val="00D045DF"/>
    <w:rsid w:val="00D04865"/>
    <w:rsid w:val="00D04B5F"/>
    <w:rsid w:val="00D04BBB"/>
    <w:rsid w:val="00D04EAE"/>
    <w:rsid w:val="00D04FE3"/>
    <w:rsid w:val="00D050DE"/>
    <w:rsid w:val="00D05208"/>
    <w:rsid w:val="00D05374"/>
    <w:rsid w:val="00D05556"/>
    <w:rsid w:val="00D057A5"/>
    <w:rsid w:val="00D05FCE"/>
    <w:rsid w:val="00D06015"/>
    <w:rsid w:val="00D06049"/>
    <w:rsid w:val="00D0607D"/>
    <w:rsid w:val="00D06178"/>
    <w:rsid w:val="00D064FB"/>
    <w:rsid w:val="00D065FF"/>
    <w:rsid w:val="00D066D2"/>
    <w:rsid w:val="00D067C2"/>
    <w:rsid w:val="00D068C1"/>
    <w:rsid w:val="00D06ADC"/>
    <w:rsid w:val="00D06C12"/>
    <w:rsid w:val="00D06C7A"/>
    <w:rsid w:val="00D077A8"/>
    <w:rsid w:val="00D0795F"/>
    <w:rsid w:val="00D07B81"/>
    <w:rsid w:val="00D10690"/>
    <w:rsid w:val="00D10F5D"/>
    <w:rsid w:val="00D10F7C"/>
    <w:rsid w:val="00D110F8"/>
    <w:rsid w:val="00D11269"/>
    <w:rsid w:val="00D112B1"/>
    <w:rsid w:val="00D11303"/>
    <w:rsid w:val="00D11398"/>
    <w:rsid w:val="00D115FD"/>
    <w:rsid w:val="00D11629"/>
    <w:rsid w:val="00D1192F"/>
    <w:rsid w:val="00D119F6"/>
    <w:rsid w:val="00D11CCF"/>
    <w:rsid w:val="00D121B9"/>
    <w:rsid w:val="00D1263B"/>
    <w:rsid w:val="00D12A67"/>
    <w:rsid w:val="00D133BA"/>
    <w:rsid w:val="00D136BF"/>
    <w:rsid w:val="00D13862"/>
    <w:rsid w:val="00D13F52"/>
    <w:rsid w:val="00D14006"/>
    <w:rsid w:val="00D144E1"/>
    <w:rsid w:val="00D14851"/>
    <w:rsid w:val="00D14989"/>
    <w:rsid w:val="00D14C42"/>
    <w:rsid w:val="00D14F70"/>
    <w:rsid w:val="00D15404"/>
    <w:rsid w:val="00D15452"/>
    <w:rsid w:val="00D157D3"/>
    <w:rsid w:val="00D15A6F"/>
    <w:rsid w:val="00D15A8E"/>
    <w:rsid w:val="00D16331"/>
    <w:rsid w:val="00D164F4"/>
    <w:rsid w:val="00D1653D"/>
    <w:rsid w:val="00D16A90"/>
    <w:rsid w:val="00D16B47"/>
    <w:rsid w:val="00D16D8F"/>
    <w:rsid w:val="00D16DCE"/>
    <w:rsid w:val="00D17095"/>
    <w:rsid w:val="00D1752C"/>
    <w:rsid w:val="00D17634"/>
    <w:rsid w:val="00D178AF"/>
    <w:rsid w:val="00D17F29"/>
    <w:rsid w:val="00D2045B"/>
    <w:rsid w:val="00D20716"/>
    <w:rsid w:val="00D20F15"/>
    <w:rsid w:val="00D20FB0"/>
    <w:rsid w:val="00D214BD"/>
    <w:rsid w:val="00D215A3"/>
    <w:rsid w:val="00D21CFC"/>
    <w:rsid w:val="00D21DF6"/>
    <w:rsid w:val="00D22107"/>
    <w:rsid w:val="00D222BF"/>
    <w:rsid w:val="00D23056"/>
    <w:rsid w:val="00D231B0"/>
    <w:rsid w:val="00D23715"/>
    <w:rsid w:val="00D239B6"/>
    <w:rsid w:val="00D239D4"/>
    <w:rsid w:val="00D23C97"/>
    <w:rsid w:val="00D245F5"/>
    <w:rsid w:val="00D2476B"/>
    <w:rsid w:val="00D24D54"/>
    <w:rsid w:val="00D24D76"/>
    <w:rsid w:val="00D25029"/>
    <w:rsid w:val="00D2536F"/>
    <w:rsid w:val="00D2551B"/>
    <w:rsid w:val="00D256EB"/>
    <w:rsid w:val="00D25857"/>
    <w:rsid w:val="00D261A4"/>
    <w:rsid w:val="00D26252"/>
    <w:rsid w:val="00D263D1"/>
    <w:rsid w:val="00D265D7"/>
    <w:rsid w:val="00D266AA"/>
    <w:rsid w:val="00D26938"/>
    <w:rsid w:val="00D26BF4"/>
    <w:rsid w:val="00D26E98"/>
    <w:rsid w:val="00D26FA9"/>
    <w:rsid w:val="00D270B1"/>
    <w:rsid w:val="00D27543"/>
    <w:rsid w:val="00D2754C"/>
    <w:rsid w:val="00D275FE"/>
    <w:rsid w:val="00D2777C"/>
    <w:rsid w:val="00D2793A"/>
    <w:rsid w:val="00D27D57"/>
    <w:rsid w:val="00D30197"/>
    <w:rsid w:val="00D30416"/>
    <w:rsid w:val="00D30477"/>
    <w:rsid w:val="00D30E3E"/>
    <w:rsid w:val="00D30F1F"/>
    <w:rsid w:val="00D30F8B"/>
    <w:rsid w:val="00D311A0"/>
    <w:rsid w:val="00D312B6"/>
    <w:rsid w:val="00D3137F"/>
    <w:rsid w:val="00D31635"/>
    <w:rsid w:val="00D31984"/>
    <w:rsid w:val="00D31991"/>
    <w:rsid w:val="00D31A05"/>
    <w:rsid w:val="00D31AD2"/>
    <w:rsid w:val="00D31B29"/>
    <w:rsid w:val="00D31D52"/>
    <w:rsid w:val="00D31FB1"/>
    <w:rsid w:val="00D325EA"/>
    <w:rsid w:val="00D329C7"/>
    <w:rsid w:val="00D32AE1"/>
    <w:rsid w:val="00D32F92"/>
    <w:rsid w:val="00D3305E"/>
    <w:rsid w:val="00D33643"/>
    <w:rsid w:val="00D3387C"/>
    <w:rsid w:val="00D338DA"/>
    <w:rsid w:val="00D33CE2"/>
    <w:rsid w:val="00D33DB4"/>
    <w:rsid w:val="00D33E59"/>
    <w:rsid w:val="00D33F45"/>
    <w:rsid w:val="00D33FB2"/>
    <w:rsid w:val="00D3401F"/>
    <w:rsid w:val="00D34076"/>
    <w:rsid w:val="00D34977"/>
    <w:rsid w:val="00D34A99"/>
    <w:rsid w:val="00D34F29"/>
    <w:rsid w:val="00D3504A"/>
    <w:rsid w:val="00D35059"/>
    <w:rsid w:val="00D35144"/>
    <w:rsid w:val="00D3566D"/>
    <w:rsid w:val="00D35E87"/>
    <w:rsid w:val="00D36462"/>
    <w:rsid w:val="00D36637"/>
    <w:rsid w:val="00D36804"/>
    <w:rsid w:val="00D371C9"/>
    <w:rsid w:val="00D3790E"/>
    <w:rsid w:val="00D37A5F"/>
    <w:rsid w:val="00D37CF9"/>
    <w:rsid w:val="00D37D5B"/>
    <w:rsid w:val="00D4011D"/>
    <w:rsid w:val="00D401AA"/>
    <w:rsid w:val="00D401CE"/>
    <w:rsid w:val="00D4028E"/>
    <w:rsid w:val="00D404EC"/>
    <w:rsid w:val="00D4157E"/>
    <w:rsid w:val="00D415AA"/>
    <w:rsid w:val="00D415BF"/>
    <w:rsid w:val="00D415F2"/>
    <w:rsid w:val="00D41910"/>
    <w:rsid w:val="00D41A23"/>
    <w:rsid w:val="00D41B63"/>
    <w:rsid w:val="00D41B8D"/>
    <w:rsid w:val="00D41D5C"/>
    <w:rsid w:val="00D41D8C"/>
    <w:rsid w:val="00D41DFF"/>
    <w:rsid w:val="00D42306"/>
    <w:rsid w:val="00D42324"/>
    <w:rsid w:val="00D42622"/>
    <w:rsid w:val="00D42626"/>
    <w:rsid w:val="00D42737"/>
    <w:rsid w:val="00D42AA5"/>
    <w:rsid w:val="00D42CE3"/>
    <w:rsid w:val="00D42E38"/>
    <w:rsid w:val="00D430D7"/>
    <w:rsid w:val="00D43776"/>
    <w:rsid w:val="00D43DA7"/>
    <w:rsid w:val="00D43E9C"/>
    <w:rsid w:val="00D440B2"/>
    <w:rsid w:val="00D440F6"/>
    <w:rsid w:val="00D44619"/>
    <w:rsid w:val="00D44991"/>
    <w:rsid w:val="00D449E7"/>
    <w:rsid w:val="00D44AB0"/>
    <w:rsid w:val="00D44BDA"/>
    <w:rsid w:val="00D44E39"/>
    <w:rsid w:val="00D453D2"/>
    <w:rsid w:val="00D45D25"/>
    <w:rsid w:val="00D45DFC"/>
    <w:rsid w:val="00D45EBA"/>
    <w:rsid w:val="00D46245"/>
    <w:rsid w:val="00D4692F"/>
    <w:rsid w:val="00D46B1E"/>
    <w:rsid w:val="00D47029"/>
    <w:rsid w:val="00D4719D"/>
    <w:rsid w:val="00D47260"/>
    <w:rsid w:val="00D472F6"/>
    <w:rsid w:val="00D47939"/>
    <w:rsid w:val="00D47B0E"/>
    <w:rsid w:val="00D507AB"/>
    <w:rsid w:val="00D50C85"/>
    <w:rsid w:val="00D51894"/>
    <w:rsid w:val="00D51BD8"/>
    <w:rsid w:val="00D51D2A"/>
    <w:rsid w:val="00D527A2"/>
    <w:rsid w:val="00D52B0A"/>
    <w:rsid w:val="00D52B13"/>
    <w:rsid w:val="00D52D35"/>
    <w:rsid w:val="00D533CC"/>
    <w:rsid w:val="00D53557"/>
    <w:rsid w:val="00D5373B"/>
    <w:rsid w:val="00D537D1"/>
    <w:rsid w:val="00D53CB5"/>
    <w:rsid w:val="00D53E70"/>
    <w:rsid w:val="00D5421A"/>
    <w:rsid w:val="00D54469"/>
    <w:rsid w:val="00D54684"/>
    <w:rsid w:val="00D54B18"/>
    <w:rsid w:val="00D54FF0"/>
    <w:rsid w:val="00D5514D"/>
    <w:rsid w:val="00D55175"/>
    <w:rsid w:val="00D55877"/>
    <w:rsid w:val="00D558B0"/>
    <w:rsid w:val="00D55999"/>
    <w:rsid w:val="00D55D26"/>
    <w:rsid w:val="00D55E1F"/>
    <w:rsid w:val="00D55F9A"/>
    <w:rsid w:val="00D56281"/>
    <w:rsid w:val="00D563FC"/>
    <w:rsid w:val="00D564B1"/>
    <w:rsid w:val="00D5655D"/>
    <w:rsid w:val="00D56841"/>
    <w:rsid w:val="00D568EE"/>
    <w:rsid w:val="00D56A49"/>
    <w:rsid w:val="00D56C43"/>
    <w:rsid w:val="00D572F9"/>
    <w:rsid w:val="00D576E2"/>
    <w:rsid w:val="00D576F5"/>
    <w:rsid w:val="00D5773B"/>
    <w:rsid w:val="00D579D0"/>
    <w:rsid w:val="00D57D59"/>
    <w:rsid w:val="00D57E41"/>
    <w:rsid w:val="00D57ED3"/>
    <w:rsid w:val="00D6009D"/>
    <w:rsid w:val="00D60493"/>
    <w:rsid w:val="00D60693"/>
    <w:rsid w:val="00D60BBE"/>
    <w:rsid w:val="00D60D62"/>
    <w:rsid w:val="00D60F44"/>
    <w:rsid w:val="00D61036"/>
    <w:rsid w:val="00D62042"/>
    <w:rsid w:val="00D6212E"/>
    <w:rsid w:val="00D622DD"/>
    <w:rsid w:val="00D622EB"/>
    <w:rsid w:val="00D62A00"/>
    <w:rsid w:val="00D62ACF"/>
    <w:rsid w:val="00D62C5C"/>
    <w:rsid w:val="00D63031"/>
    <w:rsid w:val="00D63048"/>
    <w:rsid w:val="00D63100"/>
    <w:rsid w:val="00D6322C"/>
    <w:rsid w:val="00D636C2"/>
    <w:rsid w:val="00D63DA5"/>
    <w:rsid w:val="00D642A4"/>
    <w:rsid w:val="00D6442E"/>
    <w:rsid w:val="00D64962"/>
    <w:rsid w:val="00D657F9"/>
    <w:rsid w:val="00D65B69"/>
    <w:rsid w:val="00D65BFD"/>
    <w:rsid w:val="00D65DF5"/>
    <w:rsid w:val="00D66215"/>
    <w:rsid w:val="00D663A2"/>
    <w:rsid w:val="00D66509"/>
    <w:rsid w:val="00D66802"/>
    <w:rsid w:val="00D6686F"/>
    <w:rsid w:val="00D6689D"/>
    <w:rsid w:val="00D668FD"/>
    <w:rsid w:val="00D66915"/>
    <w:rsid w:val="00D6691A"/>
    <w:rsid w:val="00D66AC2"/>
    <w:rsid w:val="00D67048"/>
    <w:rsid w:val="00D67408"/>
    <w:rsid w:val="00D67599"/>
    <w:rsid w:val="00D67AA5"/>
    <w:rsid w:val="00D67D31"/>
    <w:rsid w:val="00D67E2F"/>
    <w:rsid w:val="00D70682"/>
    <w:rsid w:val="00D706B9"/>
    <w:rsid w:val="00D707A7"/>
    <w:rsid w:val="00D70A15"/>
    <w:rsid w:val="00D70E31"/>
    <w:rsid w:val="00D70F61"/>
    <w:rsid w:val="00D70FF4"/>
    <w:rsid w:val="00D71420"/>
    <w:rsid w:val="00D71696"/>
    <w:rsid w:val="00D724EE"/>
    <w:rsid w:val="00D726A9"/>
    <w:rsid w:val="00D72F96"/>
    <w:rsid w:val="00D7301E"/>
    <w:rsid w:val="00D731C3"/>
    <w:rsid w:val="00D7325A"/>
    <w:rsid w:val="00D734C2"/>
    <w:rsid w:val="00D7362C"/>
    <w:rsid w:val="00D73B70"/>
    <w:rsid w:val="00D73C27"/>
    <w:rsid w:val="00D73C30"/>
    <w:rsid w:val="00D74681"/>
    <w:rsid w:val="00D747B8"/>
    <w:rsid w:val="00D74D9A"/>
    <w:rsid w:val="00D74F3A"/>
    <w:rsid w:val="00D7502D"/>
    <w:rsid w:val="00D7546B"/>
    <w:rsid w:val="00D75653"/>
    <w:rsid w:val="00D7575D"/>
    <w:rsid w:val="00D75862"/>
    <w:rsid w:val="00D759C5"/>
    <w:rsid w:val="00D75BF9"/>
    <w:rsid w:val="00D766BC"/>
    <w:rsid w:val="00D76735"/>
    <w:rsid w:val="00D769D7"/>
    <w:rsid w:val="00D769E6"/>
    <w:rsid w:val="00D76A44"/>
    <w:rsid w:val="00D76AF0"/>
    <w:rsid w:val="00D775AD"/>
    <w:rsid w:val="00D77905"/>
    <w:rsid w:val="00D7790E"/>
    <w:rsid w:val="00D77B98"/>
    <w:rsid w:val="00D77F56"/>
    <w:rsid w:val="00D8001B"/>
    <w:rsid w:val="00D8001E"/>
    <w:rsid w:val="00D808D7"/>
    <w:rsid w:val="00D80978"/>
    <w:rsid w:val="00D80E20"/>
    <w:rsid w:val="00D80E29"/>
    <w:rsid w:val="00D81017"/>
    <w:rsid w:val="00D8106D"/>
    <w:rsid w:val="00D8137A"/>
    <w:rsid w:val="00D813BC"/>
    <w:rsid w:val="00D8149B"/>
    <w:rsid w:val="00D816B2"/>
    <w:rsid w:val="00D816EE"/>
    <w:rsid w:val="00D81969"/>
    <w:rsid w:val="00D81A1E"/>
    <w:rsid w:val="00D81BA6"/>
    <w:rsid w:val="00D82269"/>
    <w:rsid w:val="00D825D3"/>
    <w:rsid w:val="00D82733"/>
    <w:rsid w:val="00D8274C"/>
    <w:rsid w:val="00D827E2"/>
    <w:rsid w:val="00D82D27"/>
    <w:rsid w:val="00D83195"/>
    <w:rsid w:val="00D83AA4"/>
    <w:rsid w:val="00D83D93"/>
    <w:rsid w:val="00D83EF4"/>
    <w:rsid w:val="00D84008"/>
    <w:rsid w:val="00D84247"/>
    <w:rsid w:val="00D842AF"/>
    <w:rsid w:val="00D8456E"/>
    <w:rsid w:val="00D8477D"/>
    <w:rsid w:val="00D848D0"/>
    <w:rsid w:val="00D84B7A"/>
    <w:rsid w:val="00D84FC7"/>
    <w:rsid w:val="00D85132"/>
    <w:rsid w:val="00D8526B"/>
    <w:rsid w:val="00D852CA"/>
    <w:rsid w:val="00D854BC"/>
    <w:rsid w:val="00D857D8"/>
    <w:rsid w:val="00D85892"/>
    <w:rsid w:val="00D8590C"/>
    <w:rsid w:val="00D85AA1"/>
    <w:rsid w:val="00D85C1F"/>
    <w:rsid w:val="00D85C5E"/>
    <w:rsid w:val="00D85E4B"/>
    <w:rsid w:val="00D86833"/>
    <w:rsid w:val="00D86A22"/>
    <w:rsid w:val="00D86AE8"/>
    <w:rsid w:val="00D86D77"/>
    <w:rsid w:val="00D86F07"/>
    <w:rsid w:val="00D87466"/>
    <w:rsid w:val="00D87BCD"/>
    <w:rsid w:val="00D87F03"/>
    <w:rsid w:val="00D90048"/>
    <w:rsid w:val="00D903D6"/>
    <w:rsid w:val="00D906B7"/>
    <w:rsid w:val="00D90E32"/>
    <w:rsid w:val="00D90FBC"/>
    <w:rsid w:val="00D91029"/>
    <w:rsid w:val="00D912F6"/>
    <w:rsid w:val="00D91A1F"/>
    <w:rsid w:val="00D92198"/>
    <w:rsid w:val="00D92309"/>
    <w:rsid w:val="00D928D9"/>
    <w:rsid w:val="00D929CD"/>
    <w:rsid w:val="00D9315D"/>
    <w:rsid w:val="00D93258"/>
    <w:rsid w:val="00D932F2"/>
    <w:rsid w:val="00D935DF"/>
    <w:rsid w:val="00D93A50"/>
    <w:rsid w:val="00D93A7D"/>
    <w:rsid w:val="00D93AB9"/>
    <w:rsid w:val="00D93B9F"/>
    <w:rsid w:val="00D93DE2"/>
    <w:rsid w:val="00D9421F"/>
    <w:rsid w:val="00D943AB"/>
    <w:rsid w:val="00D94CF1"/>
    <w:rsid w:val="00D95187"/>
    <w:rsid w:val="00D955E4"/>
    <w:rsid w:val="00D9582E"/>
    <w:rsid w:val="00D95C5E"/>
    <w:rsid w:val="00D95DDE"/>
    <w:rsid w:val="00D95E49"/>
    <w:rsid w:val="00D95F4A"/>
    <w:rsid w:val="00D96324"/>
    <w:rsid w:val="00D96588"/>
    <w:rsid w:val="00D9666C"/>
    <w:rsid w:val="00D96FAB"/>
    <w:rsid w:val="00D9717C"/>
    <w:rsid w:val="00D972EC"/>
    <w:rsid w:val="00D973F4"/>
    <w:rsid w:val="00D97446"/>
    <w:rsid w:val="00D9744B"/>
    <w:rsid w:val="00D9781F"/>
    <w:rsid w:val="00D9789E"/>
    <w:rsid w:val="00D97B6F"/>
    <w:rsid w:val="00D97BAD"/>
    <w:rsid w:val="00D97D62"/>
    <w:rsid w:val="00DA00C5"/>
    <w:rsid w:val="00DA00C7"/>
    <w:rsid w:val="00DA02CC"/>
    <w:rsid w:val="00DA05F4"/>
    <w:rsid w:val="00DA0C38"/>
    <w:rsid w:val="00DA0C70"/>
    <w:rsid w:val="00DA0EB2"/>
    <w:rsid w:val="00DA13B3"/>
    <w:rsid w:val="00DA1BE8"/>
    <w:rsid w:val="00DA1D8A"/>
    <w:rsid w:val="00DA2129"/>
    <w:rsid w:val="00DA229F"/>
    <w:rsid w:val="00DA2496"/>
    <w:rsid w:val="00DA26B3"/>
    <w:rsid w:val="00DA2820"/>
    <w:rsid w:val="00DA2F7B"/>
    <w:rsid w:val="00DA378B"/>
    <w:rsid w:val="00DA392B"/>
    <w:rsid w:val="00DA3E3B"/>
    <w:rsid w:val="00DA3F86"/>
    <w:rsid w:val="00DA4205"/>
    <w:rsid w:val="00DA43B6"/>
    <w:rsid w:val="00DA43D6"/>
    <w:rsid w:val="00DA4F0B"/>
    <w:rsid w:val="00DA4F34"/>
    <w:rsid w:val="00DA5184"/>
    <w:rsid w:val="00DA5429"/>
    <w:rsid w:val="00DA5464"/>
    <w:rsid w:val="00DA5705"/>
    <w:rsid w:val="00DA58F6"/>
    <w:rsid w:val="00DA5AA3"/>
    <w:rsid w:val="00DA6765"/>
    <w:rsid w:val="00DA680D"/>
    <w:rsid w:val="00DA69A8"/>
    <w:rsid w:val="00DA6CF6"/>
    <w:rsid w:val="00DA787B"/>
    <w:rsid w:val="00DA7890"/>
    <w:rsid w:val="00DA7891"/>
    <w:rsid w:val="00DA78ED"/>
    <w:rsid w:val="00DA7B6E"/>
    <w:rsid w:val="00DA7FE3"/>
    <w:rsid w:val="00DB011E"/>
    <w:rsid w:val="00DB0B69"/>
    <w:rsid w:val="00DB0D03"/>
    <w:rsid w:val="00DB0D5B"/>
    <w:rsid w:val="00DB0DE0"/>
    <w:rsid w:val="00DB0E3A"/>
    <w:rsid w:val="00DB1646"/>
    <w:rsid w:val="00DB190D"/>
    <w:rsid w:val="00DB1AFD"/>
    <w:rsid w:val="00DB1F1C"/>
    <w:rsid w:val="00DB2465"/>
    <w:rsid w:val="00DB247C"/>
    <w:rsid w:val="00DB2511"/>
    <w:rsid w:val="00DB2AD1"/>
    <w:rsid w:val="00DB2E46"/>
    <w:rsid w:val="00DB2E87"/>
    <w:rsid w:val="00DB36B7"/>
    <w:rsid w:val="00DB3AD1"/>
    <w:rsid w:val="00DB3CA4"/>
    <w:rsid w:val="00DB3E91"/>
    <w:rsid w:val="00DB3E9B"/>
    <w:rsid w:val="00DB433F"/>
    <w:rsid w:val="00DB468A"/>
    <w:rsid w:val="00DB47E9"/>
    <w:rsid w:val="00DB4975"/>
    <w:rsid w:val="00DB4B84"/>
    <w:rsid w:val="00DB4CC3"/>
    <w:rsid w:val="00DB4F73"/>
    <w:rsid w:val="00DB511A"/>
    <w:rsid w:val="00DB535C"/>
    <w:rsid w:val="00DB5BB0"/>
    <w:rsid w:val="00DB5CA5"/>
    <w:rsid w:val="00DB5D81"/>
    <w:rsid w:val="00DB5D87"/>
    <w:rsid w:val="00DB5EA7"/>
    <w:rsid w:val="00DB5FA8"/>
    <w:rsid w:val="00DB6464"/>
    <w:rsid w:val="00DB64B5"/>
    <w:rsid w:val="00DB6F02"/>
    <w:rsid w:val="00DB7156"/>
    <w:rsid w:val="00DB73E5"/>
    <w:rsid w:val="00DB7513"/>
    <w:rsid w:val="00DB7871"/>
    <w:rsid w:val="00DB78F1"/>
    <w:rsid w:val="00DB7B60"/>
    <w:rsid w:val="00DB7D10"/>
    <w:rsid w:val="00DC022D"/>
    <w:rsid w:val="00DC0467"/>
    <w:rsid w:val="00DC0A65"/>
    <w:rsid w:val="00DC0A6C"/>
    <w:rsid w:val="00DC0C3F"/>
    <w:rsid w:val="00DC0D12"/>
    <w:rsid w:val="00DC0EE2"/>
    <w:rsid w:val="00DC101F"/>
    <w:rsid w:val="00DC19B8"/>
    <w:rsid w:val="00DC1A1F"/>
    <w:rsid w:val="00DC211B"/>
    <w:rsid w:val="00DC2291"/>
    <w:rsid w:val="00DC25B5"/>
    <w:rsid w:val="00DC25E3"/>
    <w:rsid w:val="00DC26E9"/>
    <w:rsid w:val="00DC2BE9"/>
    <w:rsid w:val="00DC2CDE"/>
    <w:rsid w:val="00DC33EE"/>
    <w:rsid w:val="00DC3960"/>
    <w:rsid w:val="00DC3A15"/>
    <w:rsid w:val="00DC3B29"/>
    <w:rsid w:val="00DC441F"/>
    <w:rsid w:val="00DC451E"/>
    <w:rsid w:val="00DC4569"/>
    <w:rsid w:val="00DC479E"/>
    <w:rsid w:val="00DC4850"/>
    <w:rsid w:val="00DC494D"/>
    <w:rsid w:val="00DC49B0"/>
    <w:rsid w:val="00DC4BAD"/>
    <w:rsid w:val="00DC4BE4"/>
    <w:rsid w:val="00DC4BFD"/>
    <w:rsid w:val="00DC5551"/>
    <w:rsid w:val="00DC576E"/>
    <w:rsid w:val="00DC5861"/>
    <w:rsid w:val="00DC5C76"/>
    <w:rsid w:val="00DC5EFA"/>
    <w:rsid w:val="00DC5F44"/>
    <w:rsid w:val="00DC61B9"/>
    <w:rsid w:val="00DC6279"/>
    <w:rsid w:val="00DC64DD"/>
    <w:rsid w:val="00DC656D"/>
    <w:rsid w:val="00DC6842"/>
    <w:rsid w:val="00DC6912"/>
    <w:rsid w:val="00DC6A04"/>
    <w:rsid w:val="00DC6C26"/>
    <w:rsid w:val="00DC6EA5"/>
    <w:rsid w:val="00DC70FC"/>
    <w:rsid w:val="00DC71E6"/>
    <w:rsid w:val="00DC7223"/>
    <w:rsid w:val="00DC73EA"/>
    <w:rsid w:val="00DC758C"/>
    <w:rsid w:val="00DC771D"/>
    <w:rsid w:val="00DC7721"/>
    <w:rsid w:val="00DC7A60"/>
    <w:rsid w:val="00DC7B10"/>
    <w:rsid w:val="00DD003E"/>
    <w:rsid w:val="00DD0175"/>
    <w:rsid w:val="00DD0217"/>
    <w:rsid w:val="00DD0240"/>
    <w:rsid w:val="00DD0247"/>
    <w:rsid w:val="00DD02E1"/>
    <w:rsid w:val="00DD064E"/>
    <w:rsid w:val="00DD06D0"/>
    <w:rsid w:val="00DD0BE4"/>
    <w:rsid w:val="00DD0CC4"/>
    <w:rsid w:val="00DD0D73"/>
    <w:rsid w:val="00DD0E1B"/>
    <w:rsid w:val="00DD101D"/>
    <w:rsid w:val="00DD1023"/>
    <w:rsid w:val="00DD1611"/>
    <w:rsid w:val="00DD17B3"/>
    <w:rsid w:val="00DD2162"/>
    <w:rsid w:val="00DD21C6"/>
    <w:rsid w:val="00DD25A5"/>
    <w:rsid w:val="00DD2CC7"/>
    <w:rsid w:val="00DD3073"/>
    <w:rsid w:val="00DD30CB"/>
    <w:rsid w:val="00DD3599"/>
    <w:rsid w:val="00DD3ABE"/>
    <w:rsid w:val="00DD3C64"/>
    <w:rsid w:val="00DD3DAB"/>
    <w:rsid w:val="00DD3EC5"/>
    <w:rsid w:val="00DD3F5A"/>
    <w:rsid w:val="00DD4185"/>
    <w:rsid w:val="00DD4655"/>
    <w:rsid w:val="00DD4671"/>
    <w:rsid w:val="00DD4A3B"/>
    <w:rsid w:val="00DD4AF1"/>
    <w:rsid w:val="00DD4B17"/>
    <w:rsid w:val="00DD4D9A"/>
    <w:rsid w:val="00DD4FB4"/>
    <w:rsid w:val="00DD4FF3"/>
    <w:rsid w:val="00DD5455"/>
    <w:rsid w:val="00DD557D"/>
    <w:rsid w:val="00DD56EC"/>
    <w:rsid w:val="00DD5BD8"/>
    <w:rsid w:val="00DD60AC"/>
    <w:rsid w:val="00DD628B"/>
    <w:rsid w:val="00DD63F1"/>
    <w:rsid w:val="00DD683C"/>
    <w:rsid w:val="00DD6899"/>
    <w:rsid w:val="00DD6B32"/>
    <w:rsid w:val="00DD6FA8"/>
    <w:rsid w:val="00DD6FC4"/>
    <w:rsid w:val="00DD7148"/>
    <w:rsid w:val="00DD71E7"/>
    <w:rsid w:val="00DD73FD"/>
    <w:rsid w:val="00DD74A5"/>
    <w:rsid w:val="00DD74C8"/>
    <w:rsid w:val="00DD7877"/>
    <w:rsid w:val="00DD7920"/>
    <w:rsid w:val="00DD79A1"/>
    <w:rsid w:val="00DE025F"/>
    <w:rsid w:val="00DE042F"/>
    <w:rsid w:val="00DE0502"/>
    <w:rsid w:val="00DE05FE"/>
    <w:rsid w:val="00DE07C1"/>
    <w:rsid w:val="00DE0DD3"/>
    <w:rsid w:val="00DE107B"/>
    <w:rsid w:val="00DE19E5"/>
    <w:rsid w:val="00DE1BE3"/>
    <w:rsid w:val="00DE1F4D"/>
    <w:rsid w:val="00DE1FA9"/>
    <w:rsid w:val="00DE2136"/>
    <w:rsid w:val="00DE2295"/>
    <w:rsid w:val="00DE244D"/>
    <w:rsid w:val="00DE28A0"/>
    <w:rsid w:val="00DE2A13"/>
    <w:rsid w:val="00DE2CEB"/>
    <w:rsid w:val="00DE2E15"/>
    <w:rsid w:val="00DE2F32"/>
    <w:rsid w:val="00DE37F6"/>
    <w:rsid w:val="00DE399E"/>
    <w:rsid w:val="00DE3E7A"/>
    <w:rsid w:val="00DE40AA"/>
    <w:rsid w:val="00DE43F8"/>
    <w:rsid w:val="00DE4517"/>
    <w:rsid w:val="00DE46EF"/>
    <w:rsid w:val="00DE46FB"/>
    <w:rsid w:val="00DE4E81"/>
    <w:rsid w:val="00DE5030"/>
    <w:rsid w:val="00DE52EA"/>
    <w:rsid w:val="00DE53A9"/>
    <w:rsid w:val="00DE53CD"/>
    <w:rsid w:val="00DE540A"/>
    <w:rsid w:val="00DE5423"/>
    <w:rsid w:val="00DE5664"/>
    <w:rsid w:val="00DE58C1"/>
    <w:rsid w:val="00DE599F"/>
    <w:rsid w:val="00DE5BE1"/>
    <w:rsid w:val="00DE5EBB"/>
    <w:rsid w:val="00DE5EF9"/>
    <w:rsid w:val="00DE5FB6"/>
    <w:rsid w:val="00DE6939"/>
    <w:rsid w:val="00DE6C50"/>
    <w:rsid w:val="00DE6F3C"/>
    <w:rsid w:val="00DE7112"/>
    <w:rsid w:val="00DE72E6"/>
    <w:rsid w:val="00DE76A9"/>
    <w:rsid w:val="00DE76CA"/>
    <w:rsid w:val="00DE7892"/>
    <w:rsid w:val="00DF01FE"/>
    <w:rsid w:val="00DF02B6"/>
    <w:rsid w:val="00DF0642"/>
    <w:rsid w:val="00DF08A0"/>
    <w:rsid w:val="00DF0B10"/>
    <w:rsid w:val="00DF0C62"/>
    <w:rsid w:val="00DF0EC9"/>
    <w:rsid w:val="00DF1162"/>
    <w:rsid w:val="00DF143D"/>
    <w:rsid w:val="00DF16DA"/>
    <w:rsid w:val="00DF18EA"/>
    <w:rsid w:val="00DF193B"/>
    <w:rsid w:val="00DF1EE0"/>
    <w:rsid w:val="00DF1F62"/>
    <w:rsid w:val="00DF1F7D"/>
    <w:rsid w:val="00DF1FEF"/>
    <w:rsid w:val="00DF24C9"/>
    <w:rsid w:val="00DF24D5"/>
    <w:rsid w:val="00DF2702"/>
    <w:rsid w:val="00DF2784"/>
    <w:rsid w:val="00DF28A1"/>
    <w:rsid w:val="00DF297F"/>
    <w:rsid w:val="00DF2C87"/>
    <w:rsid w:val="00DF2E61"/>
    <w:rsid w:val="00DF2E90"/>
    <w:rsid w:val="00DF2EB8"/>
    <w:rsid w:val="00DF2F41"/>
    <w:rsid w:val="00DF3AF6"/>
    <w:rsid w:val="00DF40CC"/>
    <w:rsid w:val="00DF40ED"/>
    <w:rsid w:val="00DF49DC"/>
    <w:rsid w:val="00DF4CEA"/>
    <w:rsid w:val="00DF4E38"/>
    <w:rsid w:val="00DF5049"/>
    <w:rsid w:val="00DF52FC"/>
    <w:rsid w:val="00DF567B"/>
    <w:rsid w:val="00DF580F"/>
    <w:rsid w:val="00DF5BD3"/>
    <w:rsid w:val="00DF5E06"/>
    <w:rsid w:val="00DF6084"/>
    <w:rsid w:val="00DF638A"/>
    <w:rsid w:val="00DF64BF"/>
    <w:rsid w:val="00DF666F"/>
    <w:rsid w:val="00DF6A57"/>
    <w:rsid w:val="00DF6FFB"/>
    <w:rsid w:val="00DF75BF"/>
    <w:rsid w:val="00DF7642"/>
    <w:rsid w:val="00DF786A"/>
    <w:rsid w:val="00DF7B1B"/>
    <w:rsid w:val="00E00033"/>
    <w:rsid w:val="00E003B4"/>
    <w:rsid w:val="00E005DA"/>
    <w:rsid w:val="00E0060E"/>
    <w:rsid w:val="00E006C2"/>
    <w:rsid w:val="00E007DB"/>
    <w:rsid w:val="00E00FB4"/>
    <w:rsid w:val="00E00FCE"/>
    <w:rsid w:val="00E0127C"/>
    <w:rsid w:val="00E017A0"/>
    <w:rsid w:val="00E01D4F"/>
    <w:rsid w:val="00E01F57"/>
    <w:rsid w:val="00E01FD3"/>
    <w:rsid w:val="00E0221C"/>
    <w:rsid w:val="00E02695"/>
    <w:rsid w:val="00E02893"/>
    <w:rsid w:val="00E02C71"/>
    <w:rsid w:val="00E02F5C"/>
    <w:rsid w:val="00E03035"/>
    <w:rsid w:val="00E031B4"/>
    <w:rsid w:val="00E033BC"/>
    <w:rsid w:val="00E03622"/>
    <w:rsid w:val="00E0375F"/>
    <w:rsid w:val="00E038EE"/>
    <w:rsid w:val="00E04296"/>
    <w:rsid w:val="00E042B9"/>
    <w:rsid w:val="00E043FE"/>
    <w:rsid w:val="00E049EA"/>
    <w:rsid w:val="00E04D5A"/>
    <w:rsid w:val="00E057A7"/>
    <w:rsid w:val="00E05D82"/>
    <w:rsid w:val="00E05D87"/>
    <w:rsid w:val="00E05E90"/>
    <w:rsid w:val="00E064F0"/>
    <w:rsid w:val="00E06942"/>
    <w:rsid w:val="00E06E46"/>
    <w:rsid w:val="00E06E99"/>
    <w:rsid w:val="00E0771E"/>
    <w:rsid w:val="00E07D21"/>
    <w:rsid w:val="00E07E71"/>
    <w:rsid w:val="00E1061E"/>
    <w:rsid w:val="00E10893"/>
    <w:rsid w:val="00E108E3"/>
    <w:rsid w:val="00E10B21"/>
    <w:rsid w:val="00E10D69"/>
    <w:rsid w:val="00E11007"/>
    <w:rsid w:val="00E11023"/>
    <w:rsid w:val="00E11026"/>
    <w:rsid w:val="00E1112B"/>
    <w:rsid w:val="00E11338"/>
    <w:rsid w:val="00E116C1"/>
    <w:rsid w:val="00E117F0"/>
    <w:rsid w:val="00E118BF"/>
    <w:rsid w:val="00E11A0D"/>
    <w:rsid w:val="00E11E78"/>
    <w:rsid w:val="00E11EE0"/>
    <w:rsid w:val="00E122CD"/>
    <w:rsid w:val="00E122FC"/>
    <w:rsid w:val="00E12502"/>
    <w:rsid w:val="00E1308A"/>
    <w:rsid w:val="00E130E0"/>
    <w:rsid w:val="00E1313A"/>
    <w:rsid w:val="00E13211"/>
    <w:rsid w:val="00E1353F"/>
    <w:rsid w:val="00E13655"/>
    <w:rsid w:val="00E143CF"/>
    <w:rsid w:val="00E145E1"/>
    <w:rsid w:val="00E14645"/>
    <w:rsid w:val="00E14785"/>
    <w:rsid w:val="00E14E13"/>
    <w:rsid w:val="00E14E20"/>
    <w:rsid w:val="00E14F16"/>
    <w:rsid w:val="00E14F45"/>
    <w:rsid w:val="00E1519F"/>
    <w:rsid w:val="00E15503"/>
    <w:rsid w:val="00E15520"/>
    <w:rsid w:val="00E15805"/>
    <w:rsid w:val="00E15BCB"/>
    <w:rsid w:val="00E16096"/>
    <w:rsid w:val="00E16288"/>
    <w:rsid w:val="00E16C69"/>
    <w:rsid w:val="00E17094"/>
    <w:rsid w:val="00E1748B"/>
    <w:rsid w:val="00E17725"/>
    <w:rsid w:val="00E17873"/>
    <w:rsid w:val="00E179AA"/>
    <w:rsid w:val="00E17CA5"/>
    <w:rsid w:val="00E20217"/>
    <w:rsid w:val="00E203BD"/>
    <w:rsid w:val="00E203DD"/>
    <w:rsid w:val="00E20585"/>
    <w:rsid w:val="00E20CF2"/>
    <w:rsid w:val="00E20EA2"/>
    <w:rsid w:val="00E20EBB"/>
    <w:rsid w:val="00E20FDA"/>
    <w:rsid w:val="00E218C0"/>
    <w:rsid w:val="00E21BE2"/>
    <w:rsid w:val="00E21C5E"/>
    <w:rsid w:val="00E21D91"/>
    <w:rsid w:val="00E21D94"/>
    <w:rsid w:val="00E21ED6"/>
    <w:rsid w:val="00E228B2"/>
    <w:rsid w:val="00E22F88"/>
    <w:rsid w:val="00E23031"/>
    <w:rsid w:val="00E230FB"/>
    <w:rsid w:val="00E2312C"/>
    <w:rsid w:val="00E23208"/>
    <w:rsid w:val="00E23534"/>
    <w:rsid w:val="00E235AF"/>
    <w:rsid w:val="00E23809"/>
    <w:rsid w:val="00E239D9"/>
    <w:rsid w:val="00E23C7B"/>
    <w:rsid w:val="00E23E83"/>
    <w:rsid w:val="00E2439C"/>
    <w:rsid w:val="00E2443F"/>
    <w:rsid w:val="00E246A8"/>
    <w:rsid w:val="00E24752"/>
    <w:rsid w:val="00E24DCB"/>
    <w:rsid w:val="00E251B0"/>
    <w:rsid w:val="00E2532F"/>
    <w:rsid w:val="00E253B2"/>
    <w:rsid w:val="00E25542"/>
    <w:rsid w:val="00E25779"/>
    <w:rsid w:val="00E25E87"/>
    <w:rsid w:val="00E25F87"/>
    <w:rsid w:val="00E262E4"/>
    <w:rsid w:val="00E269AB"/>
    <w:rsid w:val="00E26AF7"/>
    <w:rsid w:val="00E27176"/>
    <w:rsid w:val="00E27276"/>
    <w:rsid w:val="00E275A6"/>
    <w:rsid w:val="00E2796C"/>
    <w:rsid w:val="00E27A06"/>
    <w:rsid w:val="00E27A73"/>
    <w:rsid w:val="00E27D57"/>
    <w:rsid w:val="00E30004"/>
    <w:rsid w:val="00E30531"/>
    <w:rsid w:val="00E30765"/>
    <w:rsid w:val="00E30812"/>
    <w:rsid w:val="00E30837"/>
    <w:rsid w:val="00E313A2"/>
    <w:rsid w:val="00E31A16"/>
    <w:rsid w:val="00E31D8A"/>
    <w:rsid w:val="00E31F7F"/>
    <w:rsid w:val="00E32036"/>
    <w:rsid w:val="00E32068"/>
    <w:rsid w:val="00E32242"/>
    <w:rsid w:val="00E3226F"/>
    <w:rsid w:val="00E327FD"/>
    <w:rsid w:val="00E32EA8"/>
    <w:rsid w:val="00E3303C"/>
    <w:rsid w:val="00E330C3"/>
    <w:rsid w:val="00E331D3"/>
    <w:rsid w:val="00E336A6"/>
    <w:rsid w:val="00E33767"/>
    <w:rsid w:val="00E33FD8"/>
    <w:rsid w:val="00E34170"/>
    <w:rsid w:val="00E3418D"/>
    <w:rsid w:val="00E34299"/>
    <w:rsid w:val="00E342EA"/>
    <w:rsid w:val="00E34349"/>
    <w:rsid w:val="00E3439E"/>
    <w:rsid w:val="00E343D2"/>
    <w:rsid w:val="00E3441E"/>
    <w:rsid w:val="00E344A7"/>
    <w:rsid w:val="00E344D6"/>
    <w:rsid w:val="00E347D8"/>
    <w:rsid w:val="00E34B18"/>
    <w:rsid w:val="00E34D74"/>
    <w:rsid w:val="00E351A6"/>
    <w:rsid w:val="00E35342"/>
    <w:rsid w:val="00E35A0E"/>
    <w:rsid w:val="00E35AA5"/>
    <w:rsid w:val="00E35C46"/>
    <w:rsid w:val="00E35C61"/>
    <w:rsid w:val="00E35DEF"/>
    <w:rsid w:val="00E3627E"/>
    <w:rsid w:val="00E36585"/>
    <w:rsid w:val="00E36591"/>
    <w:rsid w:val="00E36973"/>
    <w:rsid w:val="00E36A95"/>
    <w:rsid w:val="00E36B5A"/>
    <w:rsid w:val="00E36C12"/>
    <w:rsid w:val="00E36F1C"/>
    <w:rsid w:val="00E37078"/>
    <w:rsid w:val="00E370E6"/>
    <w:rsid w:val="00E3710C"/>
    <w:rsid w:val="00E37184"/>
    <w:rsid w:val="00E378B1"/>
    <w:rsid w:val="00E37B40"/>
    <w:rsid w:val="00E37BF4"/>
    <w:rsid w:val="00E37E4E"/>
    <w:rsid w:val="00E40236"/>
    <w:rsid w:val="00E4036A"/>
    <w:rsid w:val="00E407B5"/>
    <w:rsid w:val="00E40815"/>
    <w:rsid w:val="00E4091F"/>
    <w:rsid w:val="00E40959"/>
    <w:rsid w:val="00E40A43"/>
    <w:rsid w:val="00E40E24"/>
    <w:rsid w:val="00E4136F"/>
    <w:rsid w:val="00E4152C"/>
    <w:rsid w:val="00E41584"/>
    <w:rsid w:val="00E418C1"/>
    <w:rsid w:val="00E41F4A"/>
    <w:rsid w:val="00E42189"/>
    <w:rsid w:val="00E421C5"/>
    <w:rsid w:val="00E426D0"/>
    <w:rsid w:val="00E42912"/>
    <w:rsid w:val="00E42BFD"/>
    <w:rsid w:val="00E43175"/>
    <w:rsid w:val="00E4340C"/>
    <w:rsid w:val="00E4394B"/>
    <w:rsid w:val="00E43D97"/>
    <w:rsid w:val="00E43DF5"/>
    <w:rsid w:val="00E43E28"/>
    <w:rsid w:val="00E43E7D"/>
    <w:rsid w:val="00E43EC3"/>
    <w:rsid w:val="00E43F00"/>
    <w:rsid w:val="00E443AC"/>
    <w:rsid w:val="00E44648"/>
    <w:rsid w:val="00E44B69"/>
    <w:rsid w:val="00E45523"/>
    <w:rsid w:val="00E4579D"/>
    <w:rsid w:val="00E45993"/>
    <w:rsid w:val="00E45F1C"/>
    <w:rsid w:val="00E46256"/>
    <w:rsid w:val="00E462AF"/>
    <w:rsid w:val="00E46304"/>
    <w:rsid w:val="00E4655D"/>
    <w:rsid w:val="00E46825"/>
    <w:rsid w:val="00E46883"/>
    <w:rsid w:val="00E46A87"/>
    <w:rsid w:val="00E47378"/>
    <w:rsid w:val="00E475F4"/>
    <w:rsid w:val="00E47608"/>
    <w:rsid w:val="00E478BD"/>
    <w:rsid w:val="00E478F2"/>
    <w:rsid w:val="00E47A1E"/>
    <w:rsid w:val="00E47A33"/>
    <w:rsid w:val="00E47B50"/>
    <w:rsid w:val="00E50192"/>
    <w:rsid w:val="00E5055C"/>
    <w:rsid w:val="00E5058A"/>
    <w:rsid w:val="00E5078E"/>
    <w:rsid w:val="00E50885"/>
    <w:rsid w:val="00E50A23"/>
    <w:rsid w:val="00E50B89"/>
    <w:rsid w:val="00E50BE3"/>
    <w:rsid w:val="00E50EF3"/>
    <w:rsid w:val="00E511E1"/>
    <w:rsid w:val="00E51253"/>
    <w:rsid w:val="00E51255"/>
    <w:rsid w:val="00E5127D"/>
    <w:rsid w:val="00E5129A"/>
    <w:rsid w:val="00E513BD"/>
    <w:rsid w:val="00E51F98"/>
    <w:rsid w:val="00E52132"/>
    <w:rsid w:val="00E52324"/>
    <w:rsid w:val="00E52505"/>
    <w:rsid w:val="00E525FC"/>
    <w:rsid w:val="00E52B3A"/>
    <w:rsid w:val="00E52BAA"/>
    <w:rsid w:val="00E52F5C"/>
    <w:rsid w:val="00E53663"/>
    <w:rsid w:val="00E53BDB"/>
    <w:rsid w:val="00E53D40"/>
    <w:rsid w:val="00E53F2F"/>
    <w:rsid w:val="00E540EB"/>
    <w:rsid w:val="00E5428B"/>
    <w:rsid w:val="00E54972"/>
    <w:rsid w:val="00E54A8D"/>
    <w:rsid w:val="00E54E67"/>
    <w:rsid w:val="00E55125"/>
    <w:rsid w:val="00E55340"/>
    <w:rsid w:val="00E5581B"/>
    <w:rsid w:val="00E56080"/>
    <w:rsid w:val="00E5627A"/>
    <w:rsid w:val="00E56A85"/>
    <w:rsid w:val="00E56B66"/>
    <w:rsid w:val="00E56C38"/>
    <w:rsid w:val="00E56FED"/>
    <w:rsid w:val="00E57050"/>
    <w:rsid w:val="00E57174"/>
    <w:rsid w:val="00E57F76"/>
    <w:rsid w:val="00E57F7C"/>
    <w:rsid w:val="00E60039"/>
    <w:rsid w:val="00E6053A"/>
    <w:rsid w:val="00E60597"/>
    <w:rsid w:val="00E606E7"/>
    <w:rsid w:val="00E60BB5"/>
    <w:rsid w:val="00E60D1D"/>
    <w:rsid w:val="00E615BB"/>
    <w:rsid w:val="00E61756"/>
    <w:rsid w:val="00E618C3"/>
    <w:rsid w:val="00E61CA7"/>
    <w:rsid w:val="00E61FF8"/>
    <w:rsid w:val="00E620CA"/>
    <w:rsid w:val="00E624F6"/>
    <w:rsid w:val="00E62520"/>
    <w:rsid w:val="00E62796"/>
    <w:rsid w:val="00E6287D"/>
    <w:rsid w:val="00E62906"/>
    <w:rsid w:val="00E632ED"/>
    <w:rsid w:val="00E63722"/>
    <w:rsid w:val="00E63778"/>
    <w:rsid w:val="00E637D3"/>
    <w:rsid w:val="00E63ACA"/>
    <w:rsid w:val="00E63B24"/>
    <w:rsid w:val="00E644AE"/>
    <w:rsid w:val="00E6471B"/>
    <w:rsid w:val="00E648F2"/>
    <w:rsid w:val="00E65115"/>
    <w:rsid w:val="00E659B2"/>
    <w:rsid w:val="00E65BDA"/>
    <w:rsid w:val="00E65F12"/>
    <w:rsid w:val="00E66129"/>
    <w:rsid w:val="00E66244"/>
    <w:rsid w:val="00E664D7"/>
    <w:rsid w:val="00E664DB"/>
    <w:rsid w:val="00E6683D"/>
    <w:rsid w:val="00E66B0E"/>
    <w:rsid w:val="00E66B7B"/>
    <w:rsid w:val="00E66D93"/>
    <w:rsid w:val="00E66DF2"/>
    <w:rsid w:val="00E66DFD"/>
    <w:rsid w:val="00E670AA"/>
    <w:rsid w:val="00E6797D"/>
    <w:rsid w:val="00E67E10"/>
    <w:rsid w:val="00E70145"/>
    <w:rsid w:val="00E703C1"/>
    <w:rsid w:val="00E70C07"/>
    <w:rsid w:val="00E70F6C"/>
    <w:rsid w:val="00E7121D"/>
    <w:rsid w:val="00E712F0"/>
    <w:rsid w:val="00E715B5"/>
    <w:rsid w:val="00E715E5"/>
    <w:rsid w:val="00E7170F"/>
    <w:rsid w:val="00E718C5"/>
    <w:rsid w:val="00E71BA1"/>
    <w:rsid w:val="00E71BDA"/>
    <w:rsid w:val="00E71E7B"/>
    <w:rsid w:val="00E71EAE"/>
    <w:rsid w:val="00E720DD"/>
    <w:rsid w:val="00E72102"/>
    <w:rsid w:val="00E72139"/>
    <w:rsid w:val="00E72BAE"/>
    <w:rsid w:val="00E72D72"/>
    <w:rsid w:val="00E731E4"/>
    <w:rsid w:val="00E7350F"/>
    <w:rsid w:val="00E7352B"/>
    <w:rsid w:val="00E73650"/>
    <w:rsid w:val="00E736BF"/>
    <w:rsid w:val="00E73890"/>
    <w:rsid w:val="00E738A1"/>
    <w:rsid w:val="00E738A2"/>
    <w:rsid w:val="00E73CD5"/>
    <w:rsid w:val="00E74815"/>
    <w:rsid w:val="00E74EE5"/>
    <w:rsid w:val="00E74F9E"/>
    <w:rsid w:val="00E7521D"/>
    <w:rsid w:val="00E752FE"/>
    <w:rsid w:val="00E75B63"/>
    <w:rsid w:val="00E75CEF"/>
    <w:rsid w:val="00E75F36"/>
    <w:rsid w:val="00E75F73"/>
    <w:rsid w:val="00E7609A"/>
    <w:rsid w:val="00E764BE"/>
    <w:rsid w:val="00E765E2"/>
    <w:rsid w:val="00E767BE"/>
    <w:rsid w:val="00E7689B"/>
    <w:rsid w:val="00E76A24"/>
    <w:rsid w:val="00E76F96"/>
    <w:rsid w:val="00E76FAB"/>
    <w:rsid w:val="00E771EA"/>
    <w:rsid w:val="00E7722F"/>
    <w:rsid w:val="00E7743E"/>
    <w:rsid w:val="00E776BE"/>
    <w:rsid w:val="00E77848"/>
    <w:rsid w:val="00E7799D"/>
    <w:rsid w:val="00E77B70"/>
    <w:rsid w:val="00E77C4C"/>
    <w:rsid w:val="00E77CFA"/>
    <w:rsid w:val="00E801EC"/>
    <w:rsid w:val="00E80406"/>
    <w:rsid w:val="00E80673"/>
    <w:rsid w:val="00E80C5F"/>
    <w:rsid w:val="00E80DF1"/>
    <w:rsid w:val="00E8113E"/>
    <w:rsid w:val="00E8126E"/>
    <w:rsid w:val="00E813C5"/>
    <w:rsid w:val="00E81737"/>
    <w:rsid w:val="00E82301"/>
    <w:rsid w:val="00E827F0"/>
    <w:rsid w:val="00E8314D"/>
    <w:rsid w:val="00E8320D"/>
    <w:rsid w:val="00E833BB"/>
    <w:rsid w:val="00E8382C"/>
    <w:rsid w:val="00E83AD0"/>
    <w:rsid w:val="00E83B44"/>
    <w:rsid w:val="00E83B55"/>
    <w:rsid w:val="00E83B85"/>
    <w:rsid w:val="00E83BF7"/>
    <w:rsid w:val="00E83CE9"/>
    <w:rsid w:val="00E83D6C"/>
    <w:rsid w:val="00E841C6"/>
    <w:rsid w:val="00E846C5"/>
    <w:rsid w:val="00E849A3"/>
    <w:rsid w:val="00E84A57"/>
    <w:rsid w:val="00E84C1D"/>
    <w:rsid w:val="00E84C4C"/>
    <w:rsid w:val="00E8512F"/>
    <w:rsid w:val="00E85410"/>
    <w:rsid w:val="00E856E3"/>
    <w:rsid w:val="00E85769"/>
    <w:rsid w:val="00E85835"/>
    <w:rsid w:val="00E85845"/>
    <w:rsid w:val="00E85EDE"/>
    <w:rsid w:val="00E85EF8"/>
    <w:rsid w:val="00E86172"/>
    <w:rsid w:val="00E867A6"/>
    <w:rsid w:val="00E86DFD"/>
    <w:rsid w:val="00E87148"/>
    <w:rsid w:val="00E871CF"/>
    <w:rsid w:val="00E87225"/>
    <w:rsid w:val="00E8742A"/>
    <w:rsid w:val="00E87599"/>
    <w:rsid w:val="00E877A3"/>
    <w:rsid w:val="00E8790E"/>
    <w:rsid w:val="00E87D70"/>
    <w:rsid w:val="00E87DBF"/>
    <w:rsid w:val="00E87FEA"/>
    <w:rsid w:val="00E90581"/>
    <w:rsid w:val="00E90821"/>
    <w:rsid w:val="00E9092D"/>
    <w:rsid w:val="00E90AEC"/>
    <w:rsid w:val="00E90D95"/>
    <w:rsid w:val="00E913FE"/>
    <w:rsid w:val="00E9162A"/>
    <w:rsid w:val="00E91649"/>
    <w:rsid w:val="00E91754"/>
    <w:rsid w:val="00E917FA"/>
    <w:rsid w:val="00E919D4"/>
    <w:rsid w:val="00E9200C"/>
    <w:rsid w:val="00E921CC"/>
    <w:rsid w:val="00E921D6"/>
    <w:rsid w:val="00E92235"/>
    <w:rsid w:val="00E9227A"/>
    <w:rsid w:val="00E928AA"/>
    <w:rsid w:val="00E92AFB"/>
    <w:rsid w:val="00E93546"/>
    <w:rsid w:val="00E93805"/>
    <w:rsid w:val="00E93858"/>
    <w:rsid w:val="00E93894"/>
    <w:rsid w:val="00E93917"/>
    <w:rsid w:val="00E93AF7"/>
    <w:rsid w:val="00E93B84"/>
    <w:rsid w:val="00E93C91"/>
    <w:rsid w:val="00E93FB2"/>
    <w:rsid w:val="00E9434E"/>
    <w:rsid w:val="00E94851"/>
    <w:rsid w:val="00E948B8"/>
    <w:rsid w:val="00E94A1C"/>
    <w:rsid w:val="00E94E2A"/>
    <w:rsid w:val="00E9593E"/>
    <w:rsid w:val="00E95A97"/>
    <w:rsid w:val="00E95E06"/>
    <w:rsid w:val="00E95E44"/>
    <w:rsid w:val="00E96714"/>
    <w:rsid w:val="00E968D1"/>
    <w:rsid w:val="00E96F05"/>
    <w:rsid w:val="00E976F9"/>
    <w:rsid w:val="00E978E1"/>
    <w:rsid w:val="00EA01B5"/>
    <w:rsid w:val="00EA02A7"/>
    <w:rsid w:val="00EA0643"/>
    <w:rsid w:val="00EA06DC"/>
    <w:rsid w:val="00EA071B"/>
    <w:rsid w:val="00EA0936"/>
    <w:rsid w:val="00EA0B57"/>
    <w:rsid w:val="00EA11AD"/>
    <w:rsid w:val="00EA1509"/>
    <w:rsid w:val="00EA165B"/>
    <w:rsid w:val="00EA16EE"/>
    <w:rsid w:val="00EA186A"/>
    <w:rsid w:val="00EA1941"/>
    <w:rsid w:val="00EA1B28"/>
    <w:rsid w:val="00EA1B3B"/>
    <w:rsid w:val="00EA2002"/>
    <w:rsid w:val="00EA2147"/>
    <w:rsid w:val="00EA2209"/>
    <w:rsid w:val="00EA26D4"/>
    <w:rsid w:val="00EA2E41"/>
    <w:rsid w:val="00EA321E"/>
    <w:rsid w:val="00EA3778"/>
    <w:rsid w:val="00EA3899"/>
    <w:rsid w:val="00EA3A14"/>
    <w:rsid w:val="00EA3B33"/>
    <w:rsid w:val="00EA3BE3"/>
    <w:rsid w:val="00EA4358"/>
    <w:rsid w:val="00EA4876"/>
    <w:rsid w:val="00EA4A4C"/>
    <w:rsid w:val="00EA4CFF"/>
    <w:rsid w:val="00EA4D0C"/>
    <w:rsid w:val="00EA4E32"/>
    <w:rsid w:val="00EA4FFB"/>
    <w:rsid w:val="00EA53EF"/>
    <w:rsid w:val="00EA56EA"/>
    <w:rsid w:val="00EA5B3A"/>
    <w:rsid w:val="00EA5D1E"/>
    <w:rsid w:val="00EA6282"/>
    <w:rsid w:val="00EA63B5"/>
    <w:rsid w:val="00EA6443"/>
    <w:rsid w:val="00EA6A88"/>
    <w:rsid w:val="00EA6AB5"/>
    <w:rsid w:val="00EA6E90"/>
    <w:rsid w:val="00EA6EF6"/>
    <w:rsid w:val="00EA6FD5"/>
    <w:rsid w:val="00EA7333"/>
    <w:rsid w:val="00EA74AF"/>
    <w:rsid w:val="00EA7727"/>
    <w:rsid w:val="00EA785C"/>
    <w:rsid w:val="00EA7A4E"/>
    <w:rsid w:val="00EA7EE1"/>
    <w:rsid w:val="00EA7F21"/>
    <w:rsid w:val="00EB051A"/>
    <w:rsid w:val="00EB0748"/>
    <w:rsid w:val="00EB1018"/>
    <w:rsid w:val="00EB124A"/>
    <w:rsid w:val="00EB1642"/>
    <w:rsid w:val="00EB1760"/>
    <w:rsid w:val="00EB17F6"/>
    <w:rsid w:val="00EB1817"/>
    <w:rsid w:val="00EB1C5C"/>
    <w:rsid w:val="00EB1FC2"/>
    <w:rsid w:val="00EB1FF1"/>
    <w:rsid w:val="00EB20D0"/>
    <w:rsid w:val="00EB2290"/>
    <w:rsid w:val="00EB28BF"/>
    <w:rsid w:val="00EB2A20"/>
    <w:rsid w:val="00EB2AA5"/>
    <w:rsid w:val="00EB2AB6"/>
    <w:rsid w:val="00EB2DBA"/>
    <w:rsid w:val="00EB2DCA"/>
    <w:rsid w:val="00EB342F"/>
    <w:rsid w:val="00EB3D14"/>
    <w:rsid w:val="00EB3ED6"/>
    <w:rsid w:val="00EB3EE2"/>
    <w:rsid w:val="00EB4088"/>
    <w:rsid w:val="00EB41D0"/>
    <w:rsid w:val="00EB4248"/>
    <w:rsid w:val="00EB4C28"/>
    <w:rsid w:val="00EB4C35"/>
    <w:rsid w:val="00EB508D"/>
    <w:rsid w:val="00EB54AB"/>
    <w:rsid w:val="00EB5644"/>
    <w:rsid w:val="00EB59FD"/>
    <w:rsid w:val="00EB5B53"/>
    <w:rsid w:val="00EB5DF4"/>
    <w:rsid w:val="00EB6042"/>
    <w:rsid w:val="00EB60F6"/>
    <w:rsid w:val="00EB6415"/>
    <w:rsid w:val="00EB65AF"/>
    <w:rsid w:val="00EB66DE"/>
    <w:rsid w:val="00EB6717"/>
    <w:rsid w:val="00EB6AD5"/>
    <w:rsid w:val="00EB6B99"/>
    <w:rsid w:val="00EB7037"/>
    <w:rsid w:val="00EB7109"/>
    <w:rsid w:val="00EB7AB0"/>
    <w:rsid w:val="00EB7B09"/>
    <w:rsid w:val="00EB7B1A"/>
    <w:rsid w:val="00EC01A4"/>
    <w:rsid w:val="00EC0381"/>
    <w:rsid w:val="00EC0472"/>
    <w:rsid w:val="00EC0563"/>
    <w:rsid w:val="00EC0A6A"/>
    <w:rsid w:val="00EC0F15"/>
    <w:rsid w:val="00EC0FCF"/>
    <w:rsid w:val="00EC169A"/>
    <w:rsid w:val="00EC1891"/>
    <w:rsid w:val="00EC1C19"/>
    <w:rsid w:val="00EC1ECA"/>
    <w:rsid w:val="00EC20B8"/>
    <w:rsid w:val="00EC222C"/>
    <w:rsid w:val="00EC253C"/>
    <w:rsid w:val="00EC26C2"/>
    <w:rsid w:val="00EC2FF3"/>
    <w:rsid w:val="00EC329F"/>
    <w:rsid w:val="00EC376D"/>
    <w:rsid w:val="00EC3BF8"/>
    <w:rsid w:val="00EC4024"/>
    <w:rsid w:val="00EC41CB"/>
    <w:rsid w:val="00EC43B6"/>
    <w:rsid w:val="00EC45A3"/>
    <w:rsid w:val="00EC47CC"/>
    <w:rsid w:val="00EC493B"/>
    <w:rsid w:val="00EC4E8E"/>
    <w:rsid w:val="00EC5327"/>
    <w:rsid w:val="00EC54BE"/>
    <w:rsid w:val="00EC55E3"/>
    <w:rsid w:val="00EC574E"/>
    <w:rsid w:val="00EC5DB0"/>
    <w:rsid w:val="00EC5EC1"/>
    <w:rsid w:val="00EC6222"/>
    <w:rsid w:val="00EC6CC7"/>
    <w:rsid w:val="00EC6DB4"/>
    <w:rsid w:val="00EC70AA"/>
    <w:rsid w:val="00EC74E7"/>
    <w:rsid w:val="00EC7699"/>
    <w:rsid w:val="00EC79CD"/>
    <w:rsid w:val="00EC7D80"/>
    <w:rsid w:val="00EC7F3E"/>
    <w:rsid w:val="00ED0048"/>
    <w:rsid w:val="00ED01EE"/>
    <w:rsid w:val="00ED02F1"/>
    <w:rsid w:val="00ED04B4"/>
    <w:rsid w:val="00ED06C6"/>
    <w:rsid w:val="00ED0B2B"/>
    <w:rsid w:val="00ED0B9D"/>
    <w:rsid w:val="00ED0C65"/>
    <w:rsid w:val="00ED0E59"/>
    <w:rsid w:val="00ED0ED6"/>
    <w:rsid w:val="00ED0EF9"/>
    <w:rsid w:val="00ED1017"/>
    <w:rsid w:val="00ED10DD"/>
    <w:rsid w:val="00ED13E1"/>
    <w:rsid w:val="00ED155A"/>
    <w:rsid w:val="00ED19F6"/>
    <w:rsid w:val="00ED1BBE"/>
    <w:rsid w:val="00ED1D8B"/>
    <w:rsid w:val="00ED1F16"/>
    <w:rsid w:val="00ED20D4"/>
    <w:rsid w:val="00ED22A9"/>
    <w:rsid w:val="00ED2347"/>
    <w:rsid w:val="00ED23A2"/>
    <w:rsid w:val="00ED2A5A"/>
    <w:rsid w:val="00ED2C59"/>
    <w:rsid w:val="00ED2FDB"/>
    <w:rsid w:val="00ED3298"/>
    <w:rsid w:val="00ED335A"/>
    <w:rsid w:val="00ED3BA1"/>
    <w:rsid w:val="00ED45D6"/>
    <w:rsid w:val="00ED474A"/>
    <w:rsid w:val="00ED4C57"/>
    <w:rsid w:val="00ED5420"/>
    <w:rsid w:val="00ED549F"/>
    <w:rsid w:val="00ED5647"/>
    <w:rsid w:val="00ED5651"/>
    <w:rsid w:val="00ED5876"/>
    <w:rsid w:val="00ED5D70"/>
    <w:rsid w:val="00ED5F3F"/>
    <w:rsid w:val="00ED5F73"/>
    <w:rsid w:val="00ED5F74"/>
    <w:rsid w:val="00ED6343"/>
    <w:rsid w:val="00ED64D8"/>
    <w:rsid w:val="00ED684C"/>
    <w:rsid w:val="00ED688C"/>
    <w:rsid w:val="00ED69A6"/>
    <w:rsid w:val="00ED6E9D"/>
    <w:rsid w:val="00ED7071"/>
    <w:rsid w:val="00ED737B"/>
    <w:rsid w:val="00ED7789"/>
    <w:rsid w:val="00ED7D8F"/>
    <w:rsid w:val="00ED7E60"/>
    <w:rsid w:val="00EE016F"/>
    <w:rsid w:val="00EE05F4"/>
    <w:rsid w:val="00EE078F"/>
    <w:rsid w:val="00EE0A74"/>
    <w:rsid w:val="00EE11B5"/>
    <w:rsid w:val="00EE16AF"/>
    <w:rsid w:val="00EE1730"/>
    <w:rsid w:val="00EE175A"/>
    <w:rsid w:val="00EE1C96"/>
    <w:rsid w:val="00EE1FEB"/>
    <w:rsid w:val="00EE2A6A"/>
    <w:rsid w:val="00EE2AA4"/>
    <w:rsid w:val="00EE2C9C"/>
    <w:rsid w:val="00EE2D24"/>
    <w:rsid w:val="00EE2D72"/>
    <w:rsid w:val="00EE343A"/>
    <w:rsid w:val="00EE3504"/>
    <w:rsid w:val="00EE3BF7"/>
    <w:rsid w:val="00EE3C8C"/>
    <w:rsid w:val="00EE3CD0"/>
    <w:rsid w:val="00EE41E2"/>
    <w:rsid w:val="00EE438E"/>
    <w:rsid w:val="00EE43C8"/>
    <w:rsid w:val="00EE45A0"/>
    <w:rsid w:val="00EE460C"/>
    <w:rsid w:val="00EE4B61"/>
    <w:rsid w:val="00EE4BE1"/>
    <w:rsid w:val="00EE58BA"/>
    <w:rsid w:val="00EE6294"/>
    <w:rsid w:val="00EE68A4"/>
    <w:rsid w:val="00EE6B83"/>
    <w:rsid w:val="00EE6FCE"/>
    <w:rsid w:val="00EE76F8"/>
    <w:rsid w:val="00EE7961"/>
    <w:rsid w:val="00EF0025"/>
    <w:rsid w:val="00EF016F"/>
    <w:rsid w:val="00EF0BDD"/>
    <w:rsid w:val="00EF137B"/>
    <w:rsid w:val="00EF1596"/>
    <w:rsid w:val="00EF174E"/>
    <w:rsid w:val="00EF1895"/>
    <w:rsid w:val="00EF18DA"/>
    <w:rsid w:val="00EF1E48"/>
    <w:rsid w:val="00EF2246"/>
    <w:rsid w:val="00EF245C"/>
    <w:rsid w:val="00EF26E5"/>
    <w:rsid w:val="00EF2702"/>
    <w:rsid w:val="00EF2E83"/>
    <w:rsid w:val="00EF2FB9"/>
    <w:rsid w:val="00EF3358"/>
    <w:rsid w:val="00EF3372"/>
    <w:rsid w:val="00EF34E9"/>
    <w:rsid w:val="00EF3BC9"/>
    <w:rsid w:val="00EF3BFF"/>
    <w:rsid w:val="00EF3FB6"/>
    <w:rsid w:val="00EF41E3"/>
    <w:rsid w:val="00EF44D8"/>
    <w:rsid w:val="00EF45FF"/>
    <w:rsid w:val="00EF4749"/>
    <w:rsid w:val="00EF4E1C"/>
    <w:rsid w:val="00EF4FAA"/>
    <w:rsid w:val="00EF51CD"/>
    <w:rsid w:val="00EF5279"/>
    <w:rsid w:val="00EF57CE"/>
    <w:rsid w:val="00EF5DEF"/>
    <w:rsid w:val="00EF5ECE"/>
    <w:rsid w:val="00EF61B0"/>
    <w:rsid w:val="00EF6462"/>
    <w:rsid w:val="00EF653E"/>
    <w:rsid w:val="00EF6655"/>
    <w:rsid w:val="00EF66E1"/>
    <w:rsid w:val="00EF6C7C"/>
    <w:rsid w:val="00EF6E8A"/>
    <w:rsid w:val="00EF737A"/>
    <w:rsid w:val="00EF778E"/>
    <w:rsid w:val="00EF7ECD"/>
    <w:rsid w:val="00EF7F8E"/>
    <w:rsid w:val="00F0008A"/>
    <w:rsid w:val="00F0059C"/>
    <w:rsid w:val="00F007CA"/>
    <w:rsid w:val="00F00909"/>
    <w:rsid w:val="00F00A85"/>
    <w:rsid w:val="00F011D9"/>
    <w:rsid w:val="00F012CD"/>
    <w:rsid w:val="00F015F6"/>
    <w:rsid w:val="00F0209C"/>
    <w:rsid w:val="00F0211D"/>
    <w:rsid w:val="00F021EC"/>
    <w:rsid w:val="00F02374"/>
    <w:rsid w:val="00F0243F"/>
    <w:rsid w:val="00F02817"/>
    <w:rsid w:val="00F02848"/>
    <w:rsid w:val="00F028D8"/>
    <w:rsid w:val="00F02C3F"/>
    <w:rsid w:val="00F02E57"/>
    <w:rsid w:val="00F02F53"/>
    <w:rsid w:val="00F03231"/>
    <w:rsid w:val="00F03675"/>
    <w:rsid w:val="00F03B4D"/>
    <w:rsid w:val="00F03DFD"/>
    <w:rsid w:val="00F048C7"/>
    <w:rsid w:val="00F04A68"/>
    <w:rsid w:val="00F04C82"/>
    <w:rsid w:val="00F04D49"/>
    <w:rsid w:val="00F052D2"/>
    <w:rsid w:val="00F0545E"/>
    <w:rsid w:val="00F054C5"/>
    <w:rsid w:val="00F054D8"/>
    <w:rsid w:val="00F0560C"/>
    <w:rsid w:val="00F0568B"/>
    <w:rsid w:val="00F05ECA"/>
    <w:rsid w:val="00F06553"/>
    <w:rsid w:val="00F06601"/>
    <w:rsid w:val="00F069C5"/>
    <w:rsid w:val="00F06ACA"/>
    <w:rsid w:val="00F06BFB"/>
    <w:rsid w:val="00F06D0F"/>
    <w:rsid w:val="00F072A4"/>
    <w:rsid w:val="00F0734C"/>
    <w:rsid w:val="00F073C7"/>
    <w:rsid w:val="00F07541"/>
    <w:rsid w:val="00F07580"/>
    <w:rsid w:val="00F07C30"/>
    <w:rsid w:val="00F07D8D"/>
    <w:rsid w:val="00F07F50"/>
    <w:rsid w:val="00F07F84"/>
    <w:rsid w:val="00F07F86"/>
    <w:rsid w:val="00F10135"/>
    <w:rsid w:val="00F10376"/>
    <w:rsid w:val="00F10A32"/>
    <w:rsid w:val="00F10C02"/>
    <w:rsid w:val="00F12037"/>
    <w:rsid w:val="00F12203"/>
    <w:rsid w:val="00F122D3"/>
    <w:rsid w:val="00F12353"/>
    <w:rsid w:val="00F125CA"/>
    <w:rsid w:val="00F12665"/>
    <w:rsid w:val="00F127C0"/>
    <w:rsid w:val="00F12ABF"/>
    <w:rsid w:val="00F133B0"/>
    <w:rsid w:val="00F139B4"/>
    <w:rsid w:val="00F13AAC"/>
    <w:rsid w:val="00F13C18"/>
    <w:rsid w:val="00F142AD"/>
    <w:rsid w:val="00F144E8"/>
    <w:rsid w:val="00F147CF"/>
    <w:rsid w:val="00F147EB"/>
    <w:rsid w:val="00F14883"/>
    <w:rsid w:val="00F14A33"/>
    <w:rsid w:val="00F14E23"/>
    <w:rsid w:val="00F14F16"/>
    <w:rsid w:val="00F14FB6"/>
    <w:rsid w:val="00F150FA"/>
    <w:rsid w:val="00F151F3"/>
    <w:rsid w:val="00F15485"/>
    <w:rsid w:val="00F15813"/>
    <w:rsid w:val="00F1584D"/>
    <w:rsid w:val="00F158A6"/>
    <w:rsid w:val="00F15B7B"/>
    <w:rsid w:val="00F15CC6"/>
    <w:rsid w:val="00F15FDE"/>
    <w:rsid w:val="00F16146"/>
    <w:rsid w:val="00F16581"/>
    <w:rsid w:val="00F1668F"/>
    <w:rsid w:val="00F16D19"/>
    <w:rsid w:val="00F16E2D"/>
    <w:rsid w:val="00F17841"/>
    <w:rsid w:val="00F178EF"/>
    <w:rsid w:val="00F17936"/>
    <w:rsid w:val="00F20161"/>
    <w:rsid w:val="00F201C6"/>
    <w:rsid w:val="00F2042C"/>
    <w:rsid w:val="00F20620"/>
    <w:rsid w:val="00F20AE8"/>
    <w:rsid w:val="00F20D29"/>
    <w:rsid w:val="00F21130"/>
    <w:rsid w:val="00F213C9"/>
    <w:rsid w:val="00F21AC8"/>
    <w:rsid w:val="00F21B0A"/>
    <w:rsid w:val="00F21CD5"/>
    <w:rsid w:val="00F22372"/>
    <w:rsid w:val="00F22FF8"/>
    <w:rsid w:val="00F23167"/>
    <w:rsid w:val="00F233DC"/>
    <w:rsid w:val="00F236CE"/>
    <w:rsid w:val="00F23C69"/>
    <w:rsid w:val="00F23D1C"/>
    <w:rsid w:val="00F23ED8"/>
    <w:rsid w:val="00F24044"/>
    <w:rsid w:val="00F24055"/>
    <w:rsid w:val="00F240C5"/>
    <w:rsid w:val="00F24394"/>
    <w:rsid w:val="00F243AA"/>
    <w:rsid w:val="00F24422"/>
    <w:rsid w:val="00F245B8"/>
    <w:rsid w:val="00F24893"/>
    <w:rsid w:val="00F248E5"/>
    <w:rsid w:val="00F24AAF"/>
    <w:rsid w:val="00F24D4D"/>
    <w:rsid w:val="00F24DB6"/>
    <w:rsid w:val="00F25817"/>
    <w:rsid w:val="00F25944"/>
    <w:rsid w:val="00F25F5A"/>
    <w:rsid w:val="00F25FDF"/>
    <w:rsid w:val="00F26250"/>
    <w:rsid w:val="00F26372"/>
    <w:rsid w:val="00F263CF"/>
    <w:rsid w:val="00F2643A"/>
    <w:rsid w:val="00F26662"/>
    <w:rsid w:val="00F267D1"/>
    <w:rsid w:val="00F26831"/>
    <w:rsid w:val="00F26E5B"/>
    <w:rsid w:val="00F2703A"/>
    <w:rsid w:val="00F271D9"/>
    <w:rsid w:val="00F2781A"/>
    <w:rsid w:val="00F27AAC"/>
    <w:rsid w:val="00F27E70"/>
    <w:rsid w:val="00F27FC8"/>
    <w:rsid w:val="00F303E9"/>
    <w:rsid w:val="00F30515"/>
    <w:rsid w:val="00F30845"/>
    <w:rsid w:val="00F30876"/>
    <w:rsid w:val="00F30971"/>
    <w:rsid w:val="00F309E4"/>
    <w:rsid w:val="00F30DD6"/>
    <w:rsid w:val="00F30EBB"/>
    <w:rsid w:val="00F311AA"/>
    <w:rsid w:val="00F31300"/>
    <w:rsid w:val="00F315E3"/>
    <w:rsid w:val="00F318C3"/>
    <w:rsid w:val="00F31C54"/>
    <w:rsid w:val="00F3200B"/>
    <w:rsid w:val="00F321B7"/>
    <w:rsid w:val="00F32248"/>
    <w:rsid w:val="00F324F7"/>
    <w:rsid w:val="00F32864"/>
    <w:rsid w:val="00F32DED"/>
    <w:rsid w:val="00F32EF9"/>
    <w:rsid w:val="00F3397F"/>
    <w:rsid w:val="00F33AB5"/>
    <w:rsid w:val="00F341C4"/>
    <w:rsid w:val="00F34296"/>
    <w:rsid w:val="00F348A3"/>
    <w:rsid w:val="00F34D23"/>
    <w:rsid w:val="00F3508A"/>
    <w:rsid w:val="00F354B3"/>
    <w:rsid w:val="00F3562C"/>
    <w:rsid w:val="00F357EF"/>
    <w:rsid w:val="00F35BA7"/>
    <w:rsid w:val="00F35CBD"/>
    <w:rsid w:val="00F35D7C"/>
    <w:rsid w:val="00F35F83"/>
    <w:rsid w:val="00F368E1"/>
    <w:rsid w:val="00F36A07"/>
    <w:rsid w:val="00F36C35"/>
    <w:rsid w:val="00F37163"/>
    <w:rsid w:val="00F371FF"/>
    <w:rsid w:val="00F37638"/>
    <w:rsid w:val="00F37936"/>
    <w:rsid w:val="00F37D3A"/>
    <w:rsid w:val="00F4032E"/>
    <w:rsid w:val="00F40498"/>
    <w:rsid w:val="00F404B5"/>
    <w:rsid w:val="00F40B72"/>
    <w:rsid w:val="00F40F9F"/>
    <w:rsid w:val="00F411EE"/>
    <w:rsid w:val="00F4127B"/>
    <w:rsid w:val="00F412D2"/>
    <w:rsid w:val="00F41E07"/>
    <w:rsid w:val="00F41FCF"/>
    <w:rsid w:val="00F426B3"/>
    <w:rsid w:val="00F427D9"/>
    <w:rsid w:val="00F42C2F"/>
    <w:rsid w:val="00F43544"/>
    <w:rsid w:val="00F436E2"/>
    <w:rsid w:val="00F438EB"/>
    <w:rsid w:val="00F43D3A"/>
    <w:rsid w:val="00F43D42"/>
    <w:rsid w:val="00F43FF5"/>
    <w:rsid w:val="00F449EA"/>
    <w:rsid w:val="00F44A5C"/>
    <w:rsid w:val="00F44DEA"/>
    <w:rsid w:val="00F44E15"/>
    <w:rsid w:val="00F45092"/>
    <w:rsid w:val="00F45173"/>
    <w:rsid w:val="00F4517E"/>
    <w:rsid w:val="00F451EC"/>
    <w:rsid w:val="00F451F9"/>
    <w:rsid w:val="00F459AD"/>
    <w:rsid w:val="00F45C66"/>
    <w:rsid w:val="00F45F12"/>
    <w:rsid w:val="00F45FB0"/>
    <w:rsid w:val="00F46401"/>
    <w:rsid w:val="00F46530"/>
    <w:rsid w:val="00F468FD"/>
    <w:rsid w:val="00F46D71"/>
    <w:rsid w:val="00F46E20"/>
    <w:rsid w:val="00F47602"/>
    <w:rsid w:val="00F5058C"/>
    <w:rsid w:val="00F5065D"/>
    <w:rsid w:val="00F507F1"/>
    <w:rsid w:val="00F50C5D"/>
    <w:rsid w:val="00F5115D"/>
    <w:rsid w:val="00F511B2"/>
    <w:rsid w:val="00F51D56"/>
    <w:rsid w:val="00F51DAC"/>
    <w:rsid w:val="00F51FC2"/>
    <w:rsid w:val="00F521B4"/>
    <w:rsid w:val="00F52856"/>
    <w:rsid w:val="00F52903"/>
    <w:rsid w:val="00F52C66"/>
    <w:rsid w:val="00F53399"/>
    <w:rsid w:val="00F534B8"/>
    <w:rsid w:val="00F537A1"/>
    <w:rsid w:val="00F53C86"/>
    <w:rsid w:val="00F54045"/>
    <w:rsid w:val="00F54096"/>
    <w:rsid w:val="00F540F5"/>
    <w:rsid w:val="00F541C9"/>
    <w:rsid w:val="00F54324"/>
    <w:rsid w:val="00F54843"/>
    <w:rsid w:val="00F54D1F"/>
    <w:rsid w:val="00F54F99"/>
    <w:rsid w:val="00F550BB"/>
    <w:rsid w:val="00F5530A"/>
    <w:rsid w:val="00F5574A"/>
    <w:rsid w:val="00F56A76"/>
    <w:rsid w:val="00F56D76"/>
    <w:rsid w:val="00F56FBE"/>
    <w:rsid w:val="00F571CE"/>
    <w:rsid w:val="00F57E4B"/>
    <w:rsid w:val="00F57F96"/>
    <w:rsid w:val="00F60038"/>
    <w:rsid w:val="00F601A8"/>
    <w:rsid w:val="00F60B7D"/>
    <w:rsid w:val="00F60C77"/>
    <w:rsid w:val="00F61177"/>
    <w:rsid w:val="00F6130C"/>
    <w:rsid w:val="00F61331"/>
    <w:rsid w:val="00F614B5"/>
    <w:rsid w:val="00F617AF"/>
    <w:rsid w:val="00F619C6"/>
    <w:rsid w:val="00F61C25"/>
    <w:rsid w:val="00F61C71"/>
    <w:rsid w:val="00F61CE5"/>
    <w:rsid w:val="00F61D25"/>
    <w:rsid w:val="00F61F2B"/>
    <w:rsid w:val="00F6246A"/>
    <w:rsid w:val="00F625C3"/>
    <w:rsid w:val="00F626FD"/>
    <w:rsid w:val="00F62C18"/>
    <w:rsid w:val="00F62EF3"/>
    <w:rsid w:val="00F62FE1"/>
    <w:rsid w:val="00F639E8"/>
    <w:rsid w:val="00F63B8E"/>
    <w:rsid w:val="00F64171"/>
    <w:rsid w:val="00F64818"/>
    <w:rsid w:val="00F64982"/>
    <w:rsid w:val="00F64C68"/>
    <w:rsid w:val="00F64DD9"/>
    <w:rsid w:val="00F656BB"/>
    <w:rsid w:val="00F65734"/>
    <w:rsid w:val="00F65962"/>
    <w:rsid w:val="00F65AC5"/>
    <w:rsid w:val="00F65CA0"/>
    <w:rsid w:val="00F65E70"/>
    <w:rsid w:val="00F66665"/>
    <w:rsid w:val="00F66699"/>
    <w:rsid w:val="00F66769"/>
    <w:rsid w:val="00F66CB8"/>
    <w:rsid w:val="00F67439"/>
    <w:rsid w:val="00F67609"/>
    <w:rsid w:val="00F677C5"/>
    <w:rsid w:val="00F677CE"/>
    <w:rsid w:val="00F67C0F"/>
    <w:rsid w:val="00F67DAE"/>
    <w:rsid w:val="00F700DC"/>
    <w:rsid w:val="00F700F3"/>
    <w:rsid w:val="00F701D3"/>
    <w:rsid w:val="00F70589"/>
    <w:rsid w:val="00F70B37"/>
    <w:rsid w:val="00F70E6A"/>
    <w:rsid w:val="00F70F2D"/>
    <w:rsid w:val="00F711ED"/>
    <w:rsid w:val="00F716BB"/>
    <w:rsid w:val="00F71C05"/>
    <w:rsid w:val="00F71C33"/>
    <w:rsid w:val="00F71E1F"/>
    <w:rsid w:val="00F721AC"/>
    <w:rsid w:val="00F72485"/>
    <w:rsid w:val="00F72536"/>
    <w:rsid w:val="00F728DD"/>
    <w:rsid w:val="00F72BAC"/>
    <w:rsid w:val="00F72F92"/>
    <w:rsid w:val="00F7312E"/>
    <w:rsid w:val="00F73327"/>
    <w:rsid w:val="00F7343E"/>
    <w:rsid w:val="00F73508"/>
    <w:rsid w:val="00F738AB"/>
    <w:rsid w:val="00F74117"/>
    <w:rsid w:val="00F7417D"/>
    <w:rsid w:val="00F74562"/>
    <w:rsid w:val="00F745FF"/>
    <w:rsid w:val="00F7465E"/>
    <w:rsid w:val="00F7469B"/>
    <w:rsid w:val="00F74754"/>
    <w:rsid w:val="00F74BDB"/>
    <w:rsid w:val="00F75130"/>
    <w:rsid w:val="00F75200"/>
    <w:rsid w:val="00F75B4C"/>
    <w:rsid w:val="00F760C4"/>
    <w:rsid w:val="00F76537"/>
    <w:rsid w:val="00F769FA"/>
    <w:rsid w:val="00F76A35"/>
    <w:rsid w:val="00F76B2A"/>
    <w:rsid w:val="00F76B67"/>
    <w:rsid w:val="00F774DF"/>
    <w:rsid w:val="00F779B8"/>
    <w:rsid w:val="00F77A58"/>
    <w:rsid w:val="00F77CF7"/>
    <w:rsid w:val="00F8049B"/>
    <w:rsid w:val="00F806E6"/>
    <w:rsid w:val="00F809DE"/>
    <w:rsid w:val="00F80B07"/>
    <w:rsid w:val="00F80C6A"/>
    <w:rsid w:val="00F80CAB"/>
    <w:rsid w:val="00F80D80"/>
    <w:rsid w:val="00F80DB0"/>
    <w:rsid w:val="00F80F34"/>
    <w:rsid w:val="00F80F43"/>
    <w:rsid w:val="00F8112E"/>
    <w:rsid w:val="00F811CE"/>
    <w:rsid w:val="00F813D9"/>
    <w:rsid w:val="00F8145F"/>
    <w:rsid w:val="00F81B0E"/>
    <w:rsid w:val="00F81FAD"/>
    <w:rsid w:val="00F82165"/>
    <w:rsid w:val="00F82291"/>
    <w:rsid w:val="00F823E7"/>
    <w:rsid w:val="00F8260E"/>
    <w:rsid w:val="00F82A60"/>
    <w:rsid w:val="00F82D12"/>
    <w:rsid w:val="00F830DE"/>
    <w:rsid w:val="00F83414"/>
    <w:rsid w:val="00F83455"/>
    <w:rsid w:val="00F8364C"/>
    <w:rsid w:val="00F837B4"/>
    <w:rsid w:val="00F8388B"/>
    <w:rsid w:val="00F83A09"/>
    <w:rsid w:val="00F840E9"/>
    <w:rsid w:val="00F84397"/>
    <w:rsid w:val="00F843DE"/>
    <w:rsid w:val="00F84D82"/>
    <w:rsid w:val="00F84DE1"/>
    <w:rsid w:val="00F850B4"/>
    <w:rsid w:val="00F85661"/>
    <w:rsid w:val="00F85679"/>
    <w:rsid w:val="00F857DD"/>
    <w:rsid w:val="00F85E49"/>
    <w:rsid w:val="00F8643E"/>
    <w:rsid w:val="00F86507"/>
    <w:rsid w:val="00F86770"/>
    <w:rsid w:val="00F871B2"/>
    <w:rsid w:val="00F876C2"/>
    <w:rsid w:val="00F87762"/>
    <w:rsid w:val="00F87964"/>
    <w:rsid w:val="00F87E66"/>
    <w:rsid w:val="00F87F51"/>
    <w:rsid w:val="00F87FC5"/>
    <w:rsid w:val="00F9032A"/>
    <w:rsid w:val="00F9047F"/>
    <w:rsid w:val="00F90769"/>
    <w:rsid w:val="00F9080E"/>
    <w:rsid w:val="00F90C3A"/>
    <w:rsid w:val="00F90DC3"/>
    <w:rsid w:val="00F90DDA"/>
    <w:rsid w:val="00F90EE5"/>
    <w:rsid w:val="00F9132A"/>
    <w:rsid w:val="00F91E36"/>
    <w:rsid w:val="00F91E72"/>
    <w:rsid w:val="00F921BD"/>
    <w:rsid w:val="00F9243D"/>
    <w:rsid w:val="00F9248B"/>
    <w:rsid w:val="00F9250D"/>
    <w:rsid w:val="00F925B6"/>
    <w:rsid w:val="00F92AF1"/>
    <w:rsid w:val="00F92D40"/>
    <w:rsid w:val="00F935D4"/>
    <w:rsid w:val="00F9374B"/>
    <w:rsid w:val="00F937C2"/>
    <w:rsid w:val="00F939B6"/>
    <w:rsid w:val="00F939D0"/>
    <w:rsid w:val="00F93A78"/>
    <w:rsid w:val="00F93AC1"/>
    <w:rsid w:val="00F93BE8"/>
    <w:rsid w:val="00F93C52"/>
    <w:rsid w:val="00F940EB"/>
    <w:rsid w:val="00F94304"/>
    <w:rsid w:val="00F94642"/>
    <w:rsid w:val="00F94A7A"/>
    <w:rsid w:val="00F94C7D"/>
    <w:rsid w:val="00F94CF3"/>
    <w:rsid w:val="00F94DE0"/>
    <w:rsid w:val="00F94DF8"/>
    <w:rsid w:val="00F956FC"/>
    <w:rsid w:val="00F9572A"/>
    <w:rsid w:val="00F95864"/>
    <w:rsid w:val="00F958E2"/>
    <w:rsid w:val="00F95E9D"/>
    <w:rsid w:val="00F95FF1"/>
    <w:rsid w:val="00F9607B"/>
    <w:rsid w:val="00F96344"/>
    <w:rsid w:val="00F96486"/>
    <w:rsid w:val="00F96AEF"/>
    <w:rsid w:val="00F96DEA"/>
    <w:rsid w:val="00F96EBE"/>
    <w:rsid w:val="00F96FEA"/>
    <w:rsid w:val="00F97883"/>
    <w:rsid w:val="00FA0019"/>
    <w:rsid w:val="00FA05C2"/>
    <w:rsid w:val="00FA06D8"/>
    <w:rsid w:val="00FA0A75"/>
    <w:rsid w:val="00FA0A78"/>
    <w:rsid w:val="00FA13AE"/>
    <w:rsid w:val="00FA1527"/>
    <w:rsid w:val="00FA1676"/>
    <w:rsid w:val="00FA1CA2"/>
    <w:rsid w:val="00FA216B"/>
    <w:rsid w:val="00FA226D"/>
    <w:rsid w:val="00FA2525"/>
    <w:rsid w:val="00FA2970"/>
    <w:rsid w:val="00FA2ADC"/>
    <w:rsid w:val="00FA2B73"/>
    <w:rsid w:val="00FA2C13"/>
    <w:rsid w:val="00FA2D03"/>
    <w:rsid w:val="00FA2F74"/>
    <w:rsid w:val="00FA33E7"/>
    <w:rsid w:val="00FA356A"/>
    <w:rsid w:val="00FA36BC"/>
    <w:rsid w:val="00FA3720"/>
    <w:rsid w:val="00FA37DF"/>
    <w:rsid w:val="00FA394F"/>
    <w:rsid w:val="00FA3A30"/>
    <w:rsid w:val="00FA4139"/>
    <w:rsid w:val="00FA4219"/>
    <w:rsid w:val="00FA4B62"/>
    <w:rsid w:val="00FA4CB8"/>
    <w:rsid w:val="00FA519F"/>
    <w:rsid w:val="00FA5700"/>
    <w:rsid w:val="00FA5889"/>
    <w:rsid w:val="00FA5A50"/>
    <w:rsid w:val="00FA5ED4"/>
    <w:rsid w:val="00FA6187"/>
    <w:rsid w:val="00FA6217"/>
    <w:rsid w:val="00FA649F"/>
    <w:rsid w:val="00FA680E"/>
    <w:rsid w:val="00FA6982"/>
    <w:rsid w:val="00FA6DF7"/>
    <w:rsid w:val="00FA72EE"/>
    <w:rsid w:val="00FA7396"/>
    <w:rsid w:val="00FA759A"/>
    <w:rsid w:val="00FA76F6"/>
    <w:rsid w:val="00FA7DE5"/>
    <w:rsid w:val="00FB0366"/>
    <w:rsid w:val="00FB096B"/>
    <w:rsid w:val="00FB0A0A"/>
    <w:rsid w:val="00FB0AFD"/>
    <w:rsid w:val="00FB0B44"/>
    <w:rsid w:val="00FB0C0C"/>
    <w:rsid w:val="00FB0E9E"/>
    <w:rsid w:val="00FB14F2"/>
    <w:rsid w:val="00FB156E"/>
    <w:rsid w:val="00FB18D3"/>
    <w:rsid w:val="00FB1965"/>
    <w:rsid w:val="00FB1AE9"/>
    <w:rsid w:val="00FB2069"/>
    <w:rsid w:val="00FB2085"/>
    <w:rsid w:val="00FB2805"/>
    <w:rsid w:val="00FB289A"/>
    <w:rsid w:val="00FB2C2B"/>
    <w:rsid w:val="00FB2E3D"/>
    <w:rsid w:val="00FB3197"/>
    <w:rsid w:val="00FB3437"/>
    <w:rsid w:val="00FB369B"/>
    <w:rsid w:val="00FB37CE"/>
    <w:rsid w:val="00FB3C13"/>
    <w:rsid w:val="00FB3EFD"/>
    <w:rsid w:val="00FB4197"/>
    <w:rsid w:val="00FB419F"/>
    <w:rsid w:val="00FB4369"/>
    <w:rsid w:val="00FB47D3"/>
    <w:rsid w:val="00FB4C4C"/>
    <w:rsid w:val="00FB4D4B"/>
    <w:rsid w:val="00FB4E01"/>
    <w:rsid w:val="00FB4F2E"/>
    <w:rsid w:val="00FB5664"/>
    <w:rsid w:val="00FB5898"/>
    <w:rsid w:val="00FB5BFF"/>
    <w:rsid w:val="00FB5E6C"/>
    <w:rsid w:val="00FB5E95"/>
    <w:rsid w:val="00FB602F"/>
    <w:rsid w:val="00FB617B"/>
    <w:rsid w:val="00FB6244"/>
    <w:rsid w:val="00FB634D"/>
    <w:rsid w:val="00FB67F0"/>
    <w:rsid w:val="00FB686A"/>
    <w:rsid w:val="00FB6CFD"/>
    <w:rsid w:val="00FB6E31"/>
    <w:rsid w:val="00FB7023"/>
    <w:rsid w:val="00FB7363"/>
    <w:rsid w:val="00FB7385"/>
    <w:rsid w:val="00FB7389"/>
    <w:rsid w:val="00FB7677"/>
    <w:rsid w:val="00FB7EEF"/>
    <w:rsid w:val="00FB7FE5"/>
    <w:rsid w:val="00FC0014"/>
    <w:rsid w:val="00FC0384"/>
    <w:rsid w:val="00FC0ACB"/>
    <w:rsid w:val="00FC0DBC"/>
    <w:rsid w:val="00FC0E3F"/>
    <w:rsid w:val="00FC14DD"/>
    <w:rsid w:val="00FC1D77"/>
    <w:rsid w:val="00FC2058"/>
    <w:rsid w:val="00FC2557"/>
    <w:rsid w:val="00FC2A30"/>
    <w:rsid w:val="00FC2C5F"/>
    <w:rsid w:val="00FC2F32"/>
    <w:rsid w:val="00FC3145"/>
    <w:rsid w:val="00FC31EF"/>
    <w:rsid w:val="00FC331A"/>
    <w:rsid w:val="00FC356C"/>
    <w:rsid w:val="00FC3653"/>
    <w:rsid w:val="00FC3A76"/>
    <w:rsid w:val="00FC3CCA"/>
    <w:rsid w:val="00FC3CF1"/>
    <w:rsid w:val="00FC3E81"/>
    <w:rsid w:val="00FC445C"/>
    <w:rsid w:val="00FC4463"/>
    <w:rsid w:val="00FC47BC"/>
    <w:rsid w:val="00FC487C"/>
    <w:rsid w:val="00FC4D2F"/>
    <w:rsid w:val="00FC4E13"/>
    <w:rsid w:val="00FC4F7D"/>
    <w:rsid w:val="00FC51B3"/>
    <w:rsid w:val="00FC530A"/>
    <w:rsid w:val="00FC5389"/>
    <w:rsid w:val="00FC53C8"/>
    <w:rsid w:val="00FC56F3"/>
    <w:rsid w:val="00FC5A76"/>
    <w:rsid w:val="00FC5ABF"/>
    <w:rsid w:val="00FC5E3B"/>
    <w:rsid w:val="00FC5E85"/>
    <w:rsid w:val="00FC646F"/>
    <w:rsid w:val="00FC688C"/>
    <w:rsid w:val="00FC6D2A"/>
    <w:rsid w:val="00FC6EF3"/>
    <w:rsid w:val="00FC73A0"/>
    <w:rsid w:val="00FC74D0"/>
    <w:rsid w:val="00FC75F8"/>
    <w:rsid w:val="00FC7758"/>
    <w:rsid w:val="00FC775E"/>
    <w:rsid w:val="00FC7A23"/>
    <w:rsid w:val="00FC7D11"/>
    <w:rsid w:val="00FD001A"/>
    <w:rsid w:val="00FD031D"/>
    <w:rsid w:val="00FD03F2"/>
    <w:rsid w:val="00FD06B6"/>
    <w:rsid w:val="00FD113D"/>
    <w:rsid w:val="00FD13F1"/>
    <w:rsid w:val="00FD1422"/>
    <w:rsid w:val="00FD17A6"/>
    <w:rsid w:val="00FD1E79"/>
    <w:rsid w:val="00FD20A8"/>
    <w:rsid w:val="00FD2133"/>
    <w:rsid w:val="00FD224E"/>
    <w:rsid w:val="00FD2298"/>
    <w:rsid w:val="00FD260C"/>
    <w:rsid w:val="00FD2700"/>
    <w:rsid w:val="00FD27A3"/>
    <w:rsid w:val="00FD29D0"/>
    <w:rsid w:val="00FD29EB"/>
    <w:rsid w:val="00FD2E88"/>
    <w:rsid w:val="00FD399E"/>
    <w:rsid w:val="00FD3A15"/>
    <w:rsid w:val="00FD3B8C"/>
    <w:rsid w:val="00FD3CC8"/>
    <w:rsid w:val="00FD4425"/>
    <w:rsid w:val="00FD44C1"/>
    <w:rsid w:val="00FD48A2"/>
    <w:rsid w:val="00FD4B12"/>
    <w:rsid w:val="00FD4BD2"/>
    <w:rsid w:val="00FD5838"/>
    <w:rsid w:val="00FD59F1"/>
    <w:rsid w:val="00FD5C8D"/>
    <w:rsid w:val="00FD5F57"/>
    <w:rsid w:val="00FD6046"/>
    <w:rsid w:val="00FD688B"/>
    <w:rsid w:val="00FD68FB"/>
    <w:rsid w:val="00FD6900"/>
    <w:rsid w:val="00FD6C1C"/>
    <w:rsid w:val="00FD6D17"/>
    <w:rsid w:val="00FD703A"/>
    <w:rsid w:val="00FD70B8"/>
    <w:rsid w:val="00FD70EE"/>
    <w:rsid w:val="00FD710F"/>
    <w:rsid w:val="00FD730A"/>
    <w:rsid w:val="00FD76E7"/>
    <w:rsid w:val="00FD7947"/>
    <w:rsid w:val="00FD7F5E"/>
    <w:rsid w:val="00FE0205"/>
    <w:rsid w:val="00FE057F"/>
    <w:rsid w:val="00FE0693"/>
    <w:rsid w:val="00FE076B"/>
    <w:rsid w:val="00FE0915"/>
    <w:rsid w:val="00FE143B"/>
    <w:rsid w:val="00FE166E"/>
    <w:rsid w:val="00FE19DF"/>
    <w:rsid w:val="00FE1F4F"/>
    <w:rsid w:val="00FE23A5"/>
    <w:rsid w:val="00FE23A9"/>
    <w:rsid w:val="00FE24C3"/>
    <w:rsid w:val="00FE2A5D"/>
    <w:rsid w:val="00FE2AF5"/>
    <w:rsid w:val="00FE2E8E"/>
    <w:rsid w:val="00FE328D"/>
    <w:rsid w:val="00FE32C6"/>
    <w:rsid w:val="00FE34D0"/>
    <w:rsid w:val="00FE3623"/>
    <w:rsid w:val="00FE36DD"/>
    <w:rsid w:val="00FE3974"/>
    <w:rsid w:val="00FE3A90"/>
    <w:rsid w:val="00FE3D76"/>
    <w:rsid w:val="00FE4123"/>
    <w:rsid w:val="00FE4E8A"/>
    <w:rsid w:val="00FE4EFA"/>
    <w:rsid w:val="00FE4F59"/>
    <w:rsid w:val="00FE4F8A"/>
    <w:rsid w:val="00FE524F"/>
    <w:rsid w:val="00FE54E1"/>
    <w:rsid w:val="00FE57E4"/>
    <w:rsid w:val="00FE5957"/>
    <w:rsid w:val="00FE5A25"/>
    <w:rsid w:val="00FE5AF7"/>
    <w:rsid w:val="00FE5B22"/>
    <w:rsid w:val="00FE60A6"/>
    <w:rsid w:val="00FE6424"/>
    <w:rsid w:val="00FE690B"/>
    <w:rsid w:val="00FE6B88"/>
    <w:rsid w:val="00FE6BFF"/>
    <w:rsid w:val="00FE6C16"/>
    <w:rsid w:val="00FE6C5E"/>
    <w:rsid w:val="00FE77E5"/>
    <w:rsid w:val="00FE7A30"/>
    <w:rsid w:val="00FE7B3D"/>
    <w:rsid w:val="00FE7E53"/>
    <w:rsid w:val="00FE7EF4"/>
    <w:rsid w:val="00FE7F06"/>
    <w:rsid w:val="00FF05CD"/>
    <w:rsid w:val="00FF0875"/>
    <w:rsid w:val="00FF09FA"/>
    <w:rsid w:val="00FF0BC4"/>
    <w:rsid w:val="00FF0E36"/>
    <w:rsid w:val="00FF0E78"/>
    <w:rsid w:val="00FF0F45"/>
    <w:rsid w:val="00FF0FF0"/>
    <w:rsid w:val="00FF1314"/>
    <w:rsid w:val="00FF1512"/>
    <w:rsid w:val="00FF1728"/>
    <w:rsid w:val="00FF191D"/>
    <w:rsid w:val="00FF1BEF"/>
    <w:rsid w:val="00FF1DBD"/>
    <w:rsid w:val="00FF20A9"/>
    <w:rsid w:val="00FF2495"/>
    <w:rsid w:val="00FF2574"/>
    <w:rsid w:val="00FF2951"/>
    <w:rsid w:val="00FF2D0B"/>
    <w:rsid w:val="00FF2EDF"/>
    <w:rsid w:val="00FF2FDD"/>
    <w:rsid w:val="00FF3233"/>
    <w:rsid w:val="00FF3968"/>
    <w:rsid w:val="00FF3A27"/>
    <w:rsid w:val="00FF3B8D"/>
    <w:rsid w:val="00FF3D00"/>
    <w:rsid w:val="00FF3F66"/>
    <w:rsid w:val="00FF3FDB"/>
    <w:rsid w:val="00FF4B0B"/>
    <w:rsid w:val="00FF5FBA"/>
    <w:rsid w:val="00FF63A5"/>
    <w:rsid w:val="00FF63CC"/>
    <w:rsid w:val="00FF6E11"/>
    <w:rsid w:val="00FF6F15"/>
    <w:rsid w:val="00FF7047"/>
    <w:rsid w:val="00FF710A"/>
    <w:rsid w:val="00FF734D"/>
    <w:rsid w:val="00FF743C"/>
    <w:rsid w:val="00FF7B50"/>
    <w:rsid w:val="00FF7B6B"/>
    <w:rsid w:val="00FF7BDB"/>
    <w:rsid w:val="00FF7D82"/>
    <w:rsid w:val="00FF7EB8"/>
    <w:rsid w:val="00FF7E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D99B023"/>
  <w15:docId w15:val="{90C8D5EE-26EB-4FF0-BDF9-B6F1EAFFD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B4B"/>
    <w:pPr>
      <w:tabs>
        <w:tab w:val="left" w:pos="360"/>
      </w:tabs>
      <w:suppressAutoHyphens/>
      <w:spacing w:line="480" w:lineRule="auto"/>
    </w:pPr>
    <w:rPr>
      <w:sz w:val="24"/>
      <w:szCs w:val="24"/>
      <w:lang w:val="de-DE" w:eastAsia="de-DE"/>
    </w:rPr>
  </w:style>
  <w:style w:type="paragraph" w:styleId="Heading1">
    <w:name w:val="heading 1"/>
    <w:basedOn w:val="Normal"/>
    <w:next w:val="Normal"/>
    <w:link w:val="Heading1Char"/>
    <w:qFormat/>
    <w:rsid w:val="00A1616D"/>
    <w:pPr>
      <w:keepNext/>
      <w:numPr>
        <w:numId w:val="1"/>
      </w:numPr>
      <w:spacing w:before="240" w:after="240" w:line="240" w:lineRule="auto"/>
      <w:outlineLvl w:val="0"/>
    </w:pPr>
    <w:rPr>
      <w:rFonts w:cs="Arial"/>
      <w:b/>
      <w:bCs/>
      <w:kern w:val="32"/>
      <w:sz w:val="28"/>
      <w:szCs w:val="32"/>
    </w:rPr>
  </w:style>
  <w:style w:type="paragraph" w:styleId="Heading2">
    <w:name w:val="heading 2"/>
    <w:basedOn w:val="Normal"/>
    <w:next w:val="Normal"/>
    <w:link w:val="Heading2Char"/>
    <w:qFormat/>
    <w:rsid w:val="00172B4B"/>
    <w:pPr>
      <w:keepNext/>
      <w:spacing w:before="240" w:after="240" w:line="240" w:lineRule="auto"/>
      <w:outlineLvl w:val="1"/>
    </w:pPr>
    <w:rPr>
      <w:rFonts w:cs="Arial"/>
      <w:b/>
      <w:bCs/>
      <w:iCs/>
      <w:szCs w:val="28"/>
      <w:lang w:val="en-US" w:eastAsia="de-CH"/>
    </w:rPr>
  </w:style>
  <w:style w:type="paragraph" w:styleId="Heading3">
    <w:name w:val="heading 3"/>
    <w:basedOn w:val="Normal"/>
    <w:next w:val="Normal"/>
    <w:link w:val="Heading3Char"/>
    <w:unhideWhenUsed/>
    <w:qFormat/>
    <w:rsid w:val="009F783F"/>
    <w:pPr>
      <w:keepNext/>
      <w:keepLines/>
      <w:spacing w:before="40"/>
      <w:outlineLvl w:val="2"/>
    </w:pPr>
    <w:rPr>
      <w:rFonts w:eastAsiaTheme="majorEastAsia"/>
      <w:i/>
      <w:lang w:val="en-US"/>
    </w:rPr>
  </w:style>
  <w:style w:type="paragraph" w:styleId="Heading4">
    <w:name w:val="heading 4"/>
    <w:basedOn w:val="Normal"/>
    <w:next w:val="Normal"/>
    <w:link w:val="Heading4Char"/>
    <w:unhideWhenUsed/>
    <w:qFormat/>
    <w:rsid w:val="00585A30"/>
    <w:pPr>
      <w:keepNext/>
      <w:keepLines/>
      <w:spacing w:before="40"/>
      <w:outlineLvl w:val="3"/>
    </w:pPr>
    <w:rPr>
      <w:rFonts w:eastAsiaTheme="majorEastAsia"/>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3679A"/>
    <w:pPr>
      <w:tabs>
        <w:tab w:val="center" w:pos="4536"/>
        <w:tab w:val="right" w:pos="9072"/>
      </w:tabs>
    </w:pPr>
  </w:style>
  <w:style w:type="character" w:styleId="PageNumber">
    <w:name w:val="page number"/>
    <w:basedOn w:val="DefaultParagraphFont"/>
    <w:rsid w:val="0073679A"/>
  </w:style>
  <w:style w:type="paragraph" w:styleId="BalloonText">
    <w:name w:val="Balloon Text"/>
    <w:basedOn w:val="Normal"/>
    <w:link w:val="BalloonTextChar"/>
    <w:rsid w:val="00611B2C"/>
    <w:pPr>
      <w:spacing w:line="240" w:lineRule="auto"/>
    </w:pPr>
    <w:rPr>
      <w:rFonts w:ascii="Tahoma" w:hAnsi="Tahoma" w:cs="Tahoma"/>
      <w:sz w:val="16"/>
      <w:szCs w:val="16"/>
    </w:rPr>
  </w:style>
  <w:style w:type="character" w:customStyle="1" w:styleId="BalloonTextChar">
    <w:name w:val="Balloon Text Char"/>
    <w:link w:val="BalloonText"/>
    <w:rsid w:val="00611B2C"/>
    <w:rPr>
      <w:rFonts w:ascii="Tahoma" w:hAnsi="Tahoma" w:cs="Tahoma"/>
      <w:sz w:val="16"/>
      <w:szCs w:val="16"/>
      <w:lang w:val="de-DE" w:eastAsia="de-DE"/>
    </w:rPr>
  </w:style>
  <w:style w:type="character" w:customStyle="1" w:styleId="Heading1Char">
    <w:name w:val="Heading 1 Char"/>
    <w:link w:val="Heading1"/>
    <w:rsid w:val="00A1616D"/>
    <w:rPr>
      <w:rFonts w:cs="Arial"/>
      <w:b/>
      <w:bCs/>
      <w:kern w:val="32"/>
      <w:sz w:val="28"/>
      <w:szCs w:val="32"/>
      <w:lang w:val="de-DE" w:eastAsia="de-DE"/>
    </w:rPr>
  </w:style>
  <w:style w:type="table" w:styleId="TableGrid">
    <w:name w:val="Table Grid"/>
    <w:basedOn w:val="TableNormal"/>
    <w:rsid w:val="00A07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842ADC"/>
    <w:pPr>
      <w:keepNext/>
      <w:keepLines/>
      <w:spacing w:before="120" w:after="120" w:line="360" w:lineRule="auto"/>
      <w:ind w:firstLine="284"/>
      <w:jc w:val="both"/>
    </w:pPr>
    <w:rPr>
      <w:bCs/>
      <w:szCs w:val="20"/>
    </w:rPr>
  </w:style>
  <w:style w:type="character" w:styleId="Hyperlink">
    <w:name w:val="Hyperlink"/>
    <w:uiPriority w:val="99"/>
    <w:rsid w:val="00755465"/>
    <w:rPr>
      <w:color w:val="0000FF"/>
      <w:u w:val="single"/>
    </w:rPr>
  </w:style>
  <w:style w:type="character" w:styleId="FollowedHyperlink">
    <w:name w:val="FollowedHyperlink"/>
    <w:rsid w:val="00CC4795"/>
    <w:rPr>
      <w:color w:val="800080"/>
      <w:u w:val="single"/>
    </w:rPr>
  </w:style>
  <w:style w:type="paragraph" w:styleId="Footer">
    <w:name w:val="footer"/>
    <w:basedOn w:val="Normal"/>
    <w:link w:val="FooterChar"/>
    <w:uiPriority w:val="99"/>
    <w:rsid w:val="00340231"/>
    <w:pPr>
      <w:tabs>
        <w:tab w:val="center" w:pos="4536"/>
        <w:tab w:val="right" w:pos="9072"/>
      </w:tabs>
    </w:pPr>
  </w:style>
  <w:style w:type="paragraph" w:customStyle="1" w:styleId="xl65">
    <w:name w:val="xl65"/>
    <w:basedOn w:val="Normal"/>
    <w:rsid w:val="00C76CE4"/>
    <w:pPr>
      <w:spacing w:before="100" w:beforeAutospacing="1" w:after="100" w:afterAutospacing="1"/>
    </w:pPr>
    <w:rPr>
      <w:sz w:val="16"/>
      <w:szCs w:val="16"/>
      <w:lang w:val="de-CH" w:eastAsia="de-CH"/>
    </w:rPr>
  </w:style>
  <w:style w:type="paragraph" w:customStyle="1" w:styleId="xl66">
    <w:name w:val="xl66"/>
    <w:basedOn w:val="Normal"/>
    <w:rsid w:val="00C76CE4"/>
    <w:pPr>
      <w:spacing w:before="100" w:beforeAutospacing="1" w:after="100" w:afterAutospacing="1"/>
      <w:jc w:val="center"/>
    </w:pPr>
    <w:rPr>
      <w:sz w:val="16"/>
      <w:szCs w:val="16"/>
      <w:lang w:val="de-CH" w:eastAsia="de-CH"/>
    </w:rPr>
  </w:style>
  <w:style w:type="paragraph" w:customStyle="1" w:styleId="xl67">
    <w:name w:val="xl67"/>
    <w:basedOn w:val="Normal"/>
    <w:rsid w:val="00C76CE4"/>
    <w:pPr>
      <w:spacing w:before="100" w:beforeAutospacing="1" w:after="100" w:afterAutospacing="1"/>
    </w:pPr>
    <w:rPr>
      <w:sz w:val="16"/>
      <w:szCs w:val="16"/>
      <w:lang w:val="de-CH" w:eastAsia="de-CH"/>
    </w:rPr>
  </w:style>
  <w:style w:type="paragraph" w:customStyle="1" w:styleId="xl68">
    <w:name w:val="xl68"/>
    <w:basedOn w:val="Normal"/>
    <w:rsid w:val="00C76CE4"/>
    <w:pPr>
      <w:spacing w:before="100" w:beforeAutospacing="1" w:after="100" w:afterAutospacing="1"/>
      <w:textAlignment w:val="top"/>
    </w:pPr>
    <w:rPr>
      <w:sz w:val="16"/>
      <w:szCs w:val="16"/>
      <w:lang w:val="de-CH" w:eastAsia="de-CH"/>
    </w:rPr>
  </w:style>
  <w:style w:type="paragraph" w:customStyle="1" w:styleId="xl69">
    <w:name w:val="xl69"/>
    <w:basedOn w:val="Normal"/>
    <w:rsid w:val="00C76CE4"/>
    <w:pPr>
      <w:spacing w:before="100" w:beforeAutospacing="1" w:after="100" w:afterAutospacing="1"/>
      <w:jc w:val="right"/>
      <w:textAlignment w:val="center"/>
    </w:pPr>
    <w:rPr>
      <w:sz w:val="16"/>
      <w:szCs w:val="16"/>
      <w:lang w:val="de-CH" w:eastAsia="de-CH"/>
    </w:rPr>
  </w:style>
  <w:style w:type="paragraph" w:customStyle="1" w:styleId="xl70">
    <w:name w:val="xl70"/>
    <w:basedOn w:val="Normal"/>
    <w:rsid w:val="00C76CE4"/>
    <w:pPr>
      <w:spacing w:before="100" w:beforeAutospacing="1" w:after="100" w:afterAutospacing="1"/>
      <w:jc w:val="right"/>
      <w:textAlignment w:val="center"/>
    </w:pPr>
    <w:rPr>
      <w:sz w:val="16"/>
      <w:szCs w:val="16"/>
      <w:lang w:val="de-CH" w:eastAsia="de-CH"/>
    </w:rPr>
  </w:style>
  <w:style w:type="paragraph" w:customStyle="1" w:styleId="xl71">
    <w:name w:val="xl71"/>
    <w:basedOn w:val="Normal"/>
    <w:rsid w:val="00C76CE4"/>
    <w:pPr>
      <w:spacing w:before="100" w:beforeAutospacing="1" w:after="100" w:afterAutospacing="1"/>
      <w:jc w:val="right"/>
    </w:pPr>
    <w:rPr>
      <w:sz w:val="16"/>
      <w:szCs w:val="16"/>
      <w:lang w:val="de-CH" w:eastAsia="de-CH"/>
    </w:rPr>
  </w:style>
  <w:style w:type="character" w:customStyle="1" w:styleId="FooterChar">
    <w:name w:val="Footer Char"/>
    <w:link w:val="Footer"/>
    <w:uiPriority w:val="99"/>
    <w:rsid w:val="006E077C"/>
    <w:rPr>
      <w:sz w:val="24"/>
      <w:szCs w:val="24"/>
      <w:lang w:val="de-DE" w:eastAsia="de-DE"/>
    </w:rPr>
  </w:style>
  <w:style w:type="paragraph" w:styleId="NormalWeb">
    <w:name w:val="Normal (Web)"/>
    <w:basedOn w:val="Normal"/>
    <w:uiPriority w:val="99"/>
    <w:rsid w:val="006F4865"/>
    <w:pPr>
      <w:spacing w:before="100" w:beforeAutospacing="1" w:after="100" w:afterAutospacing="1" w:line="240" w:lineRule="auto"/>
    </w:pPr>
  </w:style>
  <w:style w:type="paragraph" w:customStyle="1" w:styleId="Citation">
    <w:name w:val="Citation"/>
    <w:basedOn w:val="Normal"/>
    <w:link w:val="CitationChar"/>
    <w:rsid w:val="009721AA"/>
    <w:pPr>
      <w:spacing w:line="360" w:lineRule="auto"/>
      <w:ind w:left="567" w:hanging="567"/>
      <w:jc w:val="both"/>
    </w:pPr>
    <w:rPr>
      <w:lang w:val="en-GB"/>
    </w:rPr>
  </w:style>
  <w:style w:type="character" w:customStyle="1" w:styleId="CitationChar">
    <w:name w:val="Citation Char"/>
    <w:link w:val="Citation"/>
    <w:locked/>
    <w:rsid w:val="009721AA"/>
    <w:rPr>
      <w:sz w:val="24"/>
      <w:szCs w:val="24"/>
      <w:lang w:val="en-GB"/>
    </w:rPr>
  </w:style>
  <w:style w:type="paragraph" w:customStyle="1" w:styleId="MittleresRaster1-Akzent21">
    <w:name w:val="Mittleres Raster 1 - Akzent 21"/>
    <w:basedOn w:val="Normal"/>
    <w:uiPriority w:val="34"/>
    <w:qFormat/>
    <w:rsid w:val="0000223E"/>
    <w:pPr>
      <w:ind w:left="708"/>
    </w:pPr>
  </w:style>
  <w:style w:type="paragraph" w:customStyle="1" w:styleId="Default">
    <w:name w:val="Default"/>
    <w:rsid w:val="00237AA5"/>
    <w:pPr>
      <w:autoSpaceDE w:val="0"/>
      <w:autoSpaceDN w:val="0"/>
      <w:adjustRightInd w:val="0"/>
    </w:pPr>
    <w:rPr>
      <w:color w:val="000000"/>
      <w:sz w:val="24"/>
      <w:szCs w:val="24"/>
      <w:lang w:val="de-DE" w:eastAsia="de-DE"/>
    </w:rPr>
  </w:style>
  <w:style w:type="paragraph" w:styleId="BodyText">
    <w:name w:val="Body Text"/>
    <w:basedOn w:val="Normal"/>
    <w:link w:val="BodyTextChar"/>
    <w:rsid w:val="00B140DC"/>
    <w:pPr>
      <w:spacing w:after="160" w:line="240" w:lineRule="auto"/>
    </w:pPr>
    <w:rPr>
      <w:szCs w:val="20"/>
      <w:lang w:val="en-US"/>
    </w:rPr>
  </w:style>
  <w:style w:type="character" w:customStyle="1" w:styleId="BodyTextChar">
    <w:name w:val="Body Text Char"/>
    <w:link w:val="BodyText"/>
    <w:rsid w:val="00B140DC"/>
    <w:rPr>
      <w:sz w:val="24"/>
      <w:lang w:val="en-US"/>
    </w:rPr>
  </w:style>
  <w:style w:type="character" w:customStyle="1" w:styleId="apple-converted-space">
    <w:name w:val="apple-converted-space"/>
    <w:rsid w:val="006B02C5"/>
  </w:style>
  <w:style w:type="character" w:customStyle="1" w:styleId="reference-accessdate">
    <w:name w:val="reference-accessdate"/>
    <w:rsid w:val="006B02C5"/>
  </w:style>
  <w:style w:type="character" w:customStyle="1" w:styleId="nowrap">
    <w:name w:val="nowrap"/>
    <w:rsid w:val="006B02C5"/>
  </w:style>
  <w:style w:type="paragraph" w:customStyle="1" w:styleId="EndNoteBibliography">
    <w:name w:val="EndNote Bibliography"/>
    <w:basedOn w:val="Normal"/>
    <w:link w:val="EndNoteBibliographyZchn"/>
    <w:rsid w:val="0088162C"/>
    <w:pPr>
      <w:spacing w:line="240" w:lineRule="auto"/>
      <w:ind w:firstLine="709"/>
    </w:pPr>
    <w:rPr>
      <w:rFonts w:eastAsia="Calibri"/>
      <w:noProof/>
      <w:szCs w:val="22"/>
      <w:lang w:val="en-US" w:eastAsia="en-US"/>
    </w:rPr>
  </w:style>
  <w:style w:type="character" w:customStyle="1" w:styleId="EndNoteBibliographyZchn">
    <w:name w:val="EndNote Bibliography Zchn"/>
    <w:link w:val="EndNoteBibliography"/>
    <w:rsid w:val="0088162C"/>
    <w:rPr>
      <w:rFonts w:eastAsia="Calibri"/>
      <w:noProof/>
      <w:sz w:val="24"/>
      <w:szCs w:val="22"/>
    </w:rPr>
  </w:style>
  <w:style w:type="character" w:styleId="CommentReference">
    <w:name w:val="annotation reference"/>
    <w:rsid w:val="00831469"/>
    <w:rPr>
      <w:sz w:val="18"/>
      <w:szCs w:val="18"/>
    </w:rPr>
  </w:style>
  <w:style w:type="paragraph" w:styleId="CommentText">
    <w:name w:val="annotation text"/>
    <w:basedOn w:val="Normal"/>
    <w:link w:val="CommentTextChar"/>
    <w:rsid w:val="00831469"/>
  </w:style>
  <w:style w:type="character" w:customStyle="1" w:styleId="CommentTextChar">
    <w:name w:val="Comment Text Char"/>
    <w:link w:val="CommentText"/>
    <w:rsid w:val="00831469"/>
    <w:rPr>
      <w:sz w:val="24"/>
      <w:szCs w:val="24"/>
      <w:lang w:val="de-DE" w:eastAsia="de-DE"/>
    </w:rPr>
  </w:style>
  <w:style w:type="paragraph" w:styleId="CommentSubject">
    <w:name w:val="annotation subject"/>
    <w:basedOn w:val="CommentText"/>
    <w:next w:val="CommentText"/>
    <w:link w:val="CommentSubjectChar"/>
    <w:rsid w:val="00831469"/>
    <w:rPr>
      <w:b/>
      <w:bCs/>
      <w:sz w:val="20"/>
      <w:szCs w:val="20"/>
    </w:rPr>
  </w:style>
  <w:style w:type="character" w:customStyle="1" w:styleId="CommentSubjectChar">
    <w:name w:val="Comment Subject Char"/>
    <w:link w:val="CommentSubject"/>
    <w:rsid w:val="00831469"/>
    <w:rPr>
      <w:b/>
      <w:bCs/>
      <w:sz w:val="24"/>
      <w:szCs w:val="24"/>
      <w:lang w:val="de-DE" w:eastAsia="de-DE"/>
    </w:rPr>
  </w:style>
  <w:style w:type="paragraph" w:styleId="FootnoteText">
    <w:name w:val="footnote text"/>
    <w:basedOn w:val="Normal"/>
    <w:link w:val="FootnoteTextChar"/>
    <w:uiPriority w:val="99"/>
    <w:rsid w:val="0052750F"/>
    <w:pPr>
      <w:spacing w:line="240" w:lineRule="auto"/>
      <w:ind w:left="144" w:hanging="144"/>
    </w:pPr>
    <w:rPr>
      <w:szCs w:val="20"/>
    </w:rPr>
  </w:style>
  <w:style w:type="character" w:customStyle="1" w:styleId="FootnoteTextChar">
    <w:name w:val="Footnote Text Char"/>
    <w:basedOn w:val="DefaultParagraphFont"/>
    <w:link w:val="FootnoteText"/>
    <w:uiPriority w:val="99"/>
    <w:rsid w:val="0052750F"/>
    <w:rPr>
      <w:sz w:val="24"/>
      <w:lang w:val="de-DE" w:eastAsia="de-DE"/>
    </w:rPr>
  </w:style>
  <w:style w:type="character" w:styleId="FootnoteReference">
    <w:name w:val="footnote reference"/>
    <w:uiPriority w:val="99"/>
    <w:rsid w:val="009E2BCE"/>
    <w:rPr>
      <w:vertAlign w:val="superscript"/>
    </w:rPr>
  </w:style>
  <w:style w:type="paragraph" w:styleId="ListParagraph">
    <w:name w:val="List Paragraph"/>
    <w:basedOn w:val="Normal"/>
    <w:uiPriority w:val="34"/>
    <w:qFormat/>
    <w:rsid w:val="002850FD"/>
    <w:pPr>
      <w:ind w:left="708"/>
    </w:pPr>
  </w:style>
  <w:style w:type="paragraph" w:styleId="HTMLPreformatted">
    <w:name w:val="HTML Preformatted"/>
    <w:basedOn w:val="Normal"/>
    <w:link w:val="HTMLPreformattedChar"/>
    <w:uiPriority w:val="99"/>
    <w:unhideWhenUsed/>
    <w:rsid w:val="00842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val="en-US" w:eastAsia="en-US"/>
    </w:rPr>
  </w:style>
  <w:style w:type="character" w:customStyle="1" w:styleId="HTMLPreformattedChar">
    <w:name w:val="HTML Preformatted Char"/>
    <w:link w:val="HTMLPreformatted"/>
    <w:uiPriority w:val="99"/>
    <w:rsid w:val="0084261C"/>
    <w:rPr>
      <w:rFonts w:ascii="Courier New" w:hAnsi="Courier New" w:cs="Courier New"/>
    </w:rPr>
  </w:style>
  <w:style w:type="paragraph" w:styleId="Revision">
    <w:name w:val="Revision"/>
    <w:hidden/>
    <w:uiPriority w:val="99"/>
    <w:semiHidden/>
    <w:rsid w:val="00B84F04"/>
    <w:rPr>
      <w:sz w:val="24"/>
      <w:szCs w:val="24"/>
      <w:lang w:val="de-DE" w:eastAsia="de-DE"/>
    </w:rPr>
  </w:style>
  <w:style w:type="paragraph" w:styleId="TOCHeading">
    <w:name w:val="TOC Heading"/>
    <w:basedOn w:val="Heading1"/>
    <w:next w:val="Normal"/>
    <w:uiPriority w:val="39"/>
    <w:unhideWhenUsed/>
    <w:qFormat/>
    <w:rsid w:val="000262E1"/>
    <w:pPr>
      <w:keepLines/>
      <w:numPr>
        <w:numId w:val="0"/>
      </w:numPr>
      <w:spacing w:after="0" w:line="259" w:lineRule="auto"/>
      <w:outlineLvl w:val="9"/>
    </w:pPr>
    <w:rPr>
      <w:rFonts w:ascii="Calibri Light" w:hAnsi="Calibri Light" w:cs="Times New Roman"/>
      <w:b w:val="0"/>
      <w:bCs w:val="0"/>
      <w:color w:val="2E74B5"/>
      <w:kern w:val="0"/>
      <w:sz w:val="32"/>
      <w:lang w:val="en-US" w:eastAsia="en-US"/>
    </w:rPr>
  </w:style>
  <w:style w:type="paragraph" w:styleId="TOC1">
    <w:name w:val="toc 1"/>
    <w:basedOn w:val="Normal"/>
    <w:next w:val="Normal"/>
    <w:autoRedefine/>
    <w:uiPriority w:val="39"/>
    <w:rsid w:val="00EA2209"/>
    <w:pPr>
      <w:tabs>
        <w:tab w:val="left" w:pos="440"/>
        <w:tab w:val="right" w:leader="dot" w:pos="9396"/>
      </w:tabs>
      <w:spacing w:before="120" w:line="240" w:lineRule="auto"/>
    </w:pPr>
  </w:style>
  <w:style w:type="paragraph" w:styleId="TOC2">
    <w:name w:val="toc 2"/>
    <w:basedOn w:val="Normal"/>
    <w:next w:val="Normal"/>
    <w:autoRedefine/>
    <w:uiPriority w:val="39"/>
    <w:rsid w:val="00E16C69"/>
    <w:pPr>
      <w:tabs>
        <w:tab w:val="left" w:pos="880"/>
        <w:tab w:val="right" w:leader="dot" w:pos="9396"/>
      </w:tabs>
      <w:spacing w:line="240" w:lineRule="auto"/>
      <w:ind w:left="245"/>
    </w:pPr>
  </w:style>
  <w:style w:type="character" w:styleId="PlaceholderText">
    <w:name w:val="Placeholder Text"/>
    <w:basedOn w:val="DefaultParagraphFont"/>
    <w:uiPriority w:val="99"/>
    <w:semiHidden/>
    <w:rsid w:val="00716A66"/>
    <w:rPr>
      <w:color w:val="808080"/>
    </w:rPr>
  </w:style>
  <w:style w:type="paragraph" w:styleId="EndnoteText">
    <w:name w:val="endnote text"/>
    <w:basedOn w:val="Normal"/>
    <w:link w:val="EndnoteTextChar"/>
    <w:semiHidden/>
    <w:unhideWhenUsed/>
    <w:rsid w:val="007D400F"/>
    <w:pPr>
      <w:spacing w:line="240" w:lineRule="auto"/>
    </w:pPr>
    <w:rPr>
      <w:sz w:val="20"/>
      <w:szCs w:val="20"/>
    </w:rPr>
  </w:style>
  <w:style w:type="character" w:customStyle="1" w:styleId="EndnoteTextChar">
    <w:name w:val="Endnote Text Char"/>
    <w:basedOn w:val="DefaultParagraphFont"/>
    <w:link w:val="EndnoteText"/>
    <w:semiHidden/>
    <w:rsid w:val="007D400F"/>
    <w:rPr>
      <w:lang w:val="de-DE" w:eastAsia="de-DE"/>
    </w:rPr>
  </w:style>
  <w:style w:type="character" w:styleId="EndnoteReference">
    <w:name w:val="endnote reference"/>
    <w:basedOn w:val="DefaultParagraphFont"/>
    <w:semiHidden/>
    <w:unhideWhenUsed/>
    <w:rsid w:val="007D400F"/>
    <w:rPr>
      <w:vertAlign w:val="superscript"/>
    </w:rPr>
  </w:style>
  <w:style w:type="character" w:customStyle="1" w:styleId="gnkrckgcgsb">
    <w:name w:val="gnkrckgcgsb"/>
    <w:basedOn w:val="DefaultParagraphFont"/>
    <w:rsid w:val="00D0795F"/>
  </w:style>
  <w:style w:type="character" w:customStyle="1" w:styleId="Heading3Char">
    <w:name w:val="Heading 3 Char"/>
    <w:basedOn w:val="DefaultParagraphFont"/>
    <w:link w:val="Heading3"/>
    <w:rsid w:val="009F783F"/>
    <w:rPr>
      <w:rFonts w:eastAsiaTheme="majorEastAsia"/>
      <w:i/>
      <w:sz w:val="24"/>
      <w:szCs w:val="24"/>
      <w:lang w:eastAsia="de-DE"/>
    </w:rPr>
  </w:style>
  <w:style w:type="paragraph" w:styleId="TOC3">
    <w:name w:val="toc 3"/>
    <w:basedOn w:val="Normal"/>
    <w:next w:val="Normal"/>
    <w:autoRedefine/>
    <w:uiPriority w:val="39"/>
    <w:unhideWhenUsed/>
    <w:rsid w:val="001F5701"/>
    <w:pPr>
      <w:spacing w:after="120" w:line="240" w:lineRule="auto"/>
      <w:ind w:left="475"/>
      <w:contextualSpacing/>
    </w:pPr>
  </w:style>
  <w:style w:type="character" w:customStyle="1" w:styleId="Heading4Char">
    <w:name w:val="Heading 4 Char"/>
    <w:basedOn w:val="DefaultParagraphFont"/>
    <w:link w:val="Heading4"/>
    <w:rsid w:val="00585A30"/>
    <w:rPr>
      <w:rFonts w:eastAsiaTheme="majorEastAsia"/>
      <w:b/>
      <w:iCs/>
      <w:sz w:val="24"/>
      <w:szCs w:val="24"/>
      <w:lang w:val="de-DE" w:eastAsia="de-DE"/>
    </w:rPr>
  </w:style>
  <w:style w:type="paragraph" w:styleId="PlainText">
    <w:name w:val="Plain Text"/>
    <w:basedOn w:val="Normal"/>
    <w:link w:val="PlainTextChar"/>
    <w:uiPriority w:val="99"/>
    <w:unhideWhenUsed/>
    <w:rsid w:val="00533CEF"/>
    <w:pPr>
      <w:spacing w:line="240" w:lineRule="auto"/>
    </w:pPr>
    <w:rPr>
      <w:rFonts w:ascii="Calibri" w:eastAsiaTheme="minorHAnsi" w:hAnsi="Calibri" w:cs="Consolas"/>
      <w:sz w:val="22"/>
      <w:szCs w:val="21"/>
      <w:lang w:val="en-US" w:eastAsia="en-US"/>
    </w:rPr>
  </w:style>
  <w:style w:type="character" w:customStyle="1" w:styleId="PlainTextChar">
    <w:name w:val="Plain Text Char"/>
    <w:basedOn w:val="DefaultParagraphFont"/>
    <w:link w:val="PlainText"/>
    <w:uiPriority w:val="99"/>
    <w:rsid w:val="00533CEF"/>
    <w:rPr>
      <w:rFonts w:ascii="Calibri" w:eastAsiaTheme="minorHAnsi" w:hAnsi="Calibri" w:cs="Consolas"/>
      <w:sz w:val="22"/>
      <w:szCs w:val="21"/>
    </w:rPr>
  </w:style>
  <w:style w:type="paragraph" w:customStyle="1" w:styleId="EndNoteBibliographyTitle">
    <w:name w:val="EndNote Bibliography Title"/>
    <w:basedOn w:val="Normal"/>
    <w:link w:val="EndNoteBibliographyTitleZchn"/>
    <w:rsid w:val="00B1450E"/>
    <w:pPr>
      <w:jc w:val="center"/>
    </w:pPr>
    <w:rPr>
      <w:noProof/>
    </w:rPr>
  </w:style>
  <w:style w:type="character" w:customStyle="1" w:styleId="EndNoteBibliographyTitleZchn">
    <w:name w:val="EndNote Bibliography Title Zchn"/>
    <w:basedOn w:val="DefaultParagraphFont"/>
    <w:link w:val="EndNoteBibliographyTitle"/>
    <w:rsid w:val="00B1450E"/>
    <w:rPr>
      <w:noProof/>
      <w:sz w:val="24"/>
      <w:szCs w:val="24"/>
      <w:lang w:val="de-DE" w:eastAsia="de-DE"/>
    </w:rPr>
  </w:style>
  <w:style w:type="character" w:customStyle="1" w:styleId="HeaderChar">
    <w:name w:val="Header Char"/>
    <w:basedOn w:val="DefaultParagraphFont"/>
    <w:link w:val="Header"/>
    <w:uiPriority w:val="99"/>
    <w:rsid w:val="00F94642"/>
    <w:rPr>
      <w:sz w:val="24"/>
      <w:szCs w:val="24"/>
      <w:lang w:val="de-DE" w:eastAsia="de-DE"/>
    </w:rPr>
  </w:style>
  <w:style w:type="paragraph" w:customStyle="1" w:styleId="Standard-Antwort">
    <w:name w:val="Standard-Antwort"/>
    <w:basedOn w:val="Normal"/>
    <w:qFormat/>
    <w:rsid w:val="00F82D12"/>
    <w:pPr>
      <w:spacing w:before="120" w:after="240" w:line="360" w:lineRule="auto"/>
      <w:ind w:left="284"/>
    </w:pPr>
    <w:rPr>
      <w:i/>
      <w:szCs w:val="20"/>
      <w:lang w:val="en-US"/>
    </w:rPr>
  </w:style>
  <w:style w:type="character" w:customStyle="1" w:styleId="gd15mcfceub">
    <w:name w:val="gd15mcfceub"/>
    <w:basedOn w:val="DefaultParagraphFont"/>
    <w:rsid w:val="00882000"/>
  </w:style>
  <w:style w:type="paragraph" w:customStyle="1" w:styleId="Formatvorlageberschrift2FettNichtKursiv">
    <w:name w:val="Formatvorlage Überschrift 2 + Fett Nicht Kursiv"/>
    <w:basedOn w:val="Heading2"/>
    <w:rsid w:val="001B7816"/>
    <w:rPr>
      <w:b w:val="0"/>
      <w:bCs w:val="0"/>
      <w:i/>
    </w:rPr>
  </w:style>
  <w:style w:type="paragraph" w:customStyle="1" w:styleId="Formatvorlageberschrift3FettNichtKursiv">
    <w:name w:val="Formatvorlage Überschrift 3 + Fett Nicht Kursiv"/>
    <w:basedOn w:val="Heading3"/>
    <w:rsid w:val="001B7816"/>
    <w:pPr>
      <w:spacing w:after="120"/>
    </w:pPr>
    <w:rPr>
      <w:b/>
      <w:bCs/>
      <w:i w:val="0"/>
    </w:rPr>
  </w:style>
  <w:style w:type="character" w:styleId="Emphasis">
    <w:name w:val="Emphasis"/>
    <w:basedOn w:val="DefaultParagraphFont"/>
    <w:uiPriority w:val="20"/>
    <w:qFormat/>
    <w:rsid w:val="00144C19"/>
    <w:rPr>
      <w:i/>
      <w:iCs/>
    </w:rPr>
  </w:style>
  <w:style w:type="character" w:customStyle="1" w:styleId="Heading2Char">
    <w:name w:val="Heading 2 Char"/>
    <w:basedOn w:val="DefaultParagraphFont"/>
    <w:link w:val="Heading2"/>
    <w:rsid w:val="00172B4B"/>
    <w:rPr>
      <w:rFonts w:cs="Arial"/>
      <w:b/>
      <w:bCs/>
      <w:iCs/>
      <w:sz w:val="24"/>
      <w:szCs w:val="28"/>
      <w:lang w:eastAsia="de-CH"/>
    </w:rPr>
  </w:style>
  <w:style w:type="character" w:customStyle="1" w:styleId="uwf-faculty-publication-title">
    <w:name w:val="uwf-faculty-publication-title"/>
    <w:basedOn w:val="DefaultParagraphFont"/>
    <w:rsid w:val="00684B75"/>
  </w:style>
  <w:style w:type="character" w:customStyle="1" w:styleId="uwf-faculty-publication-item-type">
    <w:name w:val="uwf-faculty-publication-item-type"/>
    <w:basedOn w:val="DefaultParagraphFont"/>
    <w:rsid w:val="00684B75"/>
  </w:style>
  <w:style w:type="character" w:customStyle="1" w:styleId="gd15mcfcktb">
    <w:name w:val="gd15mcfcktb"/>
    <w:basedOn w:val="DefaultParagraphFont"/>
    <w:rsid w:val="00F02374"/>
  </w:style>
  <w:style w:type="character" w:customStyle="1" w:styleId="mw-headline">
    <w:name w:val="mw-headline"/>
    <w:rsid w:val="00B81681"/>
  </w:style>
  <w:style w:type="character" w:customStyle="1" w:styleId="ggboefpdpvb">
    <w:name w:val="ggboefpdpvb"/>
    <w:basedOn w:val="DefaultParagraphFont"/>
    <w:rsid w:val="008B4915"/>
  </w:style>
  <w:style w:type="character" w:customStyle="1" w:styleId="ggboefpdfwb">
    <w:name w:val="ggboefpdfwb"/>
    <w:basedOn w:val="DefaultParagraphFont"/>
    <w:rsid w:val="00E7352B"/>
  </w:style>
  <w:style w:type="character" w:customStyle="1" w:styleId="ggboefpdfvb">
    <w:name w:val="ggboefpdfvb"/>
    <w:basedOn w:val="DefaultParagraphFont"/>
    <w:rsid w:val="00E7352B"/>
  </w:style>
  <w:style w:type="character" w:customStyle="1" w:styleId="UnresolvedMention1">
    <w:name w:val="Unresolved Mention1"/>
    <w:basedOn w:val="DefaultParagraphFont"/>
    <w:uiPriority w:val="99"/>
    <w:semiHidden/>
    <w:unhideWhenUsed/>
    <w:rsid w:val="00C42D72"/>
    <w:rPr>
      <w:color w:val="605E5C"/>
      <w:shd w:val="clear" w:color="auto" w:fill="E1DFDD"/>
    </w:rPr>
  </w:style>
  <w:style w:type="character" w:customStyle="1" w:styleId="UnresolvedMention2">
    <w:name w:val="Unresolved Mention2"/>
    <w:basedOn w:val="DefaultParagraphFont"/>
    <w:uiPriority w:val="99"/>
    <w:semiHidden/>
    <w:unhideWhenUsed/>
    <w:rsid w:val="009D7AFC"/>
    <w:rPr>
      <w:color w:val="605E5C"/>
      <w:shd w:val="clear" w:color="auto" w:fill="E1DFDD"/>
    </w:rPr>
  </w:style>
  <w:style w:type="character" w:customStyle="1" w:styleId="A6">
    <w:name w:val="A6"/>
    <w:uiPriority w:val="99"/>
    <w:rsid w:val="002627C8"/>
    <w:rPr>
      <w:rFonts w:cs="Roboto Condensed"/>
      <w:color w:val="221E1F"/>
      <w:sz w:val="16"/>
      <w:szCs w:val="16"/>
    </w:rPr>
  </w:style>
  <w:style w:type="character" w:customStyle="1" w:styleId="UnresolvedMention3">
    <w:name w:val="Unresolved Mention3"/>
    <w:basedOn w:val="DefaultParagraphFont"/>
    <w:uiPriority w:val="99"/>
    <w:semiHidden/>
    <w:unhideWhenUsed/>
    <w:rsid w:val="00B1288D"/>
    <w:rPr>
      <w:color w:val="605E5C"/>
      <w:shd w:val="clear" w:color="auto" w:fill="E1DFDD"/>
    </w:rPr>
  </w:style>
  <w:style w:type="character" w:customStyle="1" w:styleId="UnresolvedMention4">
    <w:name w:val="Unresolved Mention4"/>
    <w:basedOn w:val="DefaultParagraphFont"/>
    <w:uiPriority w:val="99"/>
    <w:semiHidden/>
    <w:unhideWhenUsed/>
    <w:rsid w:val="003B399B"/>
    <w:rPr>
      <w:color w:val="605E5C"/>
      <w:shd w:val="clear" w:color="auto" w:fill="E1DFDD"/>
    </w:rPr>
  </w:style>
  <w:style w:type="paragraph" w:customStyle="1" w:styleId="KopfzeileErste">
    <w:name w:val="Kopfzeile Erste"/>
    <w:basedOn w:val="Header"/>
    <w:rsid w:val="0020122E"/>
    <w:pPr>
      <w:keepLines/>
      <w:tabs>
        <w:tab w:val="clear" w:pos="360"/>
        <w:tab w:val="clear" w:pos="4536"/>
        <w:tab w:val="clear" w:pos="9072"/>
        <w:tab w:val="center" w:pos="4320"/>
      </w:tabs>
      <w:suppressAutoHyphens w:val="0"/>
      <w:spacing w:after="120" w:line="240" w:lineRule="auto"/>
      <w:jc w:val="center"/>
    </w:pPr>
    <w:rPr>
      <w:szCs w:val="20"/>
      <w:lang w:val="en-US" w:eastAsia="en-US"/>
    </w:rPr>
  </w:style>
  <w:style w:type="character" w:customStyle="1" w:styleId="MainTextZchn">
    <w:name w:val="Main Text Zchn"/>
    <w:link w:val="MainText"/>
    <w:locked/>
    <w:rsid w:val="0020122E"/>
    <w:rPr>
      <w:rFonts w:cs="Courier New"/>
      <w:sz w:val="24"/>
    </w:rPr>
  </w:style>
  <w:style w:type="paragraph" w:customStyle="1" w:styleId="MainText">
    <w:name w:val="Main Text"/>
    <w:basedOn w:val="Normal"/>
    <w:link w:val="MainTextZchn"/>
    <w:qFormat/>
    <w:rsid w:val="0020122E"/>
    <w:pPr>
      <w:tabs>
        <w:tab w:val="clear" w:pos="360"/>
      </w:tabs>
      <w:suppressAutoHyphens w:val="0"/>
      <w:jc w:val="both"/>
    </w:pPr>
    <w:rPr>
      <w:rFonts w:cs="Courier New"/>
      <w:szCs w:val="20"/>
      <w:lang w:val="en-US" w:eastAsia="en-US"/>
    </w:rPr>
  </w:style>
  <w:style w:type="character" w:customStyle="1" w:styleId="UnresolvedMention5">
    <w:name w:val="Unresolved Mention5"/>
    <w:basedOn w:val="DefaultParagraphFont"/>
    <w:uiPriority w:val="99"/>
    <w:semiHidden/>
    <w:unhideWhenUsed/>
    <w:rsid w:val="00CB2EF2"/>
    <w:rPr>
      <w:color w:val="605E5C"/>
      <w:shd w:val="clear" w:color="auto" w:fill="E1DFDD"/>
    </w:rPr>
  </w:style>
  <w:style w:type="paragraph" w:styleId="Bibliography">
    <w:name w:val="Bibliography"/>
    <w:basedOn w:val="Normal"/>
    <w:next w:val="Normal"/>
    <w:uiPriority w:val="37"/>
    <w:unhideWhenUsed/>
    <w:rsid w:val="00CB2EF2"/>
  </w:style>
  <w:style w:type="character" w:customStyle="1" w:styleId="UnresolvedMention6">
    <w:name w:val="Unresolved Mention6"/>
    <w:basedOn w:val="DefaultParagraphFont"/>
    <w:uiPriority w:val="99"/>
    <w:semiHidden/>
    <w:unhideWhenUsed/>
    <w:rsid w:val="00701FD1"/>
    <w:rPr>
      <w:color w:val="605E5C"/>
      <w:shd w:val="clear" w:color="auto" w:fill="E1DFDD"/>
    </w:rPr>
  </w:style>
  <w:style w:type="character" w:customStyle="1" w:styleId="csl-entry">
    <w:name w:val="csl-entry"/>
    <w:basedOn w:val="DefaultParagraphFont"/>
    <w:rsid w:val="001D3B90"/>
  </w:style>
  <w:style w:type="character" w:customStyle="1" w:styleId="UnresolvedMention7">
    <w:name w:val="Unresolved Mention7"/>
    <w:basedOn w:val="DefaultParagraphFont"/>
    <w:uiPriority w:val="99"/>
    <w:semiHidden/>
    <w:unhideWhenUsed/>
    <w:rsid w:val="004A2E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0774">
      <w:bodyDiv w:val="1"/>
      <w:marLeft w:val="0"/>
      <w:marRight w:val="0"/>
      <w:marTop w:val="0"/>
      <w:marBottom w:val="0"/>
      <w:divBdr>
        <w:top w:val="none" w:sz="0" w:space="0" w:color="auto"/>
        <w:left w:val="none" w:sz="0" w:space="0" w:color="auto"/>
        <w:bottom w:val="none" w:sz="0" w:space="0" w:color="auto"/>
        <w:right w:val="none" w:sz="0" w:space="0" w:color="auto"/>
      </w:divBdr>
    </w:div>
    <w:div w:id="6912790">
      <w:bodyDiv w:val="1"/>
      <w:marLeft w:val="0"/>
      <w:marRight w:val="0"/>
      <w:marTop w:val="0"/>
      <w:marBottom w:val="0"/>
      <w:divBdr>
        <w:top w:val="none" w:sz="0" w:space="0" w:color="auto"/>
        <w:left w:val="none" w:sz="0" w:space="0" w:color="auto"/>
        <w:bottom w:val="none" w:sz="0" w:space="0" w:color="auto"/>
        <w:right w:val="none" w:sz="0" w:space="0" w:color="auto"/>
      </w:divBdr>
    </w:div>
    <w:div w:id="8025445">
      <w:bodyDiv w:val="1"/>
      <w:marLeft w:val="0"/>
      <w:marRight w:val="0"/>
      <w:marTop w:val="0"/>
      <w:marBottom w:val="0"/>
      <w:divBdr>
        <w:top w:val="none" w:sz="0" w:space="0" w:color="auto"/>
        <w:left w:val="none" w:sz="0" w:space="0" w:color="auto"/>
        <w:bottom w:val="none" w:sz="0" w:space="0" w:color="auto"/>
        <w:right w:val="none" w:sz="0" w:space="0" w:color="auto"/>
      </w:divBdr>
    </w:div>
    <w:div w:id="10033934">
      <w:bodyDiv w:val="1"/>
      <w:marLeft w:val="0"/>
      <w:marRight w:val="0"/>
      <w:marTop w:val="0"/>
      <w:marBottom w:val="0"/>
      <w:divBdr>
        <w:top w:val="none" w:sz="0" w:space="0" w:color="auto"/>
        <w:left w:val="none" w:sz="0" w:space="0" w:color="auto"/>
        <w:bottom w:val="none" w:sz="0" w:space="0" w:color="auto"/>
        <w:right w:val="none" w:sz="0" w:space="0" w:color="auto"/>
      </w:divBdr>
    </w:div>
    <w:div w:id="11224469">
      <w:bodyDiv w:val="1"/>
      <w:marLeft w:val="0"/>
      <w:marRight w:val="0"/>
      <w:marTop w:val="0"/>
      <w:marBottom w:val="0"/>
      <w:divBdr>
        <w:top w:val="none" w:sz="0" w:space="0" w:color="auto"/>
        <w:left w:val="none" w:sz="0" w:space="0" w:color="auto"/>
        <w:bottom w:val="none" w:sz="0" w:space="0" w:color="auto"/>
        <w:right w:val="none" w:sz="0" w:space="0" w:color="auto"/>
      </w:divBdr>
    </w:div>
    <w:div w:id="15154877">
      <w:bodyDiv w:val="1"/>
      <w:marLeft w:val="0"/>
      <w:marRight w:val="0"/>
      <w:marTop w:val="0"/>
      <w:marBottom w:val="0"/>
      <w:divBdr>
        <w:top w:val="none" w:sz="0" w:space="0" w:color="auto"/>
        <w:left w:val="none" w:sz="0" w:space="0" w:color="auto"/>
        <w:bottom w:val="none" w:sz="0" w:space="0" w:color="auto"/>
        <w:right w:val="none" w:sz="0" w:space="0" w:color="auto"/>
      </w:divBdr>
    </w:div>
    <w:div w:id="15430788">
      <w:bodyDiv w:val="1"/>
      <w:marLeft w:val="0"/>
      <w:marRight w:val="0"/>
      <w:marTop w:val="0"/>
      <w:marBottom w:val="0"/>
      <w:divBdr>
        <w:top w:val="none" w:sz="0" w:space="0" w:color="auto"/>
        <w:left w:val="none" w:sz="0" w:space="0" w:color="auto"/>
        <w:bottom w:val="none" w:sz="0" w:space="0" w:color="auto"/>
        <w:right w:val="none" w:sz="0" w:space="0" w:color="auto"/>
      </w:divBdr>
    </w:div>
    <w:div w:id="17244629">
      <w:bodyDiv w:val="1"/>
      <w:marLeft w:val="0"/>
      <w:marRight w:val="0"/>
      <w:marTop w:val="0"/>
      <w:marBottom w:val="0"/>
      <w:divBdr>
        <w:top w:val="none" w:sz="0" w:space="0" w:color="auto"/>
        <w:left w:val="none" w:sz="0" w:space="0" w:color="auto"/>
        <w:bottom w:val="none" w:sz="0" w:space="0" w:color="auto"/>
        <w:right w:val="none" w:sz="0" w:space="0" w:color="auto"/>
      </w:divBdr>
    </w:div>
    <w:div w:id="18238898">
      <w:bodyDiv w:val="1"/>
      <w:marLeft w:val="0"/>
      <w:marRight w:val="0"/>
      <w:marTop w:val="0"/>
      <w:marBottom w:val="0"/>
      <w:divBdr>
        <w:top w:val="none" w:sz="0" w:space="0" w:color="auto"/>
        <w:left w:val="none" w:sz="0" w:space="0" w:color="auto"/>
        <w:bottom w:val="none" w:sz="0" w:space="0" w:color="auto"/>
        <w:right w:val="none" w:sz="0" w:space="0" w:color="auto"/>
      </w:divBdr>
    </w:div>
    <w:div w:id="21980267">
      <w:bodyDiv w:val="1"/>
      <w:marLeft w:val="0"/>
      <w:marRight w:val="0"/>
      <w:marTop w:val="0"/>
      <w:marBottom w:val="0"/>
      <w:divBdr>
        <w:top w:val="none" w:sz="0" w:space="0" w:color="auto"/>
        <w:left w:val="none" w:sz="0" w:space="0" w:color="auto"/>
        <w:bottom w:val="none" w:sz="0" w:space="0" w:color="auto"/>
        <w:right w:val="none" w:sz="0" w:space="0" w:color="auto"/>
      </w:divBdr>
    </w:div>
    <w:div w:id="23866063">
      <w:bodyDiv w:val="1"/>
      <w:marLeft w:val="0"/>
      <w:marRight w:val="0"/>
      <w:marTop w:val="0"/>
      <w:marBottom w:val="0"/>
      <w:divBdr>
        <w:top w:val="none" w:sz="0" w:space="0" w:color="auto"/>
        <w:left w:val="none" w:sz="0" w:space="0" w:color="auto"/>
        <w:bottom w:val="none" w:sz="0" w:space="0" w:color="auto"/>
        <w:right w:val="none" w:sz="0" w:space="0" w:color="auto"/>
      </w:divBdr>
    </w:div>
    <w:div w:id="25182246">
      <w:bodyDiv w:val="1"/>
      <w:marLeft w:val="0"/>
      <w:marRight w:val="0"/>
      <w:marTop w:val="0"/>
      <w:marBottom w:val="0"/>
      <w:divBdr>
        <w:top w:val="none" w:sz="0" w:space="0" w:color="auto"/>
        <w:left w:val="none" w:sz="0" w:space="0" w:color="auto"/>
        <w:bottom w:val="none" w:sz="0" w:space="0" w:color="auto"/>
        <w:right w:val="none" w:sz="0" w:space="0" w:color="auto"/>
      </w:divBdr>
    </w:div>
    <w:div w:id="29578089">
      <w:bodyDiv w:val="1"/>
      <w:marLeft w:val="0"/>
      <w:marRight w:val="0"/>
      <w:marTop w:val="0"/>
      <w:marBottom w:val="0"/>
      <w:divBdr>
        <w:top w:val="none" w:sz="0" w:space="0" w:color="auto"/>
        <w:left w:val="none" w:sz="0" w:space="0" w:color="auto"/>
        <w:bottom w:val="none" w:sz="0" w:space="0" w:color="auto"/>
        <w:right w:val="none" w:sz="0" w:space="0" w:color="auto"/>
      </w:divBdr>
    </w:div>
    <w:div w:id="36859166">
      <w:bodyDiv w:val="1"/>
      <w:marLeft w:val="0"/>
      <w:marRight w:val="0"/>
      <w:marTop w:val="0"/>
      <w:marBottom w:val="0"/>
      <w:divBdr>
        <w:top w:val="none" w:sz="0" w:space="0" w:color="auto"/>
        <w:left w:val="none" w:sz="0" w:space="0" w:color="auto"/>
        <w:bottom w:val="none" w:sz="0" w:space="0" w:color="auto"/>
        <w:right w:val="none" w:sz="0" w:space="0" w:color="auto"/>
      </w:divBdr>
    </w:div>
    <w:div w:id="37442427">
      <w:bodyDiv w:val="1"/>
      <w:marLeft w:val="0"/>
      <w:marRight w:val="0"/>
      <w:marTop w:val="0"/>
      <w:marBottom w:val="0"/>
      <w:divBdr>
        <w:top w:val="none" w:sz="0" w:space="0" w:color="auto"/>
        <w:left w:val="none" w:sz="0" w:space="0" w:color="auto"/>
        <w:bottom w:val="none" w:sz="0" w:space="0" w:color="auto"/>
        <w:right w:val="none" w:sz="0" w:space="0" w:color="auto"/>
      </w:divBdr>
    </w:div>
    <w:div w:id="47606655">
      <w:bodyDiv w:val="1"/>
      <w:marLeft w:val="0"/>
      <w:marRight w:val="0"/>
      <w:marTop w:val="0"/>
      <w:marBottom w:val="0"/>
      <w:divBdr>
        <w:top w:val="none" w:sz="0" w:space="0" w:color="auto"/>
        <w:left w:val="none" w:sz="0" w:space="0" w:color="auto"/>
        <w:bottom w:val="none" w:sz="0" w:space="0" w:color="auto"/>
        <w:right w:val="none" w:sz="0" w:space="0" w:color="auto"/>
      </w:divBdr>
    </w:div>
    <w:div w:id="53817329">
      <w:bodyDiv w:val="1"/>
      <w:marLeft w:val="0"/>
      <w:marRight w:val="0"/>
      <w:marTop w:val="0"/>
      <w:marBottom w:val="0"/>
      <w:divBdr>
        <w:top w:val="none" w:sz="0" w:space="0" w:color="auto"/>
        <w:left w:val="none" w:sz="0" w:space="0" w:color="auto"/>
        <w:bottom w:val="none" w:sz="0" w:space="0" w:color="auto"/>
        <w:right w:val="none" w:sz="0" w:space="0" w:color="auto"/>
      </w:divBdr>
    </w:div>
    <w:div w:id="56562536">
      <w:bodyDiv w:val="1"/>
      <w:marLeft w:val="0"/>
      <w:marRight w:val="0"/>
      <w:marTop w:val="0"/>
      <w:marBottom w:val="0"/>
      <w:divBdr>
        <w:top w:val="none" w:sz="0" w:space="0" w:color="auto"/>
        <w:left w:val="none" w:sz="0" w:space="0" w:color="auto"/>
        <w:bottom w:val="none" w:sz="0" w:space="0" w:color="auto"/>
        <w:right w:val="none" w:sz="0" w:space="0" w:color="auto"/>
      </w:divBdr>
    </w:div>
    <w:div w:id="60637655">
      <w:bodyDiv w:val="1"/>
      <w:marLeft w:val="0"/>
      <w:marRight w:val="0"/>
      <w:marTop w:val="0"/>
      <w:marBottom w:val="0"/>
      <w:divBdr>
        <w:top w:val="none" w:sz="0" w:space="0" w:color="auto"/>
        <w:left w:val="none" w:sz="0" w:space="0" w:color="auto"/>
        <w:bottom w:val="none" w:sz="0" w:space="0" w:color="auto"/>
        <w:right w:val="none" w:sz="0" w:space="0" w:color="auto"/>
      </w:divBdr>
    </w:div>
    <w:div w:id="64961435">
      <w:bodyDiv w:val="1"/>
      <w:marLeft w:val="0"/>
      <w:marRight w:val="0"/>
      <w:marTop w:val="0"/>
      <w:marBottom w:val="0"/>
      <w:divBdr>
        <w:top w:val="none" w:sz="0" w:space="0" w:color="auto"/>
        <w:left w:val="none" w:sz="0" w:space="0" w:color="auto"/>
        <w:bottom w:val="none" w:sz="0" w:space="0" w:color="auto"/>
        <w:right w:val="none" w:sz="0" w:space="0" w:color="auto"/>
      </w:divBdr>
    </w:div>
    <w:div w:id="73598919">
      <w:bodyDiv w:val="1"/>
      <w:marLeft w:val="0"/>
      <w:marRight w:val="0"/>
      <w:marTop w:val="0"/>
      <w:marBottom w:val="0"/>
      <w:divBdr>
        <w:top w:val="none" w:sz="0" w:space="0" w:color="auto"/>
        <w:left w:val="none" w:sz="0" w:space="0" w:color="auto"/>
        <w:bottom w:val="none" w:sz="0" w:space="0" w:color="auto"/>
        <w:right w:val="none" w:sz="0" w:space="0" w:color="auto"/>
      </w:divBdr>
    </w:div>
    <w:div w:id="81223528">
      <w:bodyDiv w:val="1"/>
      <w:marLeft w:val="0"/>
      <w:marRight w:val="0"/>
      <w:marTop w:val="0"/>
      <w:marBottom w:val="0"/>
      <w:divBdr>
        <w:top w:val="none" w:sz="0" w:space="0" w:color="auto"/>
        <w:left w:val="none" w:sz="0" w:space="0" w:color="auto"/>
        <w:bottom w:val="none" w:sz="0" w:space="0" w:color="auto"/>
        <w:right w:val="none" w:sz="0" w:space="0" w:color="auto"/>
      </w:divBdr>
    </w:div>
    <w:div w:id="97529129">
      <w:bodyDiv w:val="1"/>
      <w:marLeft w:val="0"/>
      <w:marRight w:val="0"/>
      <w:marTop w:val="0"/>
      <w:marBottom w:val="0"/>
      <w:divBdr>
        <w:top w:val="none" w:sz="0" w:space="0" w:color="auto"/>
        <w:left w:val="none" w:sz="0" w:space="0" w:color="auto"/>
        <w:bottom w:val="none" w:sz="0" w:space="0" w:color="auto"/>
        <w:right w:val="none" w:sz="0" w:space="0" w:color="auto"/>
      </w:divBdr>
    </w:div>
    <w:div w:id="98070456">
      <w:bodyDiv w:val="1"/>
      <w:marLeft w:val="0"/>
      <w:marRight w:val="0"/>
      <w:marTop w:val="0"/>
      <w:marBottom w:val="0"/>
      <w:divBdr>
        <w:top w:val="none" w:sz="0" w:space="0" w:color="auto"/>
        <w:left w:val="none" w:sz="0" w:space="0" w:color="auto"/>
        <w:bottom w:val="none" w:sz="0" w:space="0" w:color="auto"/>
        <w:right w:val="none" w:sz="0" w:space="0" w:color="auto"/>
      </w:divBdr>
    </w:div>
    <w:div w:id="102071119">
      <w:bodyDiv w:val="1"/>
      <w:marLeft w:val="0"/>
      <w:marRight w:val="0"/>
      <w:marTop w:val="0"/>
      <w:marBottom w:val="0"/>
      <w:divBdr>
        <w:top w:val="none" w:sz="0" w:space="0" w:color="auto"/>
        <w:left w:val="none" w:sz="0" w:space="0" w:color="auto"/>
        <w:bottom w:val="none" w:sz="0" w:space="0" w:color="auto"/>
        <w:right w:val="none" w:sz="0" w:space="0" w:color="auto"/>
      </w:divBdr>
    </w:div>
    <w:div w:id="105464868">
      <w:bodyDiv w:val="1"/>
      <w:marLeft w:val="0"/>
      <w:marRight w:val="0"/>
      <w:marTop w:val="0"/>
      <w:marBottom w:val="0"/>
      <w:divBdr>
        <w:top w:val="none" w:sz="0" w:space="0" w:color="auto"/>
        <w:left w:val="none" w:sz="0" w:space="0" w:color="auto"/>
        <w:bottom w:val="none" w:sz="0" w:space="0" w:color="auto"/>
        <w:right w:val="none" w:sz="0" w:space="0" w:color="auto"/>
      </w:divBdr>
    </w:div>
    <w:div w:id="111022444">
      <w:bodyDiv w:val="1"/>
      <w:marLeft w:val="0"/>
      <w:marRight w:val="0"/>
      <w:marTop w:val="0"/>
      <w:marBottom w:val="0"/>
      <w:divBdr>
        <w:top w:val="none" w:sz="0" w:space="0" w:color="auto"/>
        <w:left w:val="none" w:sz="0" w:space="0" w:color="auto"/>
        <w:bottom w:val="none" w:sz="0" w:space="0" w:color="auto"/>
        <w:right w:val="none" w:sz="0" w:space="0" w:color="auto"/>
      </w:divBdr>
    </w:div>
    <w:div w:id="112015979">
      <w:bodyDiv w:val="1"/>
      <w:marLeft w:val="0"/>
      <w:marRight w:val="0"/>
      <w:marTop w:val="0"/>
      <w:marBottom w:val="0"/>
      <w:divBdr>
        <w:top w:val="none" w:sz="0" w:space="0" w:color="auto"/>
        <w:left w:val="none" w:sz="0" w:space="0" w:color="auto"/>
        <w:bottom w:val="none" w:sz="0" w:space="0" w:color="auto"/>
        <w:right w:val="none" w:sz="0" w:space="0" w:color="auto"/>
      </w:divBdr>
    </w:div>
    <w:div w:id="114951316">
      <w:bodyDiv w:val="1"/>
      <w:marLeft w:val="0"/>
      <w:marRight w:val="0"/>
      <w:marTop w:val="0"/>
      <w:marBottom w:val="0"/>
      <w:divBdr>
        <w:top w:val="none" w:sz="0" w:space="0" w:color="auto"/>
        <w:left w:val="none" w:sz="0" w:space="0" w:color="auto"/>
        <w:bottom w:val="none" w:sz="0" w:space="0" w:color="auto"/>
        <w:right w:val="none" w:sz="0" w:space="0" w:color="auto"/>
      </w:divBdr>
    </w:div>
    <w:div w:id="120149306">
      <w:bodyDiv w:val="1"/>
      <w:marLeft w:val="0"/>
      <w:marRight w:val="0"/>
      <w:marTop w:val="0"/>
      <w:marBottom w:val="0"/>
      <w:divBdr>
        <w:top w:val="none" w:sz="0" w:space="0" w:color="auto"/>
        <w:left w:val="none" w:sz="0" w:space="0" w:color="auto"/>
        <w:bottom w:val="none" w:sz="0" w:space="0" w:color="auto"/>
        <w:right w:val="none" w:sz="0" w:space="0" w:color="auto"/>
      </w:divBdr>
    </w:div>
    <w:div w:id="124129129">
      <w:bodyDiv w:val="1"/>
      <w:marLeft w:val="0"/>
      <w:marRight w:val="0"/>
      <w:marTop w:val="0"/>
      <w:marBottom w:val="0"/>
      <w:divBdr>
        <w:top w:val="none" w:sz="0" w:space="0" w:color="auto"/>
        <w:left w:val="none" w:sz="0" w:space="0" w:color="auto"/>
        <w:bottom w:val="none" w:sz="0" w:space="0" w:color="auto"/>
        <w:right w:val="none" w:sz="0" w:space="0" w:color="auto"/>
      </w:divBdr>
    </w:div>
    <w:div w:id="134758523">
      <w:bodyDiv w:val="1"/>
      <w:marLeft w:val="0"/>
      <w:marRight w:val="0"/>
      <w:marTop w:val="0"/>
      <w:marBottom w:val="0"/>
      <w:divBdr>
        <w:top w:val="none" w:sz="0" w:space="0" w:color="auto"/>
        <w:left w:val="none" w:sz="0" w:space="0" w:color="auto"/>
        <w:bottom w:val="none" w:sz="0" w:space="0" w:color="auto"/>
        <w:right w:val="none" w:sz="0" w:space="0" w:color="auto"/>
      </w:divBdr>
    </w:div>
    <w:div w:id="137958779">
      <w:bodyDiv w:val="1"/>
      <w:marLeft w:val="0"/>
      <w:marRight w:val="0"/>
      <w:marTop w:val="0"/>
      <w:marBottom w:val="0"/>
      <w:divBdr>
        <w:top w:val="none" w:sz="0" w:space="0" w:color="auto"/>
        <w:left w:val="none" w:sz="0" w:space="0" w:color="auto"/>
        <w:bottom w:val="none" w:sz="0" w:space="0" w:color="auto"/>
        <w:right w:val="none" w:sz="0" w:space="0" w:color="auto"/>
      </w:divBdr>
    </w:div>
    <w:div w:id="144785233">
      <w:bodyDiv w:val="1"/>
      <w:marLeft w:val="0"/>
      <w:marRight w:val="0"/>
      <w:marTop w:val="0"/>
      <w:marBottom w:val="0"/>
      <w:divBdr>
        <w:top w:val="none" w:sz="0" w:space="0" w:color="auto"/>
        <w:left w:val="none" w:sz="0" w:space="0" w:color="auto"/>
        <w:bottom w:val="none" w:sz="0" w:space="0" w:color="auto"/>
        <w:right w:val="none" w:sz="0" w:space="0" w:color="auto"/>
      </w:divBdr>
    </w:div>
    <w:div w:id="154692641">
      <w:bodyDiv w:val="1"/>
      <w:marLeft w:val="0"/>
      <w:marRight w:val="0"/>
      <w:marTop w:val="0"/>
      <w:marBottom w:val="0"/>
      <w:divBdr>
        <w:top w:val="none" w:sz="0" w:space="0" w:color="auto"/>
        <w:left w:val="none" w:sz="0" w:space="0" w:color="auto"/>
        <w:bottom w:val="none" w:sz="0" w:space="0" w:color="auto"/>
        <w:right w:val="none" w:sz="0" w:space="0" w:color="auto"/>
      </w:divBdr>
    </w:div>
    <w:div w:id="157619033">
      <w:bodyDiv w:val="1"/>
      <w:marLeft w:val="0"/>
      <w:marRight w:val="0"/>
      <w:marTop w:val="0"/>
      <w:marBottom w:val="0"/>
      <w:divBdr>
        <w:top w:val="none" w:sz="0" w:space="0" w:color="auto"/>
        <w:left w:val="none" w:sz="0" w:space="0" w:color="auto"/>
        <w:bottom w:val="none" w:sz="0" w:space="0" w:color="auto"/>
        <w:right w:val="none" w:sz="0" w:space="0" w:color="auto"/>
      </w:divBdr>
    </w:div>
    <w:div w:id="158816888">
      <w:bodyDiv w:val="1"/>
      <w:marLeft w:val="0"/>
      <w:marRight w:val="0"/>
      <w:marTop w:val="0"/>
      <w:marBottom w:val="0"/>
      <w:divBdr>
        <w:top w:val="none" w:sz="0" w:space="0" w:color="auto"/>
        <w:left w:val="none" w:sz="0" w:space="0" w:color="auto"/>
        <w:bottom w:val="none" w:sz="0" w:space="0" w:color="auto"/>
        <w:right w:val="none" w:sz="0" w:space="0" w:color="auto"/>
      </w:divBdr>
    </w:div>
    <w:div w:id="164395444">
      <w:bodyDiv w:val="1"/>
      <w:marLeft w:val="0"/>
      <w:marRight w:val="0"/>
      <w:marTop w:val="0"/>
      <w:marBottom w:val="0"/>
      <w:divBdr>
        <w:top w:val="none" w:sz="0" w:space="0" w:color="auto"/>
        <w:left w:val="none" w:sz="0" w:space="0" w:color="auto"/>
        <w:bottom w:val="none" w:sz="0" w:space="0" w:color="auto"/>
        <w:right w:val="none" w:sz="0" w:space="0" w:color="auto"/>
      </w:divBdr>
    </w:div>
    <w:div w:id="166023680">
      <w:bodyDiv w:val="1"/>
      <w:marLeft w:val="0"/>
      <w:marRight w:val="0"/>
      <w:marTop w:val="0"/>
      <w:marBottom w:val="0"/>
      <w:divBdr>
        <w:top w:val="none" w:sz="0" w:space="0" w:color="auto"/>
        <w:left w:val="none" w:sz="0" w:space="0" w:color="auto"/>
        <w:bottom w:val="none" w:sz="0" w:space="0" w:color="auto"/>
        <w:right w:val="none" w:sz="0" w:space="0" w:color="auto"/>
      </w:divBdr>
    </w:div>
    <w:div w:id="168955869">
      <w:bodyDiv w:val="1"/>
      <w:marLeft w:val="0"/>
      <w:marRight w:val="0"/>
      <w:marTop w:val="0"/>
      <w:marBottom w:val="0"/>
      <w:divBdr>
        <w:top w:val="none" w:sz="0" w:space="0" w:color="auto"/>
        <w:left w:val="none" w:sz="0" w:space="0" w:color="auto"/>
        <w:bottom w:val="none" w:sz="0" w:space="0" w:color="auto"/>
        <w:right w:val="none" w:sz="0" w:space="0" w:color="auto"/>
      </w:divBdr>
    </w:div>
    <w:div w:id="171994706">
      <w:bodyDiv w:val="1"/>
      <w:marLeft w:val="0"/>
      <w:marRight w:val="0"/>
      <w:marTop w:val="0"/>
      <w:marBottom w:val="0"/>
      <w:divBdr>
        <w:top w:val="none" w:sz="0" w:space="0" w:color="auto"/>
        <w:left w:val="none" w:sz="0" w:space="0" w:color="auto"/>
        <w:bottom w:val="none" w:sz="0" w:space="0" w:color="auto"/>
        <w:right w:val="none" w:sz="0" w:space="0" w:color="auto"/>
      </w:divBdr>
    </w:div>
    <w:div w:id="172111509">
      <w:bodyDiv w:val="1"/>
      <w:marLeft w:val="0"/>
      <w:marRight w:val="0"/>
      <w:marTop w:val="0"/>
      <w:marBottom w:val="0"/>
      <w:divBdr>
        <w:top w:val="none" w:sz="0" w:space="0" w:color="auto"/>
        <w:left w:val="none" w:sz="0" w:space="0" w:color="auto"/>
        <w:bottom w:val="none" w:sz="0" w:space="0" w:color="auto"/>
        <w:right w:val="none" w:sz="0" w:space="0" w:color="auto"/>
      </w:divBdr>
    </w:div>
    <w:div w:id="172840274">
      <w:bodyDiv w:val="1"/>
      <w:marLeft w:val="0"/>
      <w:marRight w:val="0"/>
      <w:marTop w:val="0"/>
      <w:marBottom w:val="0"/>
      <w:divBdr>
        <w:top w:val="none" w:sz="0" w:space="0" w:color="auto"/>
        <w:left w:val="none" w:sz="0" w:space="0" w:color="auto"/>
        <w:bottom w:val="none" w:sz="0" w:space="0" w:color="auto"/>
        <w:right w:val="none" w:sz="0" w:space="0" w:color="auto"/>
      </w:divBdr>
    </w:div>
    <w:div w:id="173038436">
      <w:bodyDiv w:val="1"/>
      <w:marLeft w:val="0"/>
      <w:marRight w:val="0"/>
      <w:marTop w:val="0"/>
      <w:marBottom w:val="0"/>
      <w:divBdr>
        <w:top w:val="none" w:sz="0" w:space="0" w:color="auto"/>
        <w:left w:val="none" w:sz="0" w:space="0" w:color="auto"/>
        <w:bottom w:val="none" w:sz="0" w:space="0" w:color="auto"/>
        <w:right w:val="none" w:sz="0" w:space="0" w:color="auto"/>
      </w:divBdr>
    </w:div>
    <w:div w:id="173149391">
      <w:bodyDiv w:val="1"/>
      <w:marLeft w:val="0"/>
      <w:marRight w:val="0"/>
      <w:marTop w:val="0"/>
      <w:marBottom w:val="0"/>
      <w:divBdr>
        <w:top w:val="none" w:sz="0" w:space="0" w:color="auto"/>
        <w:left w:val="none" w:sz="0" w:space="0" w:color="auto"/>
        <w:bottom w:val="none" w:sz="0" w:space="0" w:color="auto"/>
        <w:right w:val="none" w:sz="0" w:space="0" w:color="auto"/>
      </w:divBdr>
    </w:div>
    <w:div w:id="180164259">
      <w:bodyDiv w:val="1"/>
      <w:marLeft w:val="0"/>
      <w:marRight w:val="0"/>
      <w:marTop w:val="0"/>
      <w:marBottom w:val="0"/>
      <w:divBdr>
        <w:top w:val="none" w:sz="0" w:space="0" w:color="auto"/>
        <w:left w:val="none" w:sz="0" w:space="0" w:color="auto"/>
        <w:bottom w:val="none" w:sz="0" w:space="0" w:color="auto"/>
        <w:right w:val="none" w:sz="0" w:space="0" w:color="auto"/>
      </w:divBdr>
    </w:div>
    <w:div w:id="186188187">
      <w:bodyDiv w:val="1"/>
      <w:marLeft w:val="0"/>
      <w:marRight w:val="0"/>
      <w:marTop w:val="0"/>
      <w:marBottom w:val="0"/>
      <w:divBdr>
        <w:top w:val="none" w:sz="0" w:space="0" w:color="auto"/>
        <w:left w:val="none" w:sz="0" w:space="0" w:color="auto"/>
        <w:bottom w:val="none" w:sz="0" w:space="0" w:color="auto"/>
        <w:right w:val="none" w:sz="0" w:space="0" w:color="auto"/>
      </w:divBdr>
    </w:div>
    <w:div w:id="189493722">
      <w:bodyDiv w:val="1"/>
      <w:marLeft w:val="0"/>
      <w:marRight w:val="0"/>
      <w:marTop w:val="0"/>
      <w:marBottom w:val="0"/>
      <w:divBdr>
        <w:top w:val="none" w:sz="0" w:space="0" w:color="auto"/>
        <w:left w:val="none" w:sz="0" w:space="0" w:color="auto"/>
        <w:bottom w:val="none" w:sz="0" w:space="0" w:color="auto"/>
        <w:right w:val="none" w:sz="0" w:space="0" w:color="auto"/>
      </w:divBdr>
    </w:div>
    <w:div w:id="191310209">
      <w:bodyDiv w:val="1"/>
      <w:marLeft w:val="0"/>
      <w:marRight w:val="0"/>
      <w:marTop w:val="0"/>
      <w:marBottom w:val="0"/>
      <w:divBdr>
        <w:top w:val="none" w:sz="0" w:space="0" w:color="auto"/>
        <w:left w:val="none" w:sz="0" w:space="0" w:color="auto"/>
        <w:bottom w:val="none" w:sz="0" w:space="0" w:color="auto"/>
        <w:right w:val="none" w:sz="0" w:space="0" w:color="auto"/>
      </w:divBdr>
    </w:div>
    <w:div w:id="199249533">
      <w:bodyDiv w:val="1"/>
      <w:marLeft w:val="0"/>
      <w:marRight w:val="0"/>
      <w:marTop w:val="0"/>
      <w:marBottom w:val="0"/>
      <w:divBdr>
        <w:top w:val="none" w:sz="0" w:space="0" w:color="auto"/>
        <w:left w:val="none" w:sz="0" w:space="0" w:color="auto"/>
        <w:bottom w:val="none" w:sz="0" w:space="0" w:color="auto"/>
        <w:right w:val="none" w:sz="0" w:space="0" w:color="auto"/>
      </w:divBdr>
    </w:div>
    <w:div w:id="202400190">
      <w:bodyDiv w:val="1"/>
      <w:marLeft w:val="0"/>
      <w:marRight w:val="0"/>
      <w:marTop w:val="0"/>
      <w:marBottom w:val="0"/>
      <w:divBdr>
        <w:top w:val="none" w:sz="0" w:space="0" w:color="auto"/>
        <w:left w:val="none" w:sz="0" w:space="0" w:color="auto"/>
        <w:bottom w:val="none" w:sz="0" w:space="0" w:color="auto"/>
        <w:right w:val="none" w:sz="0" w:space="0" w:color="auto"/>
      </w:divBdr>
    </w:div>
    <w:div w:id="205719201">
      <w:bodyDiv w:val="1"/>
      <w:marLeft w:val="0"/>
      <w:marRight w:val="0"/>
      <w:marTop w:val="0"/>
      <w:marBottom w:val="0"/>
      <w:divBdr>
        <w:top w:val="none" w:sz="0" w:space="0" w:color="auto"/>
        <w:left w:val="none" w:sz="0" w:space="0" w:color="auto"/>
        <w:bottom w:val="none" w:sz="0" w:space="0" w:color="auto"/>
        <w:right w:val="none" w:sz="0" w:space="0" w:color="auto"/>
      </w:divBdr>
    </w:div>
    <w:div w:id="211699740">
      <w:bodyDiv w:val="1"/>
      <w:marLeft w:val="0"/>
      <w:marRight w:val="0"/>
      <w:marTop w:val="0"/>
      <w:marBottom w:val="0"/>
      <w:divBdr>
        <w:top w:val="none" w:sz="0" w:space="0" w:color="auto"/>
        <w:left w:val="none" w:sz="0" w:space="0" w:color="auto"/>
        <w:bottom w:val="none" w:sz="0" w:space="0" w:color="auto"/>
        <w:right w:val="none" w:sz="0" w:space="0" w:color="auto"/>
      </w:divBdr>
    </w:div>
    <w:div w:id="218368704">
      <w:bodyDiv w:val="1"/>
      <w:marLeft w:val="0"/>
      <w:marRight w:val="0"/>
      <w:marTop w:val="0"/>
      <w:marBottom w:val="0"/>
      <w:divBdr>
        <w:top w:val="none" w:sz="0" w:space="0" w:color="auto"/>
        <w:left w:val="none" w:sz="0" w:space="0" w:color="auto"/>
        <w:bottom w:val="none" w:sz="0" w:space="0" w:color="auto"/>
        <w:right w:val="none" w:sz="0" w:space="0" w:color="auto"/>
      </w:divBdr>
    </w:div>
    <w:div w:id="225798379">
      <w:bodyDiv w:val="1"/>
      <w:marLeft w:val="0"/>
      <w:marRight w:val="0"/>
      <w:marTop w:val="0"/>
      <w:marBottom w:val="0"/>
      <w:divBdr>
        <w:top w:val="none" w:sz="0" w:space="0" w:color="auto"/>
        <w:left w:val="none" w:sz="0" w:space="0" w:color="auto"/>
        <w:bottom w:val="none" w:sz="0" w:space="0" w:color="auto"/>
        <w:right w:val="none" w:sz="0" w:space="0" w:color="auto"/>
      </w:divBdr>
    </w:div>
    <w:div w:id="228997647">
      <w:bodyDiv w:val="1"/>
      <w:marLeft w:val="0"/>
      <w:marRight w:val="0"/>
      <w:marTop w:val="0"/>
      <w:marBottom w:val="0"/>
      <w:divBdr>
        <w:top w:val="none" w:sz="0" w:space="0" w:color="auto"/>
        <w:left w:val="none" w:sz="0" w:space="0" w:color="auto"/>
        <w:bottom w:val="none" w:sz="0" w:space="0" w:color="auto"/>
        <w:right w:val="none" w:sz="0" w:space="0" w:color="auto"/>
      </w:divBdr>
    </w:div>
    <w:div w:id="238558665">
      <w:bodyDiv w:val="1"/>
      <w:marLeft w:val="0"/>
      <w:marRight w:val="0"/>
      <w:marTop w:val="0"/>
      <w:marBottom w:val="0"/>
      <w:divBdr>
        <w:top w:val="none" w:sz="0" w:space="0" w:color="auto"/>
        <w:left w:val="none" w:sz="0" w:space="0" w:color="auto"/>
        <w:bottom w:val="none" w:sz="0" w:space="0" w:color="auto"/>
        <w:right w:val="none" w:sz="0" w:space="0" w:color="auto"/>
      </w:divBdr>
    </w:div>
    <w:div w:id="239173498">
      <w:bodyDiv w:val="1"/>
      <w:marLeft w:val="0"/>
      <w:marRight w:val="0"/>
      <w:marTop w:val="0"/>
      <w:marBottom w:val="0"/>
      <w:divBdr>
        <w:top w:val="none" w:sz="0" w:space="0" w:color="auto"/>
        <w:left w:val="none" w:sz="0" w:space="0" w:color="auto"/>
        <w:bottom w:val="none" w:sz="0" w:space="0" w:color="auto"/>
        <w:right w:val="none" w:sz="0" w:space="0" w:color="auto"/>
      </w:divBdr>
    </w:div>
    <w:div w:id="248078891">
      <w:bodyDiv w:val="1"/>
      <w:marLeft w:val="0"/>
      <w:marRight w:val="0"/>
      <w:marTop w:val="0"/>
      <w:marBottom w:val="0"/>
      <w:divBdr>
        <w:top w:val="none" w:sz="0" w:space="0" w:color="auto"/>
        <w:left w:val="none" w:sz="0" w:space="0" w:color="auto"/>
        <w:bottom w:val="none" w:sz="0" w:space="0" w:color="auto"/>
        <w:right w:val="none" w:sz="0" w:space="0" w:color="auto"/>
      </w:divBdr>
    </w:div>
    <w:div w:id="250089918">
      <w:bodyDiv w:val="1"/>
      <w:marLeft w:val="0"/>
      <w:marRight w:val="0"/>
      <w:marTop w:val="0"/>
      <w:marBottom w:val="0"/>
      <w:divBdr>
        <w:top w:val="none" w:sz="0" w:space="0" w:color="auto"/>
        <w:left w:val="none" w:sz="0" w:space="0" w:color="auto"/>
        <w:bottom w:val="none" w:sz="0" w:space="0" w:color="auto"/>
        <w:right w:val="none" w:sz="0" w:space="0" w:color="auto"/>
      </w:divBdr>
    </w:div>
    <w:div w:id="258102644">
      <w:bodyDiv w:val="1"/>
      <w:marLeft w:val="0"/>
      <w:marRight w:val="0"/>
      <w:marTop w:val="0"/>
      <w:marBottom w:val="0"/>
      <w:divBdr>
        <w:top w:val="none" w:sz="0" w:space="0" w:color="auto"/>
        <w:left w:val="none" w:sz="0" w:space="0" w:color="auto"/>
        <w:bottom w:val="none" w:sz="0" w:space="0" w:color="auto"/>
        <w:right w:val="none" w:sz="0" w:space="0" w:color="auto"/>
      </w:divBdr>
    </w:div>
    <w:div w:id="260063728">
      <w:bodyDiv w:val="1"/>
      <w:marLeft w:val="0"/>
      <w:marRight w:val="0"/>
      <w:marTop w:val="0"/>
      <w:marBottom w:val="0"/>
      <w:divBdr>
        <w:top w:val="none" w:sz="0" w:space="0" w:color="auto"/>
        <w:left w:val="none" w:sz="0" w:space="0" w:color="auto"/>
        <w:bottom w:val="none" w:sz="0" w:space="0" w:color="auto"/>
        <w:right w:val="none" w:sz="0" w:space="0" w:color="auto"/>
      </w:divBdr>
    </w:div>
    <w:div w:id="260795217">
      <w:bodyDiv w:val="1"/>
      <w:marLeft w:val="0"/>
      <w:marRight w:val="0"/>
      <w:marTop w:val="0"/>
      <w:marBottom w:val="0"/>
      <w:divBdr>
        <w:top w:val="none" w:sz="0" w:space="0" w:color="auto"/>
        <w:left w:val="none" w:sz="0" w:space="0" w:color="auto"/>
        <w:bottom w:val="none" w:sz="0" w:space="0" w:color="auto"/>
        <w:right w:val="none" w:sz="0" w:space="0" w:color="auto"/>
      </w:divBdr>
    </w:div>
    <w:div w:id="262539601">
      <w:bodyDiv w:val="1"/>
      <w:marLeft w:val="0"/>
      <w:marRight w:val="0"/>
      <w:marTop w:val="0"/>
      <w:marBottom w:val="0"/>
      <w:divBdr>
        <w:top w:val="none" w:sz="0" w:space="0" w:color="auto"/>
        <w:left w:val="none" w:sz="0" w:space="0" w:color="auto"/>
        <w:bottom w:val="none" w:sz="0" w:space="0" w:color="auto"/>
        <w:right w:val="none" w:sz="0" w:space="0" w:color="auto"/>
      </w:divBdr>
    </w:div>
    <w:div w:id="266348927">
      <w:bodyDiv w:val="1"/>
      <w:marLeft w:val="0"/>
      <w:marRight w:val="0"/>
      <w:marTop w:val="0"/>
      <w:marBottom w:val="0"/>
      <w:divBdr>
        <w:top w:val="none" w:sz="0" w:space="0" w:color="auto"/>
        <w:left w:val="none" w:sz="0" w:space="0" w:color="auto"/>
        <w:bottom w:val="none" w:sz="0" w:space="0" w:color="auto"/>
        <w:right w:val="none" w:sz="0" w:space="0" w:color="auto"/>
      </w:divBdr>
    </w:div>
    <w:div w:id="270668036">
      <w:bodyDiv w:val="1"/>
      <w:marLeft w:val="0"/>
      <w:marRight w:val="0"/>
      <w:marTop w:val="0"/>
      <w:marBottom w:val="0"/>
      <w:divBdr>
        <w:top w:val="none" w:sz="0" w:space="0" w:color="auto"/>
        <w:left w:val="none" w:sz="0" w:space="0" w:color="auto"/>
        <w:bottom w:val="none" w:sz="0" w:space="0" w:color="auto"/>
        <w:right w:val="none" w:sz="0" w:space="0" w:color="auto"/>
      </w:divBdr>
    </w:div>
    <w:div w:id="274754681">
      <w:bodyDiv w:val="1"/>
      <w:marLeft w:val="0"/>
      <w:marRight w:val="0"/>
      <w:marTop w:val="0"/>
      <w:marBottom w:val="0"/>
      <w:divBdr>
        <w:top w:val="none" w:sz="0" w:space="0" w:color="auto"/>
        <w:left w:val="none" w:sz="0" w:space="0" w:color="auto"/>
        <w:bottom w:val="none" w:sz="0" w:space="0" w:color="auto"/>
        <w:right w:val="none" w:sz="0" w:space="0" w:color="auto"/>
      </w:divBdr>
    </w:div>
    <w:div w:id="275065556">
      <w:bodyDiv w:val="1"/>
      <w:marLeft w:val="0"/>
      <w:marRight w:val="0"/>
      <w:marTop w:val="0"/>
      <w:marBottom w:val="0"/>
      <w:divBdr>
        <w:top w:val="none" w:sz="0" w:space="0" w:color="auto"/>
        <w:left w:val="none" w:sz="0" w:space="0" w:color="auto"/>
        <w:bottom w:val="none" w:sz="0" w:space="0" w:color="auto"/>
        <w:right w:val="none" w:sz="0" w:space="0" w:color="auto"/>
      </w:divBdr>
    </w:div>
    <w:div w:id="278882006">
      <w:bodyDiv w:val="1"/>
      <w:marLeft w:val="0"/>
      <w:marRight w:val="0"/>
      <w:marTop w:val="0"/>
      <w:marBottom w:val="0"/>
      <w:divBdr>
        <w:top w:val="none" w:sz="0" w:space="0" w:color="auto"/>
        <w:left w:val="none" w:sz="0" w:space="0" w:color="auto"/>
        <w:bottom w:val="none" w:sz="0" w:space="0" w:color="auto"/>
        <w:right w:val="none" w:sz="0" w:space="0" w:color="auto"/>
      </w:divBdr>
    </w:div>
    <w:div w:id="294145305">
      <w:bodyDiv w:val="1"/>
      <w:marLeft w:val="0"/>
      <w:marRight w:val="0"/>
      <w:marTop w:val="0"/>
      <w:marBottom w:val="0"/>
      <w:divBdr>
        <w:top w:val="none" w:sz="0" w:space="0" w:color="auto"/>
        <w:left w:val="none" w:sz="0" w:space="0" w:color="auto"/>
        <w:bottom w:val="none" w:sz="0" w:space="0" w:color="auto"/>
        <w:right w:val="none" w:sz="0" w:space="0" w:color="auto"/>
      </w:divBdr>
    </w:div>
    <w:div w:id="294723629">
      <w:bodyDiv w:val="1"/>
      <w:marLeft w:val="0"/>
      <w:marRight w:val="0"/>
      <w:marTop w:val="0"/>
      <w:marBottom w:val="0"/>
      <w:divBdr>
        <w:top w:val="none" w:sz="0" w:space="0" w:color="auto"/>
        <w:left w:val="none" w:sz="0" w:space="0" w:color="auto"/>
        <w:bottom w:val="none" w:sz="0" w:space="0" w:color="auto"/>
        <w:right w:val="none" w:sz="0" w:space="0" w:color="auto"/>
      </w:divBdr>
    </w:div>
    <w:div w:id="296376821">
      <w:bodyDiv w:val="1"/>
      <w:marLeft w:val="0"/>
      <w:marRight w:val="0"/>
      <w:marTop w:val="0"/>
      <w:marBottom w:val="0"/>
      <w:divBdr>
        <w:top w:val="none" w:sz="0" w:space="0" w:color="auto"/>
        <w:left w:val="none" w:sz="0" w:space="0" w:color="auto"/>
        <w:bottom w:val="none" w:sz="0" w:space="0" w:color="auto"/>
        <w:right w:val="none" w:sz="0" w:space="0" w:color="auto"/>
      </w:divBdr>
    </w:div>
    <w:div w:id="296378050">
      <w:bodyDiv w:val="1"/>
      <w:marLeft w:val="0"/>
      <w:marRight w:val="0"/>
      <w:marTop w:val="0"/>
      <w:marBottom w:val="0"/>
      <w:divBdr>
        <w:top w:val="none" w:sz="0" w:space="0" w:color="auto"/>
        <w:left w:val="none" w:sz="0" w:space="0" w:color="auto"/>
        <w:bottom w:val="none" w:sz="0" w:space="0" w:color="auto"/>
        <w:right w:val="none" w:sz="0" w:space="0" w:color="auto"/>
      </w:divBdr>
    </w:div>
    <w:div w:id="305860013">
      <w:bodyDiv w:val="1"/>
      <w:marLeft w:val="0"/>
      <w:marRight w:val="0"/>
      <w:marTop w:val="0"/>
      <w:marBottom w:val="0"/>
      <w:divBdr>
        <w:top w:val="none" w:sz="0" w:space="0" w:color="auto"/>
        <w:left w:val="none" w:sz="0" w:space="0" w:color="auto"/>
        <w:bottom w:val="none" w:sz="0" w:space="0" w:color="auto"/>
        <w:right w:val="none" w:sz="0" w:space="0" w:color="auto"/>
      </w:divBdr>
    </w:div>
    <w:div w:id="309866565">
      <w:bodyDiv w:val="1"/>
      <w:marLeft w:val="0"/>
      <w:marRight w:val="0"/>
      <w:marTop w:val="0"/>
      <w:marBottom w:val="0"/>
      <w:divBdr>
        <w:top w:val="none" w:sz="0" w:space="0" w:color="auto"/>
        <w:left w:val="none" w:sz="0" w:space="0" w:color="auto"/>
        <w:bottom w:val="none" w:sz="0" w:space="0" w:color="auto"/>
        <w:right w:val="none" w:sz="0" w:space="0" w:color="auto"/>
      </w:divBdr>
    </w:div>
    <w:div w:id="317342582">
      <w:bodyDiv w:val="1"/>
      <w:marLeft w:val="0"/>
      <w:marRight w:val="0"/>
      <w:marTop w:val="0"/>
      <w:marBottom w:val="0"/>
      <w:divBdr>
        <w:top w:val="none" w:sz="0" w:space="0" w:color="auto"/>
        <w:left w:val="none" w:sz="0" w:space="0" w:color="auto"/>
        <w:bottom w:val="none" w:sz="0" w:space="0" w:color="auto"/>
        <w:right w:val="none" w:sz="0" w:space="0" w:color="auto"/>
      </w:divBdr>
    </w:div>
    <w:div w:id="322318400">
      <w:bodyDiv w:val="1"/>
      <w:marLeft w:val="0"/>
      <w:marRight w:val="0"/>
      <w:marTop w:val="0"/>
      <w:marBottom w:val="0"/>
      <w:divBdr>
        <w:top w:val="none" w:sz="0" w:space="0" w:color="auto"/>
        <w:left w:val="none" w:sz="0" w:space="0" w:color="auto"/>
        <w:bottom w:val="none" w:sz="0" w:space="0" w:color="auto"/>
        <w:right w:val="none" w:sz="0" w:space="0" w:color="auto"/>
      </w:divBdr>
    </w:div>
    <w:div w:id="329455813">
      <w:bodyDiv w:val="1"/>
      <w:marLeft w:val="0"/>
      <w:marRight w:val="0"/>
      <w:marTop w:val="0"/>
      <w:marBottom w:val="0"/>
      <w:divBdr>
        <w:top w:val="none" w:sz="0" w:space="0" w:color="auto"/>
        <w:left w:val="none" w:sz="0" w:space="0" w:color="auto"/>
        <w:bottom w:val="none" w:sz="0" w:space="0" w:color="auto"/>
        <w:right w:val="none" w:sz="0" w:space="0" w:color="auto"/>
      </w:divBdr>
    </w:div>
    <w:div w:id="330136109">
      <w:bodyDiv w:val="1"/>
      <w:marLeft w:val="0"/>
      <w:marRight w:val="0"/>
      <w:marTop w:val="0"/>
      <w:marBottom w:val="0"/>
      <w:divBdr>
        <w:top w:val="none" w:sz="0" w:space="0" w:color="auto"/>
        <w:left w:val="none" w:sz="0" w:space="0" w:color="auto"/>
        <w:bottom w:val="none" w:sz="0" w:space="0" w:color="auto"/>
        <w:right w:val="none" w:sz="0" w:space="0" w:color="auto"/>
      </w:divBdr>
    </w:div>
    <w:div w:id="334462659">
      <w:bodyDiv w:val="1"/>
      <w:marLeft w:val="0"/>
      <w:marRight w:val="0"/>
      <w:marTop w:val="0"/>
      <w:marBottom w:val="0"/>
      <w:divBdr>
        <w:top w:val="none" w:sz="0" w:space="0" w:color="auto"/>
        <w:left w:val="none" w:sz="0" w:space="0" w:color="auto"/>
        <w:bottom w:val="none" w:sz="0" w:space="0" w:color="auto"/>
        <w:right w:val="none" w:sz="0" w:space="0" w:color="auto"/>
      </w:divBdr>
    </w:div>
    <w:div w:id="335351990">
      <w:bodyDiv w:val="1"/>
      <w:marLeft w:val="0"/>
      <w:marRight w:val="0"/>
      <w:marTop w:val="0"/>
      <w:marBottom w:val="0"/>
      <w:divBdr>
        <w:top w:val="none" w:sz="0" w:space="0" w:color="auto"/>
        <w:left w:val="none" w:sz="0" w:space="0" w:color="auto"/>
        <w:bottom w:val="none" w:sz="0" w:space="0" w:color="auto"/>
        <w:right w:val="none" w:sz="0" w:space="0" w:color="auto"/>
      </w:divBdr>
    </w:div>
    <w:div w:id="336270486">
      <w:bodyDiv w:val="1"/>
      <w:marLeft w:val="0"/>
      <w:marRight w:val="0"/>
      <w:marTop w:val="0"/>
      <w:marBottom w:val="0"/>
      <w:divBdr>
        <w:top w:val="none" w:sz="0" w:space="0" w:color="auto"/>
        <w:left w:val="none" w:sz="0" w:space="0" w:color="auto"/>
        <w:bottom w:val="none" w:sz="0" w:space="0" w:color="auto"/>
        <w:right w:val="none" w:sz="0" w:space="0" w:color="auto"/>
      </w:divBdr>
    </w:div>
    <w:div w:id="341662152">
      <w:bodyDiv w:val="1"/>
      <w:marLeft w:val="0"/>
      <w:marRight w:val="0"/>
      <w:marTop w:val="0"/>
      <w:marBottom w:val="0"/>
      <w:divBdr>
        <w:top w:val="none" w:sz="0" w:space="0" w:color="auto"/>
        <w:left w:val="none" w:sz="0" w:space="0" w:color="auto"/>
        <w:bottom w:val="none" w:sz="0" w:space="0" w:color="auto"/>
        <w:right w:val="none" w:sz="0" w:space="0" w:color="auto"/>
      </w:divBdr>
    </w:div>
    <w:div w:id="344867582">
      <w:bodyDiv w:val="1"/>
      <w:marLeft w:val="0"/>
      <w:marRight w:val="0"/>
      <w:marTop w:val="0"/>
      <w:marBottom w:val="0"/>
      <w:divBdr>
        <w:top w:val="none" w:sz="0" w:space="0" w:color="auto"/>
        <w:left w:val="none" w:sz="0" w:space="0" w:color="auto"/>
        <w:bottom w:val="none" w:sz="0" w:space="0" w:color="auto"/>
        <w:right w:val="none" w:sz="0" w:space="0" w:color="auto"/>
      </w:divBdr>
    </w:div>
    <w:div w:id="354384816">
      <w:bodyDiv w:val="1"/>
      <w:marLeft w:val="0"/>
      <w:marRight w:val="0"/>
      <w:marTop w:val="0"/>
      <w:marBottom w:val="0"/>
      <w:divBdr>
        <w:top w:val="none" w:sz="0" w:space="0" w:color="auto"/>
        <w:left w:val="none" w:sz="0" w:space="0" w:color="auto"/>
        <w:bottom w:val="none" w:sz="0" w:space="0" w:color="auto"/>
        <w:right w:val="none" w:sz="0" w:space="0" w:color="auto"/>
      </w:divBdr>
    </w:div>
    <w:div w:id="368409062">
      <w:bodyDiv w:val="1"/>
      <w:marLeft w:val="0"/>
      <w:marRight w:val="0"/>
      <w:marTop w:val="0"/>
      <w:marBottom w:val="0"/>
      <w:divBdr>
        <w:top w:val="none" w:sz="0" w:space="0" w:color="auto"/>
        <w:left w:val="none" w:sz="0" w:space="0" w:color="auto"/>
        <w:bottom w:val="none" w:sz="0" w:space="0" w:color="auto"/>
        <w:right w:val="none" w:sz="0" w:space="0" w:color="auto"/>
      </w:divBdr>
    </w:div>
    <w:div w:id="368802138">
      <w:bodyDiv w:val="1"/>
      <w:marLeft w:val="0"/>
      <w:marRight w:val="0"/>
      <w:marTop w:val="0"/>
      <w:marBottom w:val="0"/>
      <w:divBdr>
        <w:top w:val="none" w:sz="0" w:space="0" w:color="auto"/>
        <w:left w:val="none" w:sz="0" w:space="0" w:color="auto"/>
        <w:bottom w:val="none" w:sz="0" w:space="0" w:color="auto"/>
        <w:right w:val="none" w:sz="0" w:space="0" w:color="auto"/>
      </w:divBdr>
    </w:div>
    <w:div w:id="371149803">
      <w:bodyDiv w:val="1"/>
      <w:marLeft w:val="0"/>
      <w:marRight w:val="0"/>
      <w:marTop w:val="0"/>
      <w:marBottom w:val="0"/>
      <w:divBdr>
        <w:top w:val="none" w:sz="0" w:space="0" w:color="auto"/>
        <w:left w:val="none" w:sz="0" w:space="0" w:color="auto"/>
        <w:bottom w:val="none" w:sz="0" w:space="0" w:color="auto"/>
        <w:right w:val="none" w:sz="0" w:space="0" w:color="auto"/>
      </w:divBdr>
    </w:div>
    <w:div w:id="372195783">
      <w:bodyDiv w:val="1"/>
      <w:marLeft w:val="0"/>
      <w:marRight w:val="0"/>
      <w:marTop w:val="0"/>
      <w:marBottom w:val="0"/>
      <w:divBdr>
        <w:top w:val="none" w:sz="0" w:space="0" w:color="auto"/>
        <w:left w:val="none" w:sz="0" w:space="0" w:color="auto"/>
        <w:bottom w:val="none" w:sz="0" w:space="0" w:color="auto"/>
        <w:right w:val="none" w:sz="0" w:space="0" w:color="auto"/>
      </w:divBdr>
    </w:div>
    <w:div w:id="374544481">
      <w:bodyDiv w:val="1"/>
      <w:marLeft w:val="0"/>
      <w:marRight w:val="0"/>
      <w:marTop w:val="0"/>
      <w:marBottom w:val="0"/>
      <w:divBdr>
        <w:top w:val="none" w:sz="0" w:space="0" w:color="auto"/>
        <w:left w:val="none" w:sz="0" w:space="0" w:color="auto"/>
        <w:bottom w:val="none" w:sz="0" w:space="0" w:color="auto"/>
        <w:right w:val="none" w:sz="0" w:space="0" w:color="auto"/>
      </w:divBdr>
    </w:div>
    <w:div w:id="387219074">
      <w:bodyDiv w:val="1"/>
      <w:marLeft w:val="0"/>
      <w:marRight w:val="0"/>
      <w:marTop w:val="0"/>
      <w:marBottom w:val="0"/>
      <w:divBdr>
        <w:top w:val="none" w:sz="0" w:space="0" w:color="auto"/>
        <w:left w:val="none" w:sz="0" w:space="0" w:color="auto"/>
        <w:bottom w:val="none" w:sz="0" w:space="0" w:color="auto"/>
        <w:right w:val="none" w:sz="0" w:space="0" w:color="auto"/>
      </w:divBdr>
    </w:div>
    <w:div w:id="388768793">
      <w:bodyDiv w:val="1"/>
      <w:marLeft w:val="0"/>
      <w:marRight w:val="0"/>
      <w:marTop w:val="0"/>
      <w:marBottom w:val="0"/>
      <w:divBdr>
        <w:top w:val="none" w:sz="0" w:space="0" w:color="auto"/>
        <w:left w:val="none" w:sz="0" w:space="0" w:color="auto"/>
        <w:bottom w:val="none" w:sz="0" w:space="0" w:color="auto"/>
        <w:right w:val="none" w:sz="0" w:space="0" w:color="auto"/>
      </w:divBdr>
    </w:div>
    <w:div w:id="389620078">
      <w:bodyDiv w:val="1"/>
      <w:marLeft w:val="0"/>
      <w:marRight w:val="0"/>
      <w:marTop w:val="0"/>
      <w:marBottom w:val="0"/>
      <w:divBdr>
        <w:top w:val="none" w:sz="0" w:space="0" w:color="auto"/>
        <w:left w:val="none" w:sz="0" w:space="0" w:color="auto"/>
        <w:bottom w:val="none" w:sz="0" w:space="0" w:color="auto"/>
        <w:right w:val="none" w:sz="0" w:space="0" w:color="auto"/>
      </w:divBdr>
    </w:div>
    <w:div w:id="391201640">
      <w:bodyDiv w:val="1"/>
      <w:marLeft w:val="0"/>
      <w:marRight w:val="0"/>
      <w:marTop w:val="0"/>
      <w:marBottom w:val="0"/>
      <w:divBdr>
        <w:top w:val="none" w:sz="0" w:space="0" w:color="auto"/>
        <w:left w:val="none" w:sz="0" w:space="0" w:color="auto"/>
        <w:bottom w:val="none" w:sz="0" w:space="0" w:color="auto"/>
        <w:right w:val="none" w:sz="0" w:space="0" w:color="auto"/>
      </w:divBdr>
    </w:div>
    <w:div w:id="396905837">
      <w:bodyDiv w:val="1"/>
      <w:marLeft w:val="0"/>
      <w:marRight w:val="0"/>
      <w:marTop w:val="0"/>
      <w:marBottom w:val="0"/>
      <w:divBdr>
        <w:top w:val="none" w:sz="0" w:space="0" w:color="auto"/>
        <w:left w:val="none" w:sz="0" w:space="0" w:color="auto"/>
        <w:bottom w:val="none" w:sz="0" w:space="0" w:color="auto"/>
        <w:right w:val="none" w:sz="0" w:space="0" w:color="auto"/>
      </w:divBdr>
    </w:div>
    <w:div w:id="398555535">
      <w:bodyDiv w:val="1"/>
      <w:marLeft w:val="0"/>
      <w:marRight w:val="0"/>
      <w:marTop w:val="0"/>
      <w:marBottom w:val="0"/>
      <w:divBdr>
        <w:top w:val="none" w:sz="0" w:space="0" w:color="auto"/>
        <w:left w:val="none" w:sz="0" w:space="0" w:color="auto"/>
        <w:bottom w:val="none" w:sz="0" w:space="0" w:color="auto"/>
        <w:right w:val="none" w:sz="0" w:space="0" w:color="auto"/>
      </w:divBdr>
    </w:div>
    <w:div w:id="399713842">
      <w:bodyDiv w:val="1"/>
      <w:marLeft w:val="0"/>
      <w:marRight w:val="0"/>
      <w:marTop w:val="0"/>
      <w:marBottom w:val="0"/>
      <w:divBdr>
        <w:top w:val="none" w:sz="0" w:space="0" w:color="auto"/>
        <w:left w:val="none" w:sz="0" w:space="0" w:color="auto"/>
        <w:bottom w:val="none" w:sz="0" w:space="0" w:color="auto"/>
        <w:right w:val="none" w:sz="0" w:space="0" w:color="auto"/>
      </w:divBdr>
    </w:div>
    <w:div w:id="400443744">
      <w:bodyDiv w:val="1"/>
      <w:marLeft w:val="0"/>
      <w:marRight w:val="0"/>
      <w:marTop w:val="0"/>
      <w:marBottom w:val="0"/>
      <w:divBdr>
        <w:top w:val="none" w:sz="0" w:space="0" w:color="auto"/>
        <w:left w:val="none" w:sz="0" w:space="0" w:color="auto"/>
        <w:bottom w:val="none" w:sz="0" w:space="0" w:color="auto"/>
        <w:right w:val="none" w:sz="0" w:space="0" w:color="auto"/>
      </w:divBdr>
    </w:div>
    <w:div w:id="410198173">
      <w:bodyDiv w:val="1"/>
      <w:marLeft w:val="0"/>
      <w:marRight w:val="0"/>
      <w:marTop w:val="0"/>
      <w:marBottom w:val="0"/>
      <w:divBdr>
        <w:top w:val="none" w:sz="0" w:space="0" w:color="auto"/>
        <w:left w:val="none" w:sz="0" w:space="0" w:color="auto"/>
        <w:bottom w:val="none" w:sz="0" w:space="0" w:color="auto"/>
        <w:right w:val="none" w:sz="0" w:space="0" w:color="auto"/>
      </w:divBdr>
    </w:div>
    <w:div w:id="415132730">
      <w:bodyDiv w:val="1"/>
      <w:marLeft w:val="0"/>
      <w:marRight w:val="0"/>
      <w:marTop w:val="0"/>
      <w:marBottom w:val="0"/>
      <w:divBdr>
        <w:top w:val="none" w:sz="0" w:space="0" w:color="auto"/>
        <w:left w:val="none" w:sz="0" w:space="0" w:color="auto"/>
        <w:bottom w:val="none" w:sz="0" w:space="0" w:color="auto"/>
        <w:right w:val="none" w:sz="0" w:space="0" w:color="auto"/>
      </w:divBdr>
    </w:div>
    <w:div w:id="423232156">
      <w:bodyDiv w:val="1"/>
      <w:marLeft w:val="0"/>
      <w:marRight w:val="0"/>
      <w:marTop w:val="0"/>
      <w:marBottom w:val="0"/>
      <w:divBdr>
        <w:top w:val="none" w:sz="0" w:space="0" w:color="auto"/>
        <w:left w:val="none" w:sz="0" w:space="0" w:color="auto"/>
        <w:bottom w:val="none" w:sz="0" w:space="0" w:color="auto"/>
        <w:right w:val="none" w:sz="0" w:space="0" w:color="auto"/>
      </w:divBdr>
    </w:div>
    <w:div w:id="423379191">
      <w:bodyDiv w:val="1"/>
      <w:marLeft w:val="0"/>
      <w:marRight w:val="0"/>
      <w:marTop w:val="0"/>
      <w:marBottom w:val="0"/>
      <w:divBdr>
        <w:top w:val="none" w:sz="0" w:space="0" w:color="auto"/>
        <w:left w:val="none" w:sz="0" w:space="0" w:color="auto"/>
        <w:bottom w:val="none" w:sz="0" w:space="0" w:color="auto"/>
        <w:right w:val="none" w:sz="0" w:space="0" w:color="auto"/>
      </w:divBdr>
    </w:div>
    <w:div w:id="428815939">
      <w:bodyDiv w:val="1"/>
      <w:marLeft w:val="0"/>
      <w:marRight w:val="0"/>
      <w:marTop w:val="0"/>
      <w:marBottom w:val="0"/>
      <w:divBdr>
        <w:top w:val="none" w:sz="0" w:space="0" w:color="auto"/>
        <w:left w:val="none" w:sz="0" w:space="0" w:color="auto"/>
        <w:bottom w:val="none" w:sz="0" w:space="0" w:color="auto"/>
        <w:right w:val="none" w:sz="0" w:space="0" w:color="auto"/>
      </w:divBdr>
    </w:div>
    <w:div w:id="431781846">
      <w:bodyDiv w:val="1"/>
      <w:marLeft w:val="0"/>
      <w:marRight w:val="0"/>
      <w:marTop w:val="0"/>
      <w:marBottom w:val="0"/>
      <w:divBdr>
        <w:top w:val="none" w:sz="0" w:space="0" w:color="auto"/>
        <w:left w:val="none" w:sz="0" w:space="0" w:color="auto"/>
        <w:bottom w:val="none" w:sz="0" w:space="0" w:color="auto"/>
        <w:right w:val="none" w:sz="0" w:space="0" w:color="auto"/>
      </w:divBdr>
    </w:div>
    <w:div w:id="438256983">
      <w:bodyDiv w:val="1"/>
      <w:marLeft w:val="0"/>
      <w:marRight w:val="0"/>
      <w:marTop w:val="0"/>
      <w:marBottom w:val="0"/>
      <w:divBdr>
        <w:top w:val="none" w:sz="0" w:space="0" w:color="auto"/>
        <w:left w:val="none" w:sz="0" w:space="0" w:color="auto"/>
        <w:bottom w:val="none" w:sz="0" w:space="0" w:color="auto"/>
        <w:right w:val="none" w:sz="0" w:space="0" w:color="auto"/>
      </w:divBdr>
    </w:div>
    <w:div w:id="443379289">
      <w:bodyDiv w:val="1"/>
      <w:marLeft w:val="0"/>
      <w:marRight w:val="0"/>
      <w:marTop w:val="0"/>
      <w:marBottom w:val="0"/>
      <w:divBdr>
        <w:top w:val="none" w:sz="0" w:space="0" w:color="auto"/>
        <w:left w:val="none" w:sz="0" w:space="0" w:color="auto"/>
        <w:bottom w:val="none" w:sz="0" w:space="0" w:color="auto"/>
        <w:right w:val="none" w:sz="0" w:space="0" w:color="auto"/>
      </w:divBdr>
    </w:div>
    <w:div w:id="446196985">
      <w:bodyDiv w:val="1"/>
      <w:marLeft w:val="0"/>
      <w:marRight w:val="0"/>
      <w:marTop w:val="0"/>
      <w:marBottom w:val="0"/>
      <w:divBdr>
        <w:top w:val="none" w:sz="0" w:space="0" w:color="auto"/>
        <w:left w:val="none" w:sz="0" w:space="0" w:color="auto"/>
        <w:bottom w:val="none" w:sz="0" w:space="0" w:color="auto"/>
        <w:right w:val="none" w:sz="0" w:space="0" w:color="auto"/>
      </w:divBdr>
    </w:div>
    <w:div w:id="448011168">
      <w:bodyDiv w:val="1"/>
      <w:marLeft w:val="0"/>
      <w:marRight w:val="0"/>
      <w:marTop w:val="0"/>
      <w:marBottom w:val="0"/>
      <w:divBdr>
        <w:top w:val="none" w:sz="0" w:space="0" w:color="auto"/>
        <w:left w:val="none" w:sz="0" w:space="0" w:color="auto"/>
        <w:bottom w:val="none" w:sz="0" w:space="0" w:color="auto"/>
        <w:right w:val="none" w:sz="0" w:space="0" w:color="auto"/>
      </w:divBdr>
    </w:div>
    <w:div w:id="448866022">
      <w:bodyDiv w:val="1"/>
      <w:marLeft w:val="0"/>
      <w:marRight w:val="0"/>
      <w:marTop w:val="0"/>
      <w:marBottom w:val="0"/>
      <w:divBdr>
        <w:top w:val="none" w:sz="0" w:space="0" w:color="auto"/>
        <w:left w:val="none" w:sz="0" w:space="0" w:color="auto"/>
        <w:bottom w:val="none" w:sz="0" w:space="0" w:color="auto"/>
        <w:right w:val="none" w:sz="0" w:space="0" w:color="auto"/>
      </w:divBdr>
    </w:div>
    <w:div w:id="449324949">
      <w:bodyDiv w:val="1"/>
      <w:marLeft w:val="0"/>
      <w:marRight w:val="0"/>
      <w:marTop w:val="0"/>
      <w:marBottom w:val="0"/>
      <w:divBdr>
        <w:top w:val="none" w:sz="0" w:space="0" w:color="auto"/>
        <w:left w:val="none" w:sz="0" w:space="0" w:color="auto"/>
        <w:bottom w:val="none" w:sz="0" w:space="0" w:color="auto"/>
        <w:right w:val="none" w:sz="0" w:space="0" w:color="auto"/>
      </w:divBdr>
    </w:div>
    <w:div w:id="449402421">
      <w:bodyDiv w:val="1"/>
      <w:marLeft w:val="0"/>
      <w:marRight w:val="0"/>
      <w:marTop w:val="0"/>
      <w:marBottom w:val="0"/>
      <w:divBdr>
        <w:top w:val="none" w:sz="0" w:space="0" w:color="auto"/>
        <w:left w:val="none" w:sz="0" w:space="0" w:color="auto"/>
        <w:bottom w:val="none" w:sz="0" w:space="0" w:color="auto"/>
        <w:right w:val="none" w:sz="0" w:space="0" w:color="auto"/>
      </w:divBdr>
    </w:div>
    <w:div w:id="451946678">
      <w:bodyDiv w:val="1"/>
      <w:marLeft w:val="0"/>
      <w:marRight w:val="0"/>
      <w:marTop w:val="0"/>
      <w:marBottom w:val="0"/>
      <w:divBdr>
        <w:top w:val="none" w:sz="0" w:space="0" w:color="auto"/>
        <w:left w:val="none" w:sz="0" w:space="0" w:color="auto"/>
        <w:bottom w:val="none" w:sz="0" w:space="0" w:color="auto"/>
        <w:right w:val="none" w:sz="0" w:space="0" w:color="auto"/>
      </w:divBdr>
    </w:div>
    <w:div w:id="457457054">
      <w:bodyDiv w:val="1"/>
      <w:marLeft w:val="0"/>
      <w:marRight w:val="0"/>
      <w:marTop w:val="0"/>
      <w:marBottom w:val="0"/>
      <w:divBdr>
        <w:top w:val="none" w:sz="0" w:space="0" w:color="auto"/>
        <w:left w:val="none" w:sz="0" w:space="0" w:color="auto"/>
        <w:bottom w:val="none" w:sz="0" w:space="0" w:color="auto"/>
        <w:right w:val="none" w:sz="0" w:space="0" w:color="auto"/>
      </w:divBdr>
    </w:div>
    <w:div w:id="461580310">
      <w:bodyDiv w:val="1"/>
      <w:marLeft w:val="0"/>
      <w:marRight w:val="0"/>
      <w:marTop w:val="0"/>
      <w:marBottom w:val="0"/>
      <w:divBdr>
        <w:top w:val="none" w:sz="0" w:space="0" w:color="auto"/>
        <w:left w:val="none" w:sz="0" w:space="0" w:color="auto"/>
        <w:bottom w:val="none" w:sz="0" w:space="0" w:color="auto"/>
        <w:right w:val="none" w:sz="0" w:space="0" w:color="auto"/>
      </w:divBdr>
    </w:div>
    <w:div w:id="464349803">
      <w:bodyDiv w:val="1"/>
      <w:marLeft w:val="0"/>
      <w:marRight w:val="0"/>
      <w:marTop w:val="0"/>
      <w:marBottom w:val="0"/>
      <w:divBdr>
        <w:top w:val="none" w:sz="0" w:space="0" w:color="auto"/>
        <w:left w:val="none" w:sz="0" w:space="0" w:color="auto"/>
        <w:bottom w:val="none" w:sz="0" w:space="0" w:color="auto"/>
        <w:right w:val="none" w:sz="0" w:space="0" w:color="auto"/>
      </w:divBdr>
    </w:div>
    <w:div w:id="466625566">
      <w:bodyDiv w:val="1"/>
      <w:marLeft w:val="0"/>
      <w:marRight w:val="0"/>
      <w:marTop w:val="0"/>
      <w:marBottom w:val="0"/>
      <w:divBdr>
        <w:top w:val="none" w:sz="0" w:space="0" w:color="auto"/>
        <w:left w:val="none" w:sz="0" w:space="0" w:color="auto"/>
        <w:bottom w:val="none" w:sz="0" w:space="0" w:color="auto"/>
        <w:right w:val="none" w:sz="0" w:space="0" w:color="auto"/>
      </w:divBdr>
    </w:div>
    <w:div w:id="469399586">
      <w:bodyDiv w:val="1"/>
      <w:marLeft w:val="0"/>
      <w:marRight w:val="0"/>
      <w:marTop w:val="0"/>
      <w:marBottom w:val="0"/>
      <w:divBdr>
        <w:top w:val="none" w:sz="0" w:space="0" w:color="auto"/>
        <w:left w:val="none" w:sz="0" w:space="0" w:color="auto"/>
        <w:bottom w:val="none" w:sz="0" w:space="0" w:color="auto"/>
        <w:right w:val="none" w:sz="0" w:space="0" w:color="auto"/>
      </w:divBdr>
    </w:div>
    <w:div w:id="472211539">
      <w:bodyDiv w:val="1"/>
      <w:marLeft w:val="0"/>
      <w:marRight w:val="0"/>
      <w:marTop w:val="0"/>
      <w:marBottom w:val="0"/>
      <w:divBdr>
        <w:top w:val="none" w:sz="0" w:space="0" w:color="auto"/>
        <w:left w:val="none" w:sz="0" w:space="0" w:color="auto"/>
        <w:bottom w:val="none" w:sz="0" w:space="0" w:color="auto"/>
        <w:right w:val="none" w:sz="0" w:space="0" w:color="auto"/>
      </w:divBdr>
    </w:div>
    <w:div w:id="473838637">
      <w:bodyDiv w:val="1"/>
      <w:marLeft w:val="0"/>
      <w:marRight w:val="0"/>
      <w:marTop w:val="0"/>
      <w:marBottom w:val="0"/>
      <w:divBdr>
        <w:top w:val="none" w:sz="0" w:space="0" w:color="auto"/>
        <w:left w:val="none" w:sz="0" w:space="0" w:color="auto"/>
        <w:bottom w:val="none" w:sz="0" w:space="0" w:color="auto"/>
        <w:right w:val="none" w:sz="0" w:space="0" w:color="auto"/>
      </w:divBdr>
    </w:div>
    <w:div w:id="479269716">
      <w:bodyDiv w:val="1"/>
      <w:marLeft w:val="0"/>
      <w:marRight w:val="0"/>
      <w:marTop w:val="0"/>
      <w:marBottom w:val="0"/>
      <w:divBdr>
        <w:top w:val="none" w:sz="0" w:space="0" w:color="auto"/>
        <w:left w:val="none" w:sz="0" w:space="0" w:color="auto"/>
        <w:bottom w:val="none" w:sz="0" w:space="0" w:color="auto"/>
        <w:right w:val="none" w:sz="0" w:space="0" w:color="auto"/>
      </w:divBdr>
    </w:div>
    <w:div w:id="481318290">
      <w:bodyDiv w:val="1"/>
      <w:marLeft w:val="0"/>
      <w:marRight w:val="0"/>
      <w:marTop w:val="0"/>
      <w:marBottom w:val="0"/>
      <w:divBdr>
        <w:top w:val="none" w:sz="0" w:space="0" w:color="auto"/>
        <w:left w:val="none" w:sz="0" w:space="0" w:color="auto"/>
        <w:bottom w:val="none" w:sz="0" w:space="0" w:color="auto"/>
        <w:right w:val="none" w:sz="0" w:space="0" w:color="auto"/>
      </w:divBdr>
    </w:div>
    <w:div w:id="482165647">
      <w:bodyDiv w:val="1"/>
      <w:marLeft w:val="0"/>
      <w:marRight w:val="0"/>
      <w:marTop w:val="0"/>
      <w:marBottom w:val="0"/>
      <w:divBdr>
        <w:top w:val="none" w:sz="0" w:space="0" w:color="auto"/>
        <w:left w:val="none" w:sz="0" w:space="0" w:color="auto"/>
        <w:bottom w:val="none" w:sz="0" w:space="0" w:color="auto"/>
        <w:right w:val="none" w:sz="0" w:space="0" w:color="auto"/>
      </w:divBdr>
    </w:div>
    <w:div w:id="482353772">
      <w:bodyDiv w:val="1"/>
      <w:marLeft w:val="0"/>
      <w:marRight w:val="0"/>
      <w:marTop w:val="0"/>
      <w:marBottom w:val="0"/>
      <w:divBdr>
        <w:top w:val="none" w:sz="0" w:space="0" w:color="auto"/>
        <w:left w:val="none" w:sz="0" w:space="0" w:color="auto"/>
        <w:bottom w:val="none" w:sz="0" w:space="0" w:color="auto"/>
        <w:right w:val="none" w:sz="0" w:space="0" w:color="auto"/>
      </w:divBdr>
    </w:div>
    <w:div w:id="492186564">
      <w:bodyDiv w:val="1"/>
      <w:marLeft w:val="0"/>
      <w:marRight w:val="0"/>
      <w:marTop w:val="0"/>
      <w:marBottom w:val="0"/>
      <w:divBdr>
        <w:top w:val="none" w:sz="0" w:space="0" w:color="auto"/>
        <w:left w:val="none" w:sz="0" w:space="0" w:color="auto"/>
        <w:bottom w:val="none" w:sz="0" w:space="0" w:color="auto"/>
        <w:right w:val="none" w:sz="0" w:space="0" w:color="auto"/>
      </w:divBdr>
    </w:div>
    <w:div w:id="498547456">
      <w:bodyDiv w:val="1"/>
      <w:marLeft w:val="0"/>
      <w:marRight w:val="0"/>
      <w:marTop w:val="0"/>
      <w:marBottom w:val="0"/>
      <w:divBdr>
        <w:top w:val="none" w:sz="0" w:space="0" w:color="auto"/>
        <w:left w:val="none" w:sz="0" w:space="0" w:color="auto"/>
        <w:bottom w:val="none" w:sz="0" w:space="0" w:color="auto"/>
        <w:right w:val="none" w:sz="0" w:space="0" w:color="auto"/>
      </w:divBdr>
    </w:div>
    <w:div w:id="503469880">
      <w:bodyDiv w:val="1"/>
      <w:marLeft w:val="0"/>
      <w:marRight w:val="0"/>
      <w:marTop w:val="0"/>
      <w:marBottom w:val="0"/>
      <w:divBdr>
        <w:top w:val="none" w:sz="0" w:space="0" w:color="auto"/>
        <w:left w:val="none" w:sz="0" w:space="0" w:color="auto"/>
        <w:bottom w:val="none" w:sz="0" w:space="0" w:color="auto"/>
        <w:right w:val="none" w:sz="0" w:space="0" w:color="auto"/>
      </w:divBdr>
    </w:div>
    <w:div w:id="506948206">
      <w:bodyDiv w:val="1"/>
      <w:marLeft w:val="0"/>
      <w:marRight w:val="0"/>
      <w:marTop w:val="0"/>
      <w:marBottom w:val="0"/>
      <w:divBdr>
        <w:top w:val="none" w:sz="0" w:space="0" w:color="auto"/>
        <w:left w:val="none" w:sz="0" w:space="0" w:color="auto"/>
        <w:bottom w:val="none" w:sz="0" w:space="0" w:color="auto"/>
        <w:right w:val="none" w:sz="0" w:space="0" w:color="auto"/>
      </w:divBdr>
    </w:div>
    <w:div w:id="511072211">
      <w:bodyDiv w:val="1"/>
      <w:marLeft w:val="0"/>
      <w:marRight w:val="0"/>
      <w:marTop w:val="0"/>
      <w:marBottom w:val="0"/>
      <w:divBdr>
        <w:top w:val="none" w:sz="0" w:space="0" w:color="auto"/>
        <w:left w:val="none" w:sz="0" w:space="0" w:color="auto"/>
        <w:bottom w:val="none" w:sz="0" w:space="0" w:color="auto"/>
        <w:right w:val="none" w:sz="0" w:space="0" w:color="auto"/>
      </w:divBdr>
    </w:div>
    <w:div w:id="514881904">
      <w:bodyDiv w:val="1"/>
      <w:marLeft w:val="0"/>
      <w:marRight w:val="0"/>
      <w:marTop w:val="0"/>
      <w:marBottom w:val="0"/>
      <w:divBdr>
        <w:top w:val="none" w:sz="0" w:space="0" w:color="auto"/>
        <w:left w:val="none" w:sz="0" w:space="0" w:color="auto"/>
        <w:bottom w:val="none" w:sz="0" w:space="0" w:color="auto"/>
        <w:right w:val="none" w:sz="0" w:space="0" w:color="auto"/>
      </w:divBdr>
    </w:div>
    <w:div w:id="518204285">
      <w:bodyDiv w:val="1"/>
      <w:marLeft w:val="0"/>
      <w:marRight w:val="0"/>
      <w:marTop w:val="0"/>
      <w:marBottom w:val="0"/>
      <w:divBdr>
        <w:top w:val="none" w:sz="0" w:space="0" w:color="auto"/>
        <w:left w:val="none" w:sz="0" w:space="0" w:color="auto"/>
        <w:bottom w:val="none" w:sz="0" w:space="0" w:color="auto"/>
        <w:right w:val="none" w:sz="0" w:space="0" w:color="auto"/>
      </w:divBdr>
    </w:div>
    <w:div w:id="521017245">
      <w:bodyDiv w:val="1"/>
      <w:marLeft w:val="0"/>
      <w:marRight w:val="0"/>
      <w:marTop w:val="0"/>
      <w:marBottom w:val="0"/>
      <w:divBdr>
        <w:top w:val="none" w:sz="0" w:space="0" w:color="auto"/>
        <w:left w:val="none" w:sz="0" w:space="0" w:color="auto"/>
        <w:bottom w:val="none" w:sz="0" w:space="0" w:color="auto"/>
        <w:right w:val="none" w:sz="0" w:space="0" w:color="auto"/>
      </w:divBdr>
    </w:div>
    <w:div w:id="521821497">
      <w:bodyDiv w:val="1"/>
      <w:marLeft w:val="0"/>
      <w:marRight w:val="0"/>
      <w:marTop w:val="0"/>
      <w:marBottom w:val="0"/>
      <w:divBdr>
        <w:top w:val="none" w:sz="0" w:space="0" w:color="auto"/>
        <w:left w:val="none" w:sz="0" w:space="0" w:color="auto"/>
        <w:bottom w:val="none" w:sz="0" w:space="0" w:color="auto"/>
        <w:right w:val="none" w:sz="0" w:space="0" w:color="auto"/>
      </w:divBdr>
    </w:div>
    <w:div w:id="521935276">
      <w:bodyDiv w:val="1"/>
      <w:marLeft w:val="0"/>
      <w:marRight w:val="0"/>
      <w:marTop w:val="0"/>
      <w:marBottom w:val="0"/>
      <w:divBdr>
        <w:top w:val="none" w:sz="0" w:space="0" w:color="auto"/>
        <w:left w:val="none" w:sz="0" w:space="0" w:color="auto"/>
        <w:bottom w:val="none" w:sz="0" w:space="0" w:color="auto"/>
        <w:right w:val="none" w:sz="0" w:space="0" w:color="auto"/>
      </w:divBdr>
    </w:div>
    <w:div w:id="522868267">
      <w:bodyDiv w:val="1"/>
      <w:marLeft w:val="0"/>
      <w:marRight w:val="0"/>
      <w:marTop w:val="0"/>
      <w:marBottom w:val="0"/>
      <w:divBdr>
        <w:top w:val="none" w:sz="0" w:space="0" w:color="auto"/>
        <w:left w:val="none" w:sz="0" w:space="0" w:color="auto"/>
        <w:bottom w:val="none" w:sz="0" w:space="0" w:color="auto"/>
        <w:right w:val="none" w:sz="0" w:space="0" w:color="auto"/>
      </w:divBdr>
    </w:div>
    <w:div w:id="531109837">
      <w:bodyDiv w:val="1"/>
      <w:marLeft w:val="0"/>
      <w:marRight w:val="0"/>
      <w:marTop w:val="0"/>
      <w:marBottom w:val="0"/>
      <w:divBdr>
        <w:top w:val="none" w:sz="0" w:space="0" w:color="auto"/>
        <w:left w:val="none" w:sz="0" w:space="0" w:color="auto"/>
        <w:bottom w:val="none" w:sz="0" w:space="0" w:color="auto"/>
        <w:right w:val="none" w:sz="0" w:space="0" w:color="auto"/>
      </w:divBdr>
    </w:div>
    <w:div w:id="531505205">
      <w:bodyDiv w:val="1"/>
      <w:marLeft w:val="0"/>
      <w:marRight w:val="0"/>
      <w:marTop w:val="0"/>
      <w:marBottom w:val="0"/>
      <w:divBdr>
        <w:top w:val="none" w:sz="0" w:space="0" w:color="auto"/>
        <w:left w:val="none" w:sz="0" w:space="0" w:color="auto"/>
        <w:bottom w:val="none" w:sz="0" w:space="0" w:color="auto"/>
        <w:right w:val="none" w:sz="0" w:space="0" w:color="auto"/>
      </w:divBdr>
    </w:div>
    <w:div w:id="533733767">
      <w:bodyDiv w:val="1"/>
      <w:marLeft w:val="0"/>
      <w:marRight w:val="0"/>
      <w:marTop w:val="0"/>
      <w:marBottom w:val="0"/>
      <w:divBdr>
        <w:top w:val="none" w:sz="0" w:space="0" w:color="auto"/>
        <w:left w:val="none" w:sz="0" w:space="0" w:color="auto"/>
        <w:bottom w:val="none" w:sz="0" w:space="0" w:color="auto"/>
        <w:right w:val="none" w:sz="0" w:space="0" w:color="auto"/>
      </w:divBdr>
    </w:div>
    <w:div w:id="534775488">
      <w:bodyDiv w:val="1"/>
      <w:marLeft w:val="0"/>
      <w:marRight w:val="0"/>
      <w:marTop w:val="0"/>
      <w:marBottom w:val="0"/>
      <w:divBdr>
        <w:top w:val="none" w:sz="0" w:space="0" w:color="auto"/>
        <w:left w:val="none" w:sz="0" w:space="0" w:color="auto"/>
        <w:bottom w:val="none" w:sz="0" w:space="0" w:color="auto"/>
        <w:right w:val="none" w:sz="0" w:space="0" w:color="auto"/>
      </w:divBdr>
    </w:div>
    <w:div w:id="538517505">
      <w:bodyDiv w:val="1"/>
      <w:marLeft w:val="0"/>
      <w:marRight w:val="0"/>
      <w:marTop w:val="0"/>
      <w:marBottom w:val="0"/>
      <w:divBdr>
        <w:top w:val="none" w:sz="0" w:space="0" w:color="auto"/>
        <w:left w:val="none" w:sz="0" w:space="0" w:color="auto"/>
        <w:bottom w:val="none" w:sz="0" w:space="0" w:color="auto"/>
        <w:right w:val="none" w:sz="0" w:space="0" w:color="auto"/>
      </w:divBdr>
    </w:div>
    <w:div w:id="539825239">
      <w:bodyDiv w:val="1"/>
      <w:marLeft w:val="0"/>
      <w:marRight w:val="0"/>
      <w:marTop w:val="0"/>
      <w:marBottom w:val="0"/>
      <w:divBdr>
        <w:top w:val="none" w:sz="0" w:space="0" w:color="auto"/>
        <w:left w:val="none" w:sz="0" w:space="0" w:color="auto"/>
        <w:bottom w:val="none" w:sz="0" w:space="0" w:color="auto"/>
        <w:right w:val="none" w:sz="0" w:space="0" w:color="auto"/>
      </w:divBdr>
    </w:div>
    <w:div w:id="540632356">
      <w:bodyDiv w:val="1"/>
      <w:marLeft w:val="0"/>
      <w:marRight w:val="0"/>
      <w:marTop w:val="0"/>
      <w:marBottom w:val="0"/>
      <w:divBdr>
        <w:top w:val="none" w:sz="0" w:space="0" w:color="auto"/>
        <w:left w:val="none" w:sz="0" w:space="0" w:color="auto"/>
        <w:bottom w:val="none" w:sz="0" w:space="0" w:color="auto"/>
        <w:right w:val="none" w:sz="0" w:space="0" w:color="auto"/>
      </w:divBdr>
    </w:div>
    <w:div w:id="549150108">
      <w:bodyDiv w:val="1"/>
      <w:marLeft w:val="0"/>
      <w:marRight w:val="0"/>
      <w:marTop w:val="0"/>
      <w:marBottom w:val="0"/>
      <w:divBdr>
        <w:top w:val="none" w:sz="0" w:space="0" w:color="auto"/>
        <w:left w:val="none" w:sz="0" w:space="0" w:color="auto"/>
        <w:bottom w:val="none" w:sz="0" w:space="0" w:color="auto"/>
        <w:right w:val="none" w:sz="0" w:space="0" w:color="auto"/>
      </w:divBdr>
    </w:div>
    <w:div w:id="549191998">
      <w:bodyDiv w:val="1"/>
      <w:marLeft w:val="0"/>
      <w:marRight w:val="0"/>
      <w:marTop w:val="0"/>
      <w:marBottom w:val="0"/>
      <w:divBdr>
        <w:top w:val="none" w:sz="0" w:space="0" w:color="auto"/>
        <w:left w:val="none" w:sz="0" w:space="0" w:color="auto"/>
        <w:bottom w:val="none" w:sz="0" w:space="0" w:color="auto"/>
        <w:right w:val="none" w:sz="0" w:space="0" w:color="auto"/>
      </w:divBdr>
    </w:div>
    <w:div w:id="559824818">
      <w:bodyDiv w:val="1"/>
      <w:marLeft w:val="0"/>
      <w:marRight w:val="0"/>
      <w:marTop w:val="0"/>
      <w:marBottom w:val="0"/>
      <w:divBdr>
        <w:top w:val="none" w:sz="0" w:space="0" w:color="auto"/>
        <w:left w:val="none" w:sz="0" w:space="0" w:color="auto"/>
        <w:bottom w:val="none" w:sz="0" w:space="0" w:color="auto"/>
        <w:right w:val="none" w:sz="0" w:space="0" w:color="auto"/>
      </w:divBdr>
    </w:div>
    <w:div w:id="564992621">
      <w:bodyDiv w:val="1"/>
      <w:marLeft w:val="0"/>
      <w:marRight w:val="0"/>
      <w:marTop w:val="0"/>
      <w:marBottom w:val="0"/>
      <w:divBdr>
        <w:top w:val="none" w:sz="0" w:space="0" w:color="auto"/>
        <w:left w:val="none" w:sz="0" w:space="0" w:color="auto"/>
        <w:bottom w:val="none" w:sz="0" w:space="0" w:color="auto"/>
        <w:right w:val="none" w:sz="0" w:space="0" w:color="auto"/>
      </w:divBdr>
    </w:div>
    <w:div w:id="565917286">
      <w:bodyDiv w:val="1"/>
      <w:marLeft w:val="0"/>
      <w:marRight w:val="0"/>
      <w:marTop w:val="0"/>
      <w:marBottom w:val="0"/>
      <w:divBdr>
        <w:top w:val="none" w:sz="0" w:space="0" w:color="auto"/>
        <w:left w:val="none" w:sz="0" w:space="0" w:color="auto"/>
        <w:bottom w:val="none" w:sz="0" w:space="0" w:color="auto"/>
        <w:right w:val="none" w:sz="0" w:space="0" w:color="auto"/>
      </w:divBdr>
    </w:div>
    <w:div w:id="568923670">
      <w:bodyDiv w:val="1"/>
      <w:marLeft w:val="0"/>
      <w:marRight w:val="0"/>
      <w:marTop w:val="0"/>
      <w:marBottom w:val="0"/>
      <w:divBdr>
        <w:top w:val="none" w:sz="0" w:space="0" w:color="auto"/>
        <w:left w:val="none" w:sz="0" w:space="0" w:color="auto"/>
        <w:bottom w:val="none" w:sz="0" w:space="0" w:color="auto"/>
        <w:right w:val="none" w:sz="0" w:space="0" w:color="auto"/>
      </w:divBdr>
    </w:div>
    <w:div w:id="570699580">
      <w:bodyDiv w:val="1"/>
      <w:marLeft w:val="0"/>
      <w:marRight w:val="0"/>
      <w:marTop w:val="0"/>
      <w:marBottom w:val="0"/>
      <w:divBdr>
        <w:top w:val="none" w:sz="0" w:space="0" w:color="auto"/>
        <w:left w:val="none" w:sz="0" w:space="0" w:color="auto"/>
        <w:bottom w:val="none" w:sz="0" w:space="0" w:color="auto"/>
        <w:right w:val="none" w:sz="0" w:space="0" w:color="auto"/>
      </w:divBdr>
    </w:div>
    <w:div w:id="575628262">
      <w:bodyDiv w:val="1"/>
      <w:marLeft w:val="0"/>
      <w:marRight w:val="0"/>
      <w:marTop w:val="0"/>
      <w:marBottom w:val="0"/>
      <w:divBdr>
        <w:top w:val="none" w:sz="0" w:space="0" w:color="auto"/>
        <w:left w:val="none" w:sz="0" w:space="0" w:color="auto"/>
        <w:bottom w:val="none" w:sz="0" w:space="0" w:color="auto"/>
        <w:right w:val="none" w:sz="0" w:space="0" w:color="auto"/>
      </w:divBdr>
      <w:divsChild>
        <w:div w:id="994458128">
          <w:marLeft w:val="0"/>
          <w:marRight w:val="0"/>
          <w:marTop w:val="150"/>
          <w:marBottom w:val="0"/>
          <w:divBdr>
            <w:top w:val="none" w:sz="0" w:space="0" w:color="auto"/>
            <w:left w:val="none" w:sz="0" w:space="0" w:color="auto"/>
            <w:bottom w:val="none" w:sz="0" w:space="0" w:color="auto"/>
            <w:right w:val="none" w:sz="0" w:space="0" w:color="auto"/>
          </w:divBdr>
        </w:div>
      </w:divsChild>
    </w:div>
    <w:div w:id="586578984">
      <w:bodyDiv w:val="1"/>
      <w:marLeft w:val="0"/>
      <w:marRight w:val="0"/>
      <w:marTop w:val="0"/>
      <w:marBottom w:val="0"/>
      <w:divBdr>
        <w:top w:val="none" w:sz="0" w:space="0" w:color="auto"/>
        <w:left w:val="none" w:sz="0" w:space="0" w:color="auto"/>
        <w:bottom w:val="none" w:sz="0" w:space="0" w:color="auto"/>
        <w:right w:val="none" w:sz="0" w:space="0" w:color="auto"/>
      </w:divBdr>
    </w:div>
    <w:div w:id="588078827">
      <w:bodyDiv w:val="1"/>
      <w:marLeft w:val="0"/>
      <w:marRight w:val="0"/>
      <w:marTop w:val="0"/>
      <w:marBottom w:val="0"/>
      <w:divBdr>
        <w:top w:val="none" w:sz="0" w:space="0" w:color="auto"/>
        <w:left w:val="none" w:sz="0" w:space="0" w:color="auto"/>
        <w:bottom w:val="none" w:sz="0" w:space="0" w:color="auto"/>
        <w:right w:val="none" w:sz="0" w:space="0" w:color="auto"/>
      </w:divBdr>
    </w:div>
    <w:div w:id="590161768">
      <w:bodyDiv w:val="1"/>
      <w:marLeft w:val="0"/>
      <w:marRight w:val="0"/>
      <w:marTop w:val="0"/>
      <w:marBottom w:val="0"/>
      <w:divBdr>
        <w:top w:val="none" w:sz="0" w:space="0" w:color="auto"/>
        <w:left w:val="none" w:sz="0" w:space="0" w:color="auto"/>
        <w:bottom w:val="none" w:sz="0" w:space="0" w:color="auto"/>
        <w:right w:val="none" w:sz="0" w:space="0" w:color="auto"/>
      </w:divBdr>
    </w:div>
    <w:div w:id="591162664">
      <w:bodyDiv w:val="1"/>
      <w:marLeft w:val="0"/>
      <w:marRight w:val="0"/>
      <w:marTop w:val="0"/>
      <w:marBottom w:val="0"/>
      <w:divBdr>
        <w:top w:val="none" w:sz="0" w:space="0" w:color="auto"/>
        <w:left w:val="none" w:sz="0" w:space="0" w:color="auto"/>
        <w:bottom w:val="none" w:sz="0" w:space="0" w:color="auto"/>
        <w:right w:val="none" w:sz="0" w:space="0" w:color="auto"/>
      </w:divBdr>
    </w:div>
    <w:div w:id="594217533">
      <w:bodyDiv w:val="1"/>
      <w:marLeft w:val="0"/>
      <w:marRight w:val="0"/>
      <w:marTop w:val="0"/>
      <w:marBottom w:val="0"/>
      <w:divBdr>
        <w:top w:val="none" w:sz="0" w:space="0" w:color="auto"/>
        <w:left w:val="none" w:sz="0" w:space="0" w:color="auto"/>
        <w:bottom w:val="none" w:sz="0" w:space="0" w:color="auto"/>
        <w:right w:val="none" w:sz="0" w:space="0" w:color="auto"/>
      </w:divBdr>
    </w:div>
    <w:div w:id="597952217">
      <w:bodyDiv w:val="1"/>
      <w:marLeft w:val="0"/>
      <w:marRight w:val="0"/>
      <w:marTop w:val="0"/>
      <w:marBottom w:val="0"/>
      <w:divBdr>
        <w:top w:val="none" w:sz="0" w:space="0" w:color="auto"/>
        <w:left w:val="none" w:sz="0" w:space="0" w:color="auto"/>
        <w:bottom w:val="none" w:sz="0" w:space="0" w:color="auto"/>
        <w:right w:val="none" w:sz="0" w:space="0" w:color="auto"/>
      </w:divBdr>
    </w:div>
    <w:div w:id="598291049">
      <w:bodyDiv w:val="1"/>
      <w:marLeft w:val="0"/>
      <w:marRight w:val="0"/>
      <w:marTop w:val="0"/>
      <w:marBottom w:val="0"/>
      <w:divBdr>
        <w:top w:val="none" w:sz="0" w:space="0" w:color="auto"/>
        <w:left w:val="none" w:sz="0" w:space="0" w:color="auto"/>
        <w:bottom w:val="none" w:sz="0" w:space="0" w:color="auto"/>
        <w:right w:val="none" w:sz="0" w:space="0" w:color="auto"/>
      </w:divBdr>
    </w:div>
    <w:div w:id="600645521">
      <w:bodyDiv w:val="1"/>
      <w:marLeft w:val="0"/>
      <w:marRight w:val="0"/>
      <w:marTop w:val="0"/>
      <w:marBottom w:val="0"/>
      <w:divBdr>
        <w:top w:val="none" w:sz="0" w:space="0" w:color="auto"/>
        <w:left w:val="none" w:sz="0" w:space="0" w:color="auto"/>
        <w:bottom w:val="none" w:sz="0" w:space="0" w:color="auto"/>
        <w:right w:val="none" w:sz="0" w:space="0" w:color="auto"/>
      </w:divBdr>
    </w:div>
    <w:div w:id="601568213">
      <w:bodyDiv w:val="1"/>
      <w:marLeft w:val="0"/>
      <w:marRight w:val="0"/>
      <w:marTop w:val="0"/>
      <w:marBottom w:val="0"/>
      <w:divBdr>
        <w:top w:val="none" w:sz="0" w:space="0" w:color="auto"/>
        <w:left w:val="none" w:sz="0" w:space="0" w:color="auto"/>
        <w:bottom w:val="none" w:sz="0" w:space="0" w:color="auto"/>
        <w:right w:val="none" w:sz="0" w:space="0" w:color="auto"/>
      </w:divBdr>
    </w:div>
    <w:div w:id="602956453">
      <w:bodyDiv w:val="1"/>
      <w:marLeft w:val="0"/>
      <w:marRight w:val="0"/>
      <w:marTop w:val="0"/>
      <w:marBottom w:val="0"/>
      <w:divBdr>
        <w:top w:val="none" w:sz="0" w:space="0" w:color="auto"/>
        <w:left w:val="none" w:sz="0" w:space="0" w:color="auto"/>
        <w:bottom w:val="none" w:sz="0" w:space="0" w:color="auto"/>
        <w:right w:val="none" w:sz="0" w:space="0" w:color="auto"/>
      </w:divBdr>
    </w:div>
    <w:div w:id="603348556">
      <w:bodyDiv w:val="1"/>
      <w:marLeft w:val="0"/>
      <w:marRight w:val="0"/>
      <w:marTop w:val="0"/>
      <w:marBottom w:val="0"/>
      <w:divBdr>
        <w:top w:val="none" w:sz="0" w:space="0" w:color="auto"/>
        <w:left w:val="none" w:sz="0" w:space="0" w:color="auto"/>
        <w:bottom w:val="none" w:sz="0" w:space="0" w:color="auto"/>
        <w:right w:val="none" w:sz="0" w:space="0" w:color="auto"/>
      </w:divBdr>
    </w:div>
    <w:div w:id="609050797">
      <w:bodyDiv w:val="1"/>
      <w:marLeft w:val="0"/>
      <w:marRight w:val="0"/>
      <w:marTop w:val="0"/>
      <w:marBottom w:val="0"/>
      <w:divBdr>
        <w:top w:val="none" w:sz="0" w:space="0" w:color="auto"/>
        <w:left w:val="none" w:sz="0" w:space="0" w:color="auto"/>
        <w:bottom w:val="none" w:sz="0" w:space="0" w:color="auto"/>
        <w:right w:val="none" w:sz="0" w:space="0" w:color="auto"/>
      </w:divBdr>
    </w:div>
    <w:div w:id="612135252">
      <w:bodyDiv w:val="1"/>
      <w:marLeft w:val="0"/>
      <w:marRight w:val="0"/>
      <w:marTop w:val="0"/>
      <w:marBottom w:val="0"/>
      <w:divBdr>
        <w:top w:val="none" w:sz="0" w:space="0" w:color="auto"/>
        <w:left w:val="none" w:sz="0" w:space="0" w:color="auto"/>
        <w:bottom w:val="none" w:sz="0" w:space="0" w:color="auto"/>
        <w:right w:val="none" w:sz="0" w:space="0" w:color="auto"/>
      </w:divBdr>
    </w:div>
    <w:div w:id="613440584">
      <w:bodyDiv w:val="1"/>
      <w:marLeft w:val="0"/>
      <w:marRight w:val="0"/>
      <w:marTop w:val="0"/>
      <w:marBottom w:val="0"/>
      <w:divBdr>
        <w:top w:val="none" w:sz="0" w:space="0" w:color="auto"/>
        <w:left w:val="none" w:sz="0" w:space="0" w:color="auto"/>
        <w:bottom w:val="none" w:sz="0" w:space="0" w:color="auto"/>
        <w:right w:val="none" w:sz="0" w:space="0" w:color="auto"/>
      </w:divBdr>
    </w:div>
    <w:div w:id="617955268">
      <w:bodyDiv w:val="1"/>
      <w:marLeft w:val="0"/>
      <w:marRight w:val="0"/>
      <w:marTop w:val="0"/>
      <w:marBottom w:val="0"/>
      <w:divBdr>
        <w:top w:val="none" w:sz="0" w:space="0" w:color="auto"/>
        <w:left w:val="none" w:sz="0" w:space="0" w:color="auto"/>
        <w:bottom w:val="none" w:sz="0" w:space="0" w:color="auto"/>
        <w:right w:val="none" w:sz="0" w:space="0" w:color="auto"/>
      </w:divBdr>
    </w:div>
    <w:div w:id="621309686">
      <w:bodyDiv w:val="1"/>
      <w:marLeft w:val="0"/>
      <w:marRight w:val="0"/>
      <w:marTop w:val="0"/>
      <w:marBottom w:val="0"/>
      <w:divBdr>
        <w:top w:val="none" w:sz="0" w:space="0" w:color="auto"/>
        <w:left w:val="none" w:sz="0" w:space="0" w:color="auto"/>
        <w:bottom w:val="none" w:sz="0" w:space="0" w:color="auto"/>
        <w:right w:val="none" w:sz="0" w:space="0" w:color="auto"/>
      </w:divBdr>
    </w:div>
    <w:div w:id="623578619">
      <w:bodyDiv w:val="1"/>
      <w:marLeft w:val="0"/>
      <w:marRight w:val="0"/>
      <w:marTop w:val="0"/>
      <w:marBottom w:val="0"/>
      <w:divBdr>
        <w:top w:val="none" w:sz="0" w:space="0" w:color="auto"/>
        <w:left w:val="none" w:sz="0" w:space="0" w:color="auto"/>
        <w:bottom w:val="none" w:sz="0" w:space="0" w:color="auto"/>
        <w:right w:val="none" w:sz="0" w:space="0" w:color="auto"/>
      </w:divBdr>
    </w:div>
    <w:div w:id="623925393">
      <w:bodyDiv w:val="1"/>
      <w:marLeft w:val="0"/>
      <w:marRight w:val="0"/>
      <w:marTop w:val="0"/>
      <w:marBottom w:val="0"/>
      <w:divBdr>
        <w:top w:val="none" w:sz="0" w:space="0" w:color="auto"/>
        <w:left w:val="none" w:sz="0" w:space="0" w:color="auto"/>
        <w:bottom w:val="none" w:sz="0" w:space="0" w:color="auto"/>
        <w:right w:val="none" w:sz="0" w:space="0" w:color="auto"/>
      </w:divBdr>
    </w:div>
    <w:div w:id="626550326">
      <w:bodyDiv w:val="1"/>
      <w:marLeft w:val="0"/>
      <w:marRight w:val="0"/>
      <w:marTop w:val="0"/>
      <w:marBottom w:val="0"/>
      <w:divBdr>
        <w:top w:val="none" w:sz="0" w:space="0" w:color="auto"/>
        <w:left w:val="none" w:sz="0" w:space="0" w:color="auto"/>
        <w:bottom w:val="none" w:sz="0" w:space="0" w:color="auto"/>
        <w:right w:val="none" w:sz="0" w:space="0" w:color="auto"/>
      </w:divBdr>
    </w:div>
    <w:div w:id="639115710">
      <w:bodyDiv w:val="1"/>
      <w:marLeft w:val="0"/>
      <w:marRight w:val="0"/>
      <w:marTop w:val="0"/>
      <w:marBottom w:val="0"/>
      <w:divBdr>
        <w:top w:val="none" w:sz="0" w:space="0" w:color="auto"/>
        <w:left w:val="none" w:sz="0" w:space="0" w:color="auto"/>
        <w:bottom w:val="none" w:sz="0" w:space="0" w:color="auto"/>
        <w:right w:val="none" w:sz="0" w:space="0" w:color="auto"/>
      </w:divBdr>
    </w:div>
    <w:div w:id="659236914">
      <w:bodyDiv w:val="1"/>
      <w:marLeft w:val="0"/>
      <w:marRight w:val="0"/>
      <w:marTop w:val="0"/>
      <w:marBottom w:val="0"/>
      <w:divBdr>
        <w:top w:val="none" w:sz="0" w:space="0" w:color="auto"/>
        <w:left w:val="none" w:sz="0" w:space="0" w:color="auto"/>
        <w:bottom w:val="none" w:sz="0" w:space="0" w:color="auto"/>
        <w:right w:val="none" w:sz="0" w:space="0" w:color="auto"/>
      </w:divBdr>
    </w:div>
    <w:div w:id="666640246">
      <w:bodyDiv w:val="1"/>
      <w:marLeft w:val="0"/>
      <w:marRight w:val="0"/>
      <w:marTop w:val="0"/>
      <w:marBottom w:val="0"/>
      <w:divBdr>
        <w:top w:val="none" w:sz="0" w:space="0" w:color="auto"/>
        <w:left w:val="none" w:sz="0" w:space="0" w:color="auto"/>
        <w:bottom w:val="none" w:sz="0" w:space="0" w:color="auto"/>
        <w:right w:val="none" w:sz="0" w:space="0" w:color="auto"/>
      </w:divBdr>
    </w:div>
    <w:div w:id="668481849">
      <w:bodyDiv w:val="1"/>
      <w:marLeft w:val="0"/>
      <w:marRight w:val="0"/>
      <w:marTop w:val="0"/>
      <w:marBottom w:val="0"/>
      <w:divBdr>
        <w:top w:val="none" w:sz="0" w:space="0" w:color="auto"/>
        <w:left w:val="none" w:sz="0" w:space="0" w:color="auto"/>
        <w:bottom w:val="none" w:sz="0" w:space="0" w:color="auto"/>
        <w:right w:val="none" w:sz="0" w:space="0" w:color="auto"/>
      </w:divBdr>
    </w:div>
    <w:div w:id="669411075">
      <w:bodyDiv w:val="1"/>
      <w:marLeft w:val="0"/>
      <w:marRight w:val="0"/>
      <w:marTop w:val="0"/>
      <w:marBottom w:val="0"/>
      <w:divBdr>
        <w:top w:val="none" w:sz="0" w:space="0" w:color="auto"/>
        <w:left w:val="none" w:sz="0" w:space="0" w:color="auto"/>
        <w:bottom w:val="none" w:sz="0" w:space="0" w:color="auto"/>
        <w:right w:val="none" w:sz="0" w:space="0" w:color="auto"/>
      </w:divBdr>
    </w:div>
    <w:div w:id="675376508">
      <w:bodyDiv w:val="1"/>
      <w:marLeft w:val="0"/>
      <w:marRight w:val="0"/>
      <w:marTop w:val="0"/>
      <w:marBottom w:val="0"/>
      <w:divBdr>
        <w:top w:val="none" w:sz="0" w:space="0" w:color="auto"/>
        <w:left w:val="none" w:sz="0" w:space="0" w:color="auto"/>
        <w:bottom w:val="none" w:sz="0" w:space="0" w:color="auto"/>
        <w:right w:val="none" w:sz="0" w:space="0" w:color="auto"/>
      </w:divBdr>
    </w:div>
    <w:div w:id="677856019">
      <w:bodyDiv w:val="1"/>
      <w:marLeft w:val="0"/>
      <w:marRight w:val="0"/>
      <w:marTop w:val="0"/>
      <w:marBottom w:val="0"/>
      <w:divBdr>
        <w:top w:val="none" w:sz="0" w:space="0" w:color="auto"/>
        <w:left w:val="none" w:sz="0" w:space="0" w:color="auto"/>
        <w:bottom w:val="none" w:sz="0" w:space="0" w:color="auto"/>
        <w:right w:val="none" w:sz="0" w:space="0" w:color="auto"/>
      </w:divBdr>
    </w:div>
    <w:div w:id="685520759">
      <w:bodyDiv w:val="1"/>
      <w:marLeft w:val="0"/>
      <w:marRight w:val="0"/>
      <w:marTop w:val="0"/>
      <w:marBottom w:val="0"/>
      <w:divBdr>
        <w:top w:val="none" w:sz="0" w:space="0" w:color="auto"/>
        <w:left w:val="none" w:sz="0" w:space="0" w:color="auto"/>
        <w:bottom w:val="none" w:sz="0" w:space="0" w:color="auto"/>
        <w:right w:val="none" w:sz="0" w:space="0" w:color="auto"/>
      </w:divBdr>
    </w:div>
    <w:div w:id="697655592">
      <w:bodyDiv w:val="1"/>
      <w:marLeft w:val="0"/>
      <w:marRight w:val="0"/>
      <w:marTop w:val="0"/>
      <w:marBottom w:val="0"/>
      <w:divBdr>
        <w:top w:val="none" w:sz="0" w:space="0" w:color="auto"/>
        <w:left w:val="none" w:sz="0" w:space="0" w:color="auto"/>
        <w:bottom w:val="none" w:sz="0" w:space="0" w:color="auto"/>
        <w:right w:val="none" w:sz="0" w:space="0" w:color="auto"/>
      </w:divBdr>
    </w:div>
    <w:div w:id="698317332">
      <w:bodyDiv w:val="1"/>
      <w:marLeft w:val="0"/>
      <w:marRight w:val="0"/>
      <w:marTop w:val="0"/>
      <w:marBottom w:val="0"/>
      <w:divBdr>
        <w:top w:val="none" w:sz="0" w:space="0" w:color="auto"/>
        <w:left w:val="none" w:sz="0" w:space="0" w:color="auto"/>
        <w:bottom w:val="none" w:sz="0" w:space="0" w:color="auto"/>
        <w:right w:val="none" w:sz="0" w:space="0" w:color="auto"/>
      </w:divBdr>
    </w:div>
    <w:div w:id="699086698">
      <w:bodyDiv w:val="1"/>
      <w:marLeft w:val="0"/>
      <w:marRight w:val="0"/>
      <w:marTop w:val="0"/>
      <w:marBottom w:val="0"/>
      <w:divBdr>
        <w:top w:val="none" w:sz="0" w:space="0" w:color="auto"/>
        <w:left w:val="none" w:sz="0" w:space="0" w:color="auto"/>
        <w:bottom w:val="none" w:sz="0" w:space="0" w:color="auto"/>
        <w:right w:val="none" w:sz="0" w:space="0" w:color="auto"/>
      </w:divBdr>
    </w:div>
    <w:div w:id="701245329">
      <w:bodyDiv w:val="1"/>
      <w:marLeft w:val="0"/>
      <w:marRight w:val="0"/>
      <w:marTop w:val="0"/>
      <w:marBottom w:val="0"/>
      <w:divBdr>
        <w:top w:val="none" w:sz="0" w:space="0" w:color="auto"/>
        <w:left w:val="none" w:sz="0" w:space="0" w:color="auto"/>
        <w:bottom w:val="none" w:sz="0" w:space="0" w:color="auto"/>
        <w:right w:val="none" w:sz="0" w:space="0" w:color="auto"/>
      </w:divBdr>
    </w:div>
    <w:div w:id="701517917">
      <w:bodyDiv w:val="1"/>
      <w:marLeft w:val="0"/>
      <w:marRight w:val="0"/>
      <w:marTop w:val="0"/>
      <w:marBottom w:val="0"/>
      <w:divBdr>
        <w:top w:val="none" w:sz="0" w:space="0" w:color="auto"/>
        <w:left w:val="none" w:sz="0" w:space="0" w:color="auto"/>
        <w:bottom w:val="none" w:sz="0" w:space="0" w:color="auto"/>
        <w:right w:val="none" w:sz="0" w:space="0" w:color="auto"/>
      </w:divBdr>
    </w:div>
    <w:div w:id="702945614">
      <w:bodyDiv w:val="1"/>
      <w:marLeft w:val="0"/>
      <w:marRight w:val="0"/>
      <w:marTop w:val="0"/>
      <w:marBottom w:val="0"/>
      <w:divBdr>
        <w:top w:val="none" w:sz="0" w:space="0" w:color="auto"/>
        <w:left w:val="none" w:sz="0" w:space="0" w:color="auto"/>
        <w:bottom w:val="none" w:sz="0" w:space="0" w:color="auto"/>
        <w:right w:val="none" w:sz="0" w:space="0" w:color="auto"/>
      </w:divBdr>
    </w:div>
    <w:div w:id="706610891">
      <w:bodyDiv w:val="1"/>
      <w:marLeft w:val="0"/>
      <w:marRight w:val="0"/>
      <w:marTop w:val="0"/>
      <w:marBottom w:val="0"/>
      <w:divBdr>
        <w:top w:val="none" w:sz="0" w:space="0" w:color="auto"/>
        <w:left w:val="none" w:sz="0" w:space="0" w:color="auto"/>
        <w:bottom w:val="none" w:sz="0" w:space="0" w:color="auto"/>
        <w:right w:val="none" w:sz="0" w:space="0" w:color="auto"/>
      </w:divBdr>
    </w:div>
    <w:div w:id="706757543">
      <w:bodyDiv w:val="1"/>
      <w:marLeft w:val="0"/>
      <w:marRight w:val="0"/>
      <w:marTop w:val="0"/>
      <w:marBottom w:val="0"/>
      <w:divBdr>
        <w:top w:val="none" w:sz="0" w:space="0" w:color="auto"/>
        <w:left w:val="none" w:sz="0" w:space="0" w:color="auto"/>
        <w:bottom w:val="none" w:sz="0" w:space="0" w:color="auto"/>
        <w:right w:val="none" w:sz="0" w:space="0" w:color="auto"/>
      </w:divBdr>
    </w:div>
    <w:div w:id="707723908">
      <w:bodyDiv w:val="1"/>
      <w:marLeft w:val="0"/>
      <w:marRight w:val="0"/>
      <w:marTop w:val="0"/>
      <w:marBottom w:val="0"/>
      <w:divBdr>
        <w:top w:val="none" w:sz="0" w:space="0" w:color="auto"/>
        <w:left w:val="none" w:sz="0" w:space="0" w:color="auto"/>
        <w:bottom w:val="none" w:sz="0" w:space="0" w:color="auto"/>
        <w:right w:val="none" w:sz="0" w:space="0" w:color="auto"/>
      </w:divBdr>
    </w:div>
    <w:div w:id="712847780">
      <w:bodyDiv w:val="1"/>
      <w:marLeft w:val="0"/>
      <w:marRight w:val="0"/>
      <w:marTop w:val="0"/>
      <w:marBottom w:val="0"/>
      <w:divBdr>
        <w:top w:val="none" w:sz="0" w:space="0" w:color="auto"/>
        <w:left w:val="none" w:sz="0" w:space="0" w:color="auto"/>
        <w:bottom w:val="none" w:sz="0" w:space="0" w:color="auto"/>
        <w:right w:val="none" w:sz="0" w:space="0" w:color="auto"/>
      </w:divBdr>
    </w:div>
    <w:div w:id="716785614">
      <w:bodyDiv w:val="1"/>
      <w:marLeft w:val="0"/>
      <w:marRight w:val="0"/>
      <w:marTop w:val="0"/>
      <w:marBottom w:val="0"/>
      <w:divBdr>
        <w:top w:val="none" w:sz="0" w:space="0" w:color="auto"/>
        <w:left w:val="none" w:sz="0" w:space="0" w:color="auto"/>
        <w:bottom w:val="none" w:sz="0" w:space="0" w:color="auto"/>
        <w:right w:val="none" w:sz="0" w:space="0" w:color="auto"/>
      </w:divBdr>
    </w:div>
    <w:div w:id="724331637">
      <w:bodyDiv w:val="1"/>
      <w:marLeft w:val="0"/>
      <w:marRight w:val="0"/>
      <w:marTop w:val="0"/>
      <w:marBottom w:val="0"/>
      <w:divBdr>
        <w:top w:val="none" w:sz="0" w:space="0" w:color="auto"/>
        <w:left w:val="none" w:sz="0" w:space="0" w:color="auto"/>
        <w:bottom w:val="none" w:sz="0" w:space="0" w:color="auto"/>
        <w:right w:val="none" w:sz="0" w:space="0" w:color="auto"/>
      </w:divBdr>
    </w:div>
    <w:div w:id="728066553">
      <w:bodyDiv w:val="1"/>
      <w:marLeft w:val="0"/>
      <w:marRight w:val="0"/>
      <w:marTop w:val="0"/>
      <w:marBottom w:val="0"/>
      <w:divBdr>
        <w:top w:val="none" w:sz="0" w:space="0" w:color="auto"/>
        <w:left w:val="none" w:sz="0" w:space="0" w:color="auto"/>
        <w:bottom w:val="none" w:sz="0" w:space="0" w:color="auto"/>
        <w:right w:val="none" w:sz="0" w:space="0" w:color="auto"/>
      </w:divBdr>
    </w:div>
    <w:div w:id="729039569">
      <w:bodyDiv w:val="1"/>
      <w:marLeft w:val="0"/>
      <w:marRight w:val="0"/>
      <w:marTop w:val="0"/>
      <w:marBottom w:val="0"/>
      <w:divBdr>
        <w:top w:val="none" w:sz="0" w:space="0" w:color="auto"/>
        <w:left w:val="none" w:sz="0" w:space="0" w:color="auto"/>
        <w:bottom w:val="none" w:sz="0" w:space="0" w:color="auto"/>
        <w:right w:val="none" w:sz="0" w:space="0" w:color="auto"/>
      </w:divBdr>
    </w:div>
    <w:div w:id="730734099">
      <w:bodyDiv w:val="1"/>
      <w:marLeft w:val="0"/>
      <w:marRight w:val="0"/>
      <w:marTop w:val="0"/>
      <w:marBottom w:val="0"/>
      <w:divBdr>
        <w:top w:val="none" w:sz="0" w:space="0" w:color="auto"/>
        <w:left w:val="none" w:sz="0" w:space="0" w:color="auto"/>
        <w:bottom w:val="none" w:sz="0" w:space="0" w:color="auto"/>
        <w:right w:val="none" w:sz="0" w:space="0" w:color="auto"/>
      </w:divBdr>
    </w:div>
    <w:div w:id="731778635">
      <w:bodyDiv w:val="1"/>
      <w:marLeft w:val="0"/>
      <w:marRight w:val="0"/>
      <w:marTop w:val="0"/>
      <w:marBottom w:val="0"/>
      <w:divBdr>
        <w:top w:val="none" w:sz="0" w:space="0" w:color="auto"/>
        <w:left w:val="none" w:sz="0" w:space="0" w:color="auto"/>
        <w:bottom w:val="none" w:sz="0" w:space="0" w:color="auto"/>
        <w:right w:val="none" w:sz="0" w:space="0" w:color="auto"/>
      </w:divBdr>
    </w:div>
    <w:div w:id="732392413">
      <w:bodyDiv w:val="1"/>
      <w:marLeft w:val="0"/>
      <w:marRight w:val="0"/>
      <w:marTop w:val="0"/>
      <w:marBottom w:val="0"/>
      <w:divBdr>
        <w:top w:val="none" w:sz="0" w:space="0" w:color="auto"/>
        <w:left w:val="none" w:sz="0" w:space="0" w:color="auto"/>
        <w:bottom w:val="none" w:sz="0" w:space="0" w:color="auto"/>
        <w:right w:val="none" w:sz="0" w:space="0" w:color="auto"/>
      </w:divBdr>
    </w:div>
    <w:div w:id="733820767">
      <w:bodyDiv w:val="1"/>
      <w:marLeft w:val="0"/>
      <w:marRight w:val="0"/>
      <w:marTop w:val="0"/>
      <w:marBottom w:val="0"/>
      <w:divBdr>
        <w:top w:val="none" w:sz="0" w:space="0" w:color="auto"/>
        <w:left w:val="none" w:sz="0" w:space="0" w:color="auto"/>
        <w:bottom w:val="none" w:sz="0" w:space="0" w:color="auto"/>
        <w:right w:val="none" w:sz="0" w:space="0" w:color="auto"/>
      </w:divBdr>
    </w:div>
    <w:div w:id="735467944">
      <w:bodyDiv w:val="1"/>
      <w:marLeft w:val="0"/>
      <w:marRight w:val="0"/>
      <w:marTop w:val="0"/>
      <w:marBottom w:val="0"/>
      <w:divBdr>
        <w:top w:val="none" w:sz="0" w:space="0" w:color="auto"/>
        <w:left w:val="none" w:sz="0" w:space="0" w:color="auto"/>
        <w:bottom w:val="none" w:sz="0" w:space="0" w:color="auto"/>
        <w:right w:val="none" w:sz="0" w:space="0" w:color="auto"/>
      </w:divBdr>
    </w:div>
    <w:div w:id="735665492">
      <w:bodyDiv w:val="1"/>
      <w:marLeft w:val="0"/>
      <w:marRight w:val="0"/>
      <w:marTop w:val="0"/>
      <w:marBottom w:val="0"/>
      <w:divBdr>
        <w:top w:val="none" w:sz="0" w:space="0" w:color="auto"/>
        <w:left w:val="none" w:sz="0" w:space="0" w:color="auto"/>
        <w:bottom w:val="none" w:sz="0" w:space="0" w:color="auto"/>
        <w:right w:val="none" w:sz="0" w:space="0" w:color="auto"/>
      </w:divBdr>
    </w:div>
    <w:div w:id="742142910">
      <w:bodyDiv w:val="1"/>
      <w:marLeft w:val="0"/>
      <w:marRight w:val="0"/>
      <w:marTop w:val="0"/>
      <w:marBottom w:val="0"/>
      <w:divBdr>
        <w:top w:val="none" w:sz="0" w:space="0" w:color="auto"/>
        <w:left w:val="none" w:sz="0" w:space="0" w:color="auto"/>
        <w:bottom w:val="none" w:sz="0" w:space="0" w:color="auto"/>
        <w:right w:val="none" w:sz="0" w:space="0" w:color="auto"/>
      </w:divBdr>
    </w:div>
    <w:div w:id="744185687">
      <w:bodyDiv w:val="1"/>
      <w:marLeft w:val="0"/>
      <w:marRight w:val="0"/>
      <w:marTop w:val="0"/>
      <w:marBottom w:val="0"/>
      <w:divBdr>
        <w:top w:val="none" w:sz="0" w:space="0" w:color="auto"/>
        <w:left w:val="none" w:sz="0" w:space="0" w:color="auto"/>
        <w:bottom w:val="none" w:sz="0" w:space="0" w:color="auto"/>
        <w:right w:val="none" w:sz="0" w:space="0" w:color="auto"/>
      </w:divBdr>
    </w:div>
    <w:div w:id="745959767">
      <w:bodyDiv w:val="1"/>
      <w:marLeft w:val="0"/>
      <w:marRight w:val="0"/>
      <w:marTop w:val="0"/>
      <w:marBottom w:val="0"/>
      <w:divBdr>
        <w:top w:val="none" w:sz="0" w:space="0" w:color="auto"/>
        <w:left w:val="none" w:sz="0" w:space="0" w:color="auto"/>
        <w:bottom w:val="none" w:sz="0" w:space="0" w:color="auto"/>
        <w:right w:val="none" w:sz="0" w:space="0" w:color="auto"/>
      </w:divBdr>
    </w:div>
    <w:div w:id="749425988">
      <w:bodyDiv w:val="1"/>
      <w:marLeft w:val="0"/>
      <w:marRight w:val="0"/>
      <w:marTop w:val="0"/>
      <w:marBottom w:val="0"/>
      <w:divBdr>
        <w:top w:val="none" w:sz="0" w:space="0" w:color="auto"/>
        <w:left w:val="none" w:sz="0" w:space="0" w:color="auto"/>
        <w:bottom w:val="none" w:sz="0" w:space="0" w:color="auto"/>
        <w:right w:val="none" w:sz="0" w:space="0" w:color="auto"/>
      </w:divBdr>
    </w:div>
    <w:div w:id="750542924">
      <w:bodyDiv w:val="1"/>
      <w:marLeft w:val="0"/>
      <w:marRight w:val="0"/>
      <w:marTop w:val="0"/>
      <w:marBottom w:val="0"/>
      <w:divBdr>
        <w:top w:val="none" w:sz="0" w:space="0" w:color="auto"/>
        <w:left w:val="none" w:sz="0" w:space="0" w:color="auto"/>
        <w:bottom w:val="none" w:sz="0" w:space="0" w:color="auto"/>
        <w:right w:val="none" w:sz="0" w:space="0" w:color="auto"/>
      </w:divBdr>
    </w:div>
    <w:div w:id="750614667">
      <w:bodyDiv w:val="1"/>
      <w:marLeft w:val="0"/>
      <w:marRight w:val="0"/>
      <w:marTop w:val="0"/>
      <w:marBottom w:val="0"/>
      <w:divBdr>
        <w:top w:val="none" w:sz="0" w:space="0" w:color="auto"/>
        <w:left w:val="none" w:sz="0" w:space="0" w:color="auto"/>
        <w:bottom w:val="none" w:sz="0" w:space="0" w:color="auto"/>
        <w:right w:val="none" w:sz="0" w:space="0" w:color="auto"/>
      </w:divBdr>
    </w:div>
    <w:div w:id="755052668">
      <w:bodyDiv w:val="1"/>
      <w:marLeft w:val="0"/>
      <w:marRight w:val="0"/>
      <w:marTop w:val="0"/>
      <w:marBottom w:val="0"/>
      <w:divBdr>
        <w:top w:val="none" w:sz="0" w:space="0" w:color="auto"/>
        <w:left w:val="none" w:sz="0" w:space="0" w:color="auto"/>
        <w:bottom w:val="none" w:sz="0" w:space="0" w:color="auto"/>
        <w:right w:val="none" w:sz="0" w:space="0" w:color="auto"/>
      </w:divBdr>
    </w:div>
    <w:div w:id="759836081">
      <w:bodyDiv w:val="1"/>
      <w:marLeft w:val="0"/>
      <w:marRight w:val="0"/>
      <w:marTop w:val="0"/>
      <w:marBottom w:val="0"/>
      <w:divBdr>
        <w:top w:val="none" w:sz="0" w:space="0" w:color="auto"/>
        <w:left w:val="none" w:sz="0" w:space="0" w:color="auto"/>
        <w:bottom w:val="none" w:sz="0" w:space="0" w:color="auto"/>
        <w:right w:val="none" w:sz="0" w:space="0" w:color="auto"/>
      </w:divBdr>
    </w:div>
    <w:div w:id="761490403">
      <w:bodyDiv w:val="1"/>
      <w:marLeft w:val="0"/>
      <w:marRight w:val="0"/>
      <w:marTop w:val="0"/>
      <w:marBottom w:val="0"/>
      <w:divBdr>
        <w:top w:val="none" w:sz="0" w:space="0" w:color="auto"/>
        <w:left w:val="none" w:sz="0" w:space="0" w:color="auto"/>
        <w:bottom w:val="none" w:sz="0" w:space="0" w:color="auto"/>
        <w:right w:val="none" w:sz="0" w:space="0" w:color="auto"/>
      </w:divBdr>
    </w:div>
    <w:div w:id="762579353">
      <w:bodyDiv w:val="1"/>
      <w:marLeft w:val="0"/>
      <w:marRight w:val="0"/>
      <w:marTop w:val="0"/>
      <w:marBottom w:val="0"/>
      <w:divBdr>
        <w:top w:val="none" w:sz="0" w:space="0" w:color="auto"/>
        <w:left w:val="none" w:sz="0" w:space="0" w:color="auto"/>
        <w:bottom w:val="none" w:sz="0" w:space="0" w:color="auto"/>
        <w:right w:val="none" w:sz="0" w:space="0" w:color="auto"/>
      </w:divBdr>
    </w:div>
    <w:div w:id="764610891">
      <w:bodyDiv w:val="1"/>
      <w:marLeft w:val="0"/>
      <w:marRight w:val="0"/>
      <w:marTop w:val="0"/>
      <w:marBottom w:val="0"/>
      <w:divBdr>
        <w:top w:val="none" w:sz="0" w:space="0" w:color="auto"/>
        <w:left w:val="none" w:sz="0" w:space="0" w:color="auto"/>
        <w:bottom w:val="none" w:sz="0" w:space="0" w:color="auto"/>
        <w:right w:val="none" w:sz="0" w:space="0" w:color="auto"/>
      </w:divBdr>
    </w:div>
    <w:div w:id="768155921">
      <w:bodyDiv w:val="1"/>
      <w:marLeft w:val="0"/>
      <w:marRight w:val="0"/>
      <w:marTop w:val="0"/>
      <w:marBottom w:val="0"/>
      <w:divBdr>
        <w:top w:val="none" w:sz="0" w:space="0" w:color="auto"/>
        <w:left w:val="none" w:sz="0" w:space="0" w:color="auto"/>
        <w:bottom w:val="none" w:sz="0" w:space="0" w:color="auto"/>
        <w:right w:val="none" w:sz="0" w:space="0" w:color="auto"/>
      </w:divBdr>
    </w:div>
    <w:div w:id="773088265">
      <w:bodyDiv w:val="1"/>
      <w:marLeft w:val="0"/>
      <w:marRight w:val="0"/>
      <w:marTop w:val="0"/>
      <w:marBottom w:val="0"/>
      <w:divBdr>
        <w:top w:val="none" w:sz="0" w:space="0" w:color="auto"/>
        <w:left w:val="none" w:sz="0" w:space="0" w:color="auto"/>
        <w:bottom w:val="none" w:sz="0" w:space="0" w:color="auto"/>
        <w:right w:val="none" w:sz="0" w:space="0" w:color="auto"/>
      </w:divBdr>
    </w:div>
    <w:div w:id="778329511">
      <w:bodyDiv w:val="1"/>
      <w:marLeft w:val="0"/>
      <w:marRight w:val="0"/>
      <w:marTop w:val="0"/>
      <w:marBottom w:val="0"/>
      <w:divBdr>
        <w:top w:val="none" w:sz="0" w:space="0" w:color="auto"/>
        <w:left w:val="none" w:sz="0" w:space="0" w:color="auto"/>
        <w:bottom w:val="none" w:sz="0" w:space="0" w:color="auto"/>
        <w:right w:val="none" w:sz="0" w:space="0" w:color="auto"/>
      </w:divBdr>
    </w:div>
    <w:div w:id="779034913">
      <w:bodyDiv w:val="1"/>
      <w:marLeft w:val="0"/>
      <w:marRight w:val="0"/>
      <w:marTop w:val="0"/>
      <w:marBottom w:val="0"/>
      <w:divBdr>
        <w:top w:val="none" w:sz="0" w:space="0" w:color="auto"/>
        <w:left w:val="none" w:sz="0" w:space="0" w:color="auto"/>
        <w:bottom w:val="none" w:sz="0" w:space="0" w:color="auto"/>
        <w:right w:val="none" w:sz="0" w:space="0" w:color="auto"/>
      </w:divBdr>
    </w:div>
    <w:div w:id="781415482">
      <w:bodyDiv w:val="1"/>
      <w:marLeft w:val="0"/>
      <w:marRight w:val="0"/>
      <w:marTop w:val="0"/>
      <w:marBottom w:val="0"/>
      <w:divBdr>
        <w:top w:val="none" w:sz="0" w:space="0" w:color="auto"/>
        <w:left w:val="none" w:sz="0" w:space="0" w:color="auto"/>
        <w:bottom w:val="none" w:sz="0" w:space="0" w:color="auto"/>
        <w:right w:val="none" w:sz="0" w:space="0" w:color="auto"/>
      </w:divBdr>
    </w:div>
    <w:div w:id="784469604">
      <w:bodyDiv w:val="1"/>
      <w:marLeft w:val="0"/>
      <w:marRight w:val="0"/>
      <w:marTop w:val="0"/>
      <w:marBottom w:val="0"/>
      <w:divBdr>
        <w:top w:val="none" w:sz="0" w:space="0" w:color="auto"/>
        <w:left w:val="none" w:sz="0" w:space="0" w:color="auto"/>
        <w:bottom w:val="none" w:sz="0" w:space="0" w:color="auto"/>
        <w:right w:val="none" w:sz="0" w:space="0" w:color="auto"/>
      </w:divBdr>
    </w:div>
    <w:div w:id="788865446">
      <w:bodyDiv w:val="1"/>
      <w:marLeft w:val="0"/>
      <w:marRight w:val="0"/>
      <w:marTop w:val="0"/>
      <w:marBottom w:val="0"/>
      <w:divBdr>
        <w:top w:val="none" w:sz="0" w:space="0" w:color="auto"/>
        <w:left w:val="none" w:sz="0" w:space="0" w:color="auto"/>
        <w:bottom w:val="none" w:sz="0" w:space="0" w:color="auto"/>
        <w:right w:val="none" w:sz="0" w:space="0" w:color="auto"/>
      </w:divBdr>
    </w:div>
    <w:div w:id="789010748">
      <w:bodyDiv w:val="1"/>
      <w:marLeft w:val="0"/>
      <w:marRight w:val="0"/>
      <w:marTop w:val="0"/>
      <w:marBottom w:val="0"/>
      <w:divBdr>
        <w:top w:val="none" w:sz="0" w:space="0" w:color="auto"/>
        <w:left w:val="none" w:sz="0" w:space="0" w:color="auto"/>
        <w:bottom w:val="none" w:sz="0" w:space="0" w:color="auto"/>
        <w:right w:val="none" w:sz="0" w:space="0" w:color="auto"/>
      </w:divBdr>
    </w:div>
    <w:div w:id="796604865">
      <w:bodyDiv w:val="1"/>
      <w:marLeft w:val="0"/>
      <w:marRight w:val="0"/>
      <w:marTop w:val="0"/>
      <w:marBottom w:val="0"/>
      <w:divBdr>
        <w:top w:val="none" w:sz="0" w:space="0" w:color="auto"/>
        <w:left w:val="none" w:sz="0" w:space="0" w:color="auto"/>
        <w:bottom w:val="none" w:sz="0" w:space="0" w:color="auto"/>
        <w:right w:val="none" w:sz="0" w:space="0" w:color="auto"/>
      </w:divBdr>
    </w:div>
    <w:div w:id="803549889">
      <w:bodyDiv w:val="1"/>
      <w:marLeft w:val="0"/>
      <w:marRight w:val="0"/>
      <w:marTop w:val="0"/>
      <w:marBottom w:val="0"/>
      <w:divBdr>
        <w:top w:val="none" w:sz="0" w:space="0" w:color="auto"/>
        <w:left w:val="none" w:sz="0" w:space="0" w:color="auto"/>
        <w:bottom w:val="none" w:sz="0" w:space="0" w:color="auto"/>
        <w:right w:val="none" w:sz="0" w:space="0" w:color="auto"/>
      </w:divBdr>
    </w:div>
    <w:div w:id="806629173">
      <w:bodyDiv w:val="1"/>
      <w:marLeft w:val="0"/>
      <w:marRight w:val="0"/>
      <w:marTop w:val="0"/>
      <w:marBottom w:val="0"/>
      <w:divBdr>
        <w:top w:val="none" w:sz="0" w:space="0" w:color="auto"/>
        <w:left w:val="none" w:sz="0" w:space="0" w:color="auto"/>
        <w:bottom w:val="none" w:sz="0" w:space="0" w:color="auto"/>
        <w:right w:val="none" w:sz="0" w:space="0" w:color="auto"/>
      </w:divBdr>
    </w:div>
    <w:div w:id="811676557">
      <w:bodyDiv w:val="1"/>
      <w:marLeft w:val="0"/>
      <w:marRight w:val="0"/>
      <w:marTop w:val="0"/>
      <w:marBottom w:val="0"/>
      <w:divBdr>
        <w:top w:val="none" w:sz="0" w:space="0" w:color="auto"/>
        <w:left w:val="none" w:sz="0" w:space="0" w:color="auto"/>
        <w:bottom w:val="none" w:sz="0" w:space="0" w:color="auto"/>
        <w:right w:val="none" w:sz="0" w:space="0" w:color="auto"/>
      </w:divBdr>
    </w:div>
    <w:div w:id="832720444">
      <w:bodyDiv w:val="1"/>
      <w:marLeft w:val="0"/>
      <w:marRight w:val="0"/>
      <w:marTop w:val="0"/>
      <w:marBottom w:val="0"/>
      <w:divBdr>
        <w:top w:val="none" w:sz="0" w:space="0" w:color="auto"/>
        <w:left w:val="none" w:sz="0" w:space="0" w:color="auto"/>
        <w:bottom w:val="none" w:sz="0" w:space="0" w:color="auto"/>
        <w:right w:val="none" w:sz="0" w:space="0" w:color="auto"/>
      </w:divBdr>
    </w:div>
    <w:div w:id="838547757">
      <w:bodyDiv w:val="1"/>
      <w:marLeft w:val="0"/>
      <w:marRight w:val="0"/>
      <w:marTop w:val="0"/>
      <w:marBottom w:val="0"/>
      <w:divBdr>
        <w:top w:val="none" w:sz="0" w:space="0" w:color="auto"/>
        <w:left w:val="none" w:sz="0" w:space="0" w:color="auto"/>
        <w:bottom w:val="none" w:sz="0" w:space="0" w:color="auto"/>
        <w:right w:val="none" w:sz="0" w:space="0" w:color="auto"/>
      </w:divBdr>
    </w:div>
    <w:div w:id="843786534">
      <w:bodyDiv w:val="1"/>
      <w:marLeft w:val="0"/>
      <w:marRight w:val="0"/>
      <w:marTop w:val="0"/>
      <w:marBottom w:val="0"/>
      <w:divBdr>
        <w:top w:val="none" w:sz="0" w:space="0" w:color="auto"/>
        <w:left w:val="none" w:sz="0" w:space="0" w:color="auto"/>
        <w:bottom w:val="none" w:sz="0" w:space="0" w:color="auto"/>
        <w:right w:val="none" w:sz="0" w:space="0" w:color="auto"/>
      </w:divBdr>
    </w:div>
    <w:div w:id="849225512">
      <w:bodyDiv w:val="1"/>
      <w:marLeft w:val="0"/>
      <w:marRight w:val="0"/>
      <w:marTop w:val="0"/>
      <w:marBottom w:val="0"/>
      <w:divBdr>
        <w:top w:val="none" w:sz="0" w:space="0" w:color="auto"/>
        <w:left w:val="none" w:sz="0" w:space="0" w:color="auto"/>
        <w:bottom w:val="none" w:sz="0" w:space="0" w:color="auto"/>
        <w:right w:val="none" w:sz="0" w:space="0" w:color="auto"/>
      </w:divBdr>
    </w:div>
    <w:div w:id="853425240">
      <w:bodyDiv w:val="1"/>
      <w:marLeft w:val="0"/>
      <w:marRight w:val="0"/>
      <w:marTop w:val="0"/>
      <w:marBottom w:val="0"/>
      <w:divBdr>
        <w:top w:val="none" w:sz="0" w:space="0" w:color="auto"/>
        <w:left w:val="none" w:sz="0" w:space="0" w:color="auto"/>
        <w:bottom w:val="none" w:sz="0" w:space="0" w:color="auto"/>
        <w:right w:val="none" w:sz="0" w:space="0" w:color="auto"/>
      </w:divBdr>
    </w:div>
    <w:div w:id="854148657">
      <w:bodyDiv w:val="1"/>
      <w:marLeft w:val="0"/>
      <w:marRight w:val="0"/>
      <w:marTop w:val="0"/>
      <w:marBottom w:val="0"/>
      <w:divBdr>
        <w:top w:val="none" w:sz="0" w:space="0" w:color="auto"/>
        <w:left w:val="none" w:sz="0" w:space="0" w:color="auto"/>
        <w:bottom w:val="none" w:sz="0" w:space="0" w:color="auto"/>
        <w:right w:val="none" w:sz="0" w:space="0" w:color="auto"/>
      </w:divBdr>
    </w:div>
    <w:div w:id="863056803">
      <w:bodyDiv w:val="1"/>
      <w:marLeft w:val="0"/>
      <w:marRight w:val="0"/>
      <w:marTop w:val="0"/>
      <w:marBottom w:val="0"/>
      <w:divBdr>
        <w:top w:val="none" w:sz="0" w:space="0" w:color="auto"/>
        <w:left w:val="none" w:sz="0" w:space="0" w:color="auto"/>
        <w:bottom w:val="none" w:sz="0" w:space="0" w:color="auto"/>
        <w:right w:val="none" w:sz="0" w:space="0" w:color="auto"/>
      </w:divBdr>
    </w:div>
    <w:div w:id="878206929">
      <w:bodyDiv w:val="1"/>
      <w:marLeft w:val="0"/>
      <w:marRight w:val="0"/>
      <w:marTop w:val="0"/>
      <w:marBottom w:val="0"/>
      <w:divBdr>
        <w:top w:val="none" w:sz="0" w:space="0" w:color="auto"/>
        <w:left w:val="none" w:sz="0" w:space="0" w:color="auto"/>
        <w:bottom w:val="none" w:sz="0" w:space="0" w:color="auto"/>
        <w:right w:val="none" w:sz="0" w:space="0" w:color="auto"/>
      </w:divBdr>
    </w:div>
    <w:div w:id="879126055">
      <w:bodyDiv w:val="1"/>
      <w:marLeft w:val="0"/>
      <w:marRight w:val="0"/>
      <w:marTop w:val="0"/>
      <w:marBottom w:val="0"/>
      <w:divBdr>
        <w:top w:val="none" w:sz="0" w:space="0" w:color="auto"/>
        <w:left w:val="none" w:sz="0" w:space="0" w:color="auto"/>
        <w:bottom w:val="none" w:sz="0" w:space="0" w:color="auto"/>
        <w:right w:val="none" w:sz="0" w:space="0" w:color="auto"/>
      </w:divBdr>
    </w:div>
    <w:div w:id="885988469">
      <w:bodyDiv w:val="1"/>
      <w:marLeft w:val="0"/>
      <w:marRight w:val="0"/>
      <w:marTop w:val="0"/>
      <w:marBottom w:val="0"/>
      <w:divBdr>
        <w:top w:val="none" w:sz="0" w:space="0" w:color="auto"/>
        <w:left w:val="none" w:sz="0" w:space="0" w:color="auto"/>
        <w:bottom w:val="none" w:sz="0" w:space="0" w:color="auto"/>
        <w:right w:val="none" w:sz="0" w:space="0" w:color="auto"/>
      </w:divBdr>
    </w:div>
    <w:div w:id="887035976">
      <w:bodyDiv w:val="1"/>
      <w:marLeft w:val="0"/>
      <w:marRight w:val="0"/>
      <w:marTop w:val="0"/>
      <w:marBottom w:val="0"/>
      <w:divBdr>
        <w:top w:val="none" w:sz="0" w:space="0" w:color="auto"/>
        <w:left w:val="none" w:sz="0" w:space="0" w:color="auto"/>
        <w:bottom w:val="none" w:sz="0" w:space="0" w:color="auto"/>
        <w:right w:val="none" w:sz="0" w:space="0" w:color="auto"/>
      </w:divBdr>
    </w:div>
    <w:div w:id="888998655">
      <w:bodyDiv w:val="1"/>
      <w:marLeft w:val="0"/>
      <w:marRight w:val="0"/>
      <w:marTop w:val="0"/>
      <w:marBottom w:val="0"/>
      <w:divBdr>
        <w:top w:val="none" w:sz="0" w:space="0" w:color="auto"/>
        <w:left w:val="none" w:sz="0" w:space="0" w:color="auto"/>
        <w:bottom w:val="none" w:sz="0" w:space="0" w:color="auto"/>
        <w:right w:val="none" w:sz="0" w:space="0" w:color="auto"/>
      </w:divBdr>
    </w:div>
    <w:div w:id="889683795">
      <w:bodyDiv w:val="1"/>
      <w:marLeft w:val="0"/>
      <w:marRight w:val="0"/>
      <w:marTop w:val="0"/>
      <w:marBottom w:val="0"/>
      <w:divBdr>
        <w:top w:val="none" w:sz="0" w:space="0" w:color="auto"/>
        <w:left w:val="none" w:sz="0" w:space="0" w:color="auto"/>
        <w:bottom w:val="none" w:sz="0" w:space="0" w:color="auto"/>
        <w:right w:val="none" w:sz="0" w:space="0" w:color="auto"/>
      </w:divBdr>
    </w:div>
    <w:div w:id="900797374">
      <w:bodyDiv w:val="1"/>
      <w:marLeft w:val="0"/>
      <w:marRight w:val="0"/>
      <w:marTop w:val="0"/>
      <w:marBottom w:val="0"/>
      <w:divBdr>
        <w:top w:val="none" w:sz="0" w:space="0" w:color="auto"/>
        <w:left w:val="none" w:sz="0" w:space="0" w:color="auto"/>
        <w:bottom w:val="none" w:sz="0" w:space="0" w:color="auto"/>
        <w:right w:val="none" w:sz="0" w:space="0" w:color="auto"/>
      </w:divBdr>
    </w:div>
    <w:div w:id="918055380">
      <w:bodyDiv w:val="1"/>
      <w:marLeft w:val="0"/>
      <w:marRight w:val="0"/>
      <w:marTop w:val="0"/>
      <w:marBottom w:val="0"/>
      <w:divBdr>
        <w:top w:val="none" w:sz="0" w:space="0" w:color="auto"/>
        <w:left w:val="none" w:sz="0" w:space="0" w:color="auto"/>
        <w:bottom w:val="none" w:sz="0" w:space="0" w:color="auto"/>
        <w:right w:val="none" w:sz="0" w:space="0" w:color="auto"/>
      </w:divBdr>
    </w:div>
    <w:div w:id="921531026">
      <w:bodyDiv w:val="1"/>
      <w:marLeft w:val="0"/>
      <w:marRight w:val="0"/>
      <w:marTop w:val="0"/>
      <w:marBottom w:val="0"/>
      <w:divBdr>
        <w:top w:val="none" w:sz="0" w:space="0" w:color="auto"/>
        <w:left w:val="none" w:sz="0" w:space="0" w:color="auto"/>
        <w:bottom w:val="none" w:sz="0" w:space="0" w:color="auto"/>
        <w:right w:val="none" w:sz="0" w:space="0" w:color="auto"/>
      </w:divBdr>
    </w:div>
    <w:div w:id="928463320">
      <w:bodyDiv w:val="1"/>
      <w:marLeft w:val="0"/>
      <w:marRight w:val="0"/>
      <w:marTop w:val="0"/>
      <w:marBottom w:val="0"/>
      <w:divBdr>
        <w:top w:val="none" w:sz="0" w:space="0" w:color="auto"/>
        <w:left w:val="none" w:sz="0" w:space="0" w:color="auto"/>
        <w:bottom w:val="none" w:sz="0" w:space="0" w:color="auto"/>
        <w:right w:val="none" w:sz="0" w:space="0" w:color="auto"/>
      </w:divBdr>
    </w:div>
    <w:div w:id="931939356">
      <w:bodyDiv w:val="1"/>
      <w:marLeft w:val="0"/>
      <w:marRight w:val="0"/>
      <w:marTop w:val="0"/>
      <w:marBottom w:val="0"/>
      <w:divBdr>
        <w:top w:val="none" w:sz="0" w:space="0" w:color="auto"/>
        <w:left w:val="none" w:sz="0" w:space="0" w:color="auto"/>
        <w:bottom w:val="none" w:sz="0" w:space="0" w:color="auto"/>
        <w:right w:val="none" w:sz="0" w:space="0" w:color="auto"/>
      </w:divBdr>
    </w:div>
    <w:div w:id="932737020">
      <w:bodyDiv w:val="1"/>
      <w:marLeft w:val="0"/>
      <w:marRight w:val="0"/>
      <w:marTop w:val="0"/>
      <w:marBottom w:val="0"/>
      <w:divBdr>
        <w:top w:val="none" w:sz="0" w:space="0" w:color="auto"/>
        <w:left w:val="none" w:sz="0" w:space="0" w:color="auto"/>
        <w:bottom w:val="none" w:sz="0" w:space="0" w:color="auto"/>
        <w:right w:val="none" w:sz="0" w:space="0" w:color="auto"/>
      </w:divBdr>
    </w:div>
    <w:div w:id="937253059">
      <w:bodyDiv w:val="1"/>
      <w:marLeft w:val="0"/>
      <w:marRight w:val="0"/>
      <w:marTop w:val="0"/>
      <w:marBottom w:val="0"/>
      <w:divBdr>
        <w:top w:val="none" w:sz="0" w:space="0" w:color="auto"/>
        <w:left w:val="none" w:sz="0" w:space="0" w:color="auto"/>
        <w:bottom w:val="none" w:sz="0" w:space="0" w:color="auto"/>
        <w:right w:val="none" w:sz="0" w:space="0" w:color="auto"/>
      </w:divBdr>
    </w:div>
    <w:div w:id="941063195">
      <w:bodyDiv w:val="1"/>
      <w:marLeft w:val="0"/>
      <w:marRight w:val="0"/>
      <w:marTop w:val="0"/>
      <w:marBottom w:val="0"/>
      <w:divBdr>
        <w:top w:val="none" w:sz="0" w:space="0" w:color="auto"/>
        <w:left w:val="none" w:sz="0" w:space="0" w:color="auto"/>
        <w:bottom w:val="none" w:sz="0" w:space="0" w:color="auto"/>
        <w:right w:val="none" w:sz="0" w:space="0" w:color="auto"/>
      </w:divBdr>
    </w:div>
    <w:div w:id="941961491">
      <w:bodyDiv w:val="1"/>
      <w:marLeft w:val="0"/>
      <w:marRight w:val="0"/>
      <w:marTop w:val="0"/>
      <w:marBottom w:val="0"/>
      <w:divBdr>
        <w:top w:val="none" w:sz="0" w:space="0" w:color="auto"/>
        <w:left w:val="none" w:sz="0" w:space="0" w:color="auto"/>
        <w:bottom w:val="none" w:sz="0" w:space="0" w:color="auto"/>
        <w:right w:val="none" w:sz="0" w:space="0" w:color="auto"/>
      </w:divBdr>
    </w:div>
    <w:div w:id="956910122">
      <w:bodyDiv w:val="1"/>
      <w:marLeft w:val="0"/>
      <w:marRight w:val="0"/>
      <w:marTop w:val="0"/>
      <w:marBottom w:val="0"/>
      <w:divBdr>
        <w:top w:val="none" w:sz="0" w:space="0" w:color="auto"/>
        <w:left w:val="none" w:sz="0" w:space="0" w:color="auto"/>
        <w:bottom w:val="none" w:sz="0" w:space="0" w:color="auto"/>
        <w:right w:val="none" w:sz="0" w:space="0" w:color="auto"/>
      </w:divBdr>
    </w:div>
    <w:div w:id="960304154">
      <w:bodyDiv w:val="1"/>
      <w:marLeft w:val="0"/>
      <w:marRight w:val="0"/>
      <w:marTop w:val="0"/>
      <w:marBottom w:val="0"/>
      <w:divBdr>
        <w:top w:val="none" w:sz="0" w:space="0" w:color="auto"/>
        <w:left w:val="none" w:sz="0" w:space="0" w:color="auto"/>
        <w:bottom w:val="none" w:sz="0" w:space="0" w:color="auto"/>
        <w:right w:val="none" w:sz="0" w:space="0" w:color="auto"/>
      </w:divBdr>
    </w:div>
    <w:div w:id="977102054">
      <w:bodyDiv w:val="1"/>
      <w:marLeft w:val="0"/>
      <w:marRight w:val="0"/>
      <w:marTop w:val="0"/>
      <w:marBottom w:val="0"/>
      <w:divBdr>
        <w:top w:val="none" w:sz="0" w:space="0" w:color="auto"/>
        <w:left w:val="none" w:sz="0" w:space="0" w:color="auto"/>
        <w:bottom w:val="none" w:sz="0" w:space="0" w:color="auto"/>
        <w:right w:val="none" w:sz="0" w:space="0" w:color="auto"/>
      </w:divBdr>
    </w:div>
    <w:div w:id="978412417">
      <w:bodyDiv w:val="1"/>
      <w:marLeft w:val="0"/>
      <w:marRight w:val="0"/>
      <w:marTop w:val="0"/>
      <w:marBottom w:val="0"/>
      <w:divBdr>
        <w:top w:val="none" w:sz="0" w:space="0" w:color="auto"/>
        <w:left w:val="none" w:sz="0" w:space="0" w:color="auto"/>
        <w:bottom w:val="none" w:sz="0" w:space="0" w:color="auto"/>
        <w:right w:val="none" w:sz="0" w:space="0" w:color="auto"/>
      </w:divBdr>
    </w:div>
    <w:div w:id="981231794">
      <w:bodyDiv w:val="1"/>
      <w:marLeft w:val="0"/>
      <w:marRight w:val="0"/>
      <w:marTop w:val="0"/>
      <w:marBottom w:val="0"/>
      <w:divBdr>
        <w:top w:val="none" w:sz="0" w:space="0" w:color="auto"/>
        <w:left w:val="none" w:sz="0" w:space="0" w:color="auto"/>
        <w:bottom w:val="none" w:sz="0" w:space="0" w:color="auto"/>
        <w:right w:val="none" w:sz="0" w:space="0" w:color="auto"/>
      </w:divBdr>
    </w:div>
    <w:div w:id="983118870">
      <w:bodyDiv w:val="1"/>
      <w:marLeft w:val="0"/>
      <w:marRight w:val="0"/>
      <w:marTop w:val="0"/>
      <w:marBottom w:val="0"/>
      <w:divBdr>
        <w:top w:val="none" w:sz="0" w:space="0" w:color="auto"/>
        <w:left w:val="none" w:sz="0" w:space="0" w:color="auto"/>
        <w:bottom w:val="none" w:sz="0" w:space="0" w:color="auto"/>
        <w:right w:val="none" w:sz="0" w:space="0" w:color="auto"/>
      </w:divBdr>
    </w:div>
    <w:div w:id="1001540596">
      <w:bodyDiv w:val="1"/>
      <w:marLeft w:val="0"/>
      <w:marRight w:val="0"/>
      <w:marTop w:val="0"/>
      <w:marBottom w:val="0"/>
      <w:divBdr>
        <w:top w:val="none" w:sz="0" w:space="0" w:color="auto"/>
        <w:left w:val="none" w:sz="0" w:space="0" w:color="auto"/>
        <w:bottom w:val="none" w:sz="0" w:space="0" w:color="auto"/>
        <w:right w:val="none" w:sz="0" w:space="0" w:color="auto"/>
      </w:divBdr>
    </w:div>
    <w:div w:id="1003632250">
      <w:bodyDiv w:val="1"/>
      <w:marLeft w:val="0"/>
      <w:marRight w:val="0"/>
      <w:marTop w:val="0"/>
      <w:marBottom w:val="0"/>
      <w:divBdr>
        <w:top w:val="none" w:sz="0" w:space="0" w:color="auto"/>
        <w:left w:val="none" w:sz="0" w:space="0" w:color="auto"/>
        <w:bottom w:val="none" w:sz="0" w:space="0" w:color="auto"/>
        <w:right w:val="none" w:sz="0" w:space="0" w:color="auto"/>
      </w:divBdr>
    </w:div>
    <w:div w:id="1005787522">
      <w:bodyDiv w:val="1"/>
      <w:marLeft w:val="0"/>
      <w:marRight w:val="0"/>
      <w:marTop w:val="0"/>
      <w:marBottom w:val="0"/>
      <w:divBdr>
        <w:top w:val="none" w:sz="0" w:space="0" w:color="auto"/>
        <w:left w:val="none" w:sz="0" w:space="0" w:color="auto"/>
        <w:bottom w:val="none" w:sz="0" w:space="0" w:color="auto"/>
        <w:right w:val="none" w:sz="0" w:space="0" w:color="auto"/>
      </w:divBdr>
    </w:div>
    <w:div w:id="1007440273">
      <w:bodyDiv w:val="1"/>
      <w:marLeft w:val="0"/>
      <w:marRight w:val="0"/>
      <w:marTop w:val="0"/>
      <w:marBottom w:val="0"/>
      <w:divBdr>
        <w:top w:val="none" w:sz="0" w:space="0" w:color="auto"/>
        <w:left w:val="none" w:sz="0" w:space="0" w:color="auto"/>
        <w:bottom w:val="none" w:sz="0" w:space="0" w:color="auto"/>
        <w:right w:val="none" w:sz="0" w:space="0" w:color="auto"/>
      </w:divBdr>
    </w:div>
    <w:div w:id="1021516023">
      <w:bodyDiv w:val="1"/>
      <w:marLeft w:val="0"/>
      <w:marRight w:val="0"/>
      <w:marTop w:val="0"/>
      <w:marBottom w:val="0"/>
      <w:divBdr>
        <w:top w:val="none" w:sz="0" w:space="0" w:color="auto"/>
        <w:left w:val="none" w:sz="0" w:space="0" w:color="auto"/>
        <w:bottom w:val="none" w:sz="0" w:space="0" w:color="auto"/>
        <w:right w:val="none" w:sz="0" w:space="0" w:color="auto"/>
      </w:divBdr>
    </w:div>
    <w:div w:id="1023476278">
      <w:bodyDiv w:val="1"/>
      <w:marLeft w:val="0"/>
      <w:marRight w:val="0"/>
      <w:marTop w:val="0"/>
      <w:marBottom w:val="0"/>
      <w:divBdr>
        <w:top w:val="none" w:sz="0" w:space="0" w:color="auto"/>
        <w:left w:val="none" w:sz="0" w:space="0" w:color="auto"/>
        <w:bottom w:val="none" w:sz="0" w:space="0" w:color="auto"/>
        <w:right w:val="none" w:sz="0" w:space="0" w:color="auto"/>
      </w:divBdr>
    </w:div>
    <w:div w:id="1026903645">
      <w:bodyDiv w:val="1"/>
      <w:marLeft w:val="0"/>
      <w:marRight w:val="0"/>
      <w:marTop w:val="0"/>
      <w:marBottom w:val="0"/>
      <w:divBdr>
        <w:top w:val="none" w:sz="0" w:space="0" w:color="auto"/>
        <w:left w:val="none" w:sz="0" w:space="0" w:color="auto"/>
        <w:bottom w:val="none" w:sz="0" w:space="0" w:color="auto"/>
        <w:right w:val="none" w:sz="0" w:space="0" w:color="auto"/>
      </w:divBdr>
    </w:div>
    <w:div w:id="1044871675">
      <w:bodyDiv w:val="1"/>
      <w:marLeft w:val="0"/>
      <w:marRight w:val="0"/>
      <w:marTop w:val="0"/>
      <w:marBottom w:val="0"/>
      <w:divBdr>
        <w:top w:val="none" w:sz="0" w:space="0" w:color="auto"/>
        <w:left w:val="none" w:sz="0" w:space="0" w:color="auto"/>
        <w:bottom w:val="none" w:sz="0" w:space="0" w:color="auto"/>
        <w:right w:val="none" w:sz="0" w:space="0" w:color="auto"/>
      </w:divBdr>
    </w:div>
    <w:div w:id="1050567815">
      <w:bodyDiv w:val="1"/>
      <w:marLeft w:val="0"/>
      <w:marRight w:val="0"/>
      <w:marTop w:val="0"/>
      <w:marBottom w:val="0"/>
      <w:divBdr>
        <w:top w:val="none" w:sz="0" w:space="0" w:color="auto"/>
        <w:left w:val="none" w:sz="0" w:space="0" w:color="auto"/>
        <w:bottom w:val="none" w:sz="0" w:space="0" w:color="auto"/>
        <w:right w:val="none" w:sz="0" w:space="0" w:color="auto"/>
      </w:divBdr>
    </w:div>
    <w:div w:id="1055010396">
      <w:bodyDiv w:val="1"/>
      <w:marLeft w:val="0"/>
      <w:marRight w:val="0"/>
      <w:marTop w:val="0"/>
      <w:marBottom w:val="0"/>
      <w:divBdr>
        <w:top w:val="none" w:sz="0" w:space="0" w:color="auto"/>
        <w:left w:val="none" w:sz="0" w:space="0" w:color="auto"/>
        <w:bottom w:val="none" w:sz="0" w:space="0" w:color="auto"/>
        <w:right w:val="none" w:sz="0" w:space="0" w:color="auto"/>
      </w:divBdr>
    </w:div>
    <w:div w:id="1059016527">
      <w:bodyDiv w:val="1"/>
      <w:marLeft w:val="0"/>
      <w:marRight w:val="0"/>
      <w:marTop w:val="0"/>
      <w:marBottom w:val="0"/>
      <w:divBdr>
        <w:top w:val="none" w:sz="0" w:space="0" w:color="auto"/>
        <w:left w:val="none" w:sz="0" w:space="0" w:color="auto"/>
        <w:bottom w:val="none" w:sz="0" w:space="0" w:color="auto"/>
        <w:right w:val="none" w:sz="0" w:space="0" w:color="auto"/>
      </w:divBdr>
    </w:div>
    <w:div w:id="1059860272">
      <w:bodyDiv w:val="1"/>
      <w:marLeft w:val="0"/>
      <w:marRight w:val="0"/>
      <w:marTop w:val="0"/>
      <w:marBottom w:val="0"/>
      <w:divBdr>
        <w:top w:val="none" w:sz="0" w:space="0" w:color="auto"/>
        <w:left w:val="none" w:sz="0" w:space="0" w:color="auto"/>
        <w:bottom w:val="none" w:sz="0" w:space="0" w:color="auto"/>
        <w:right w:val="none" w:sz="0" w:space="0" w:color="auto"/>
      </w:divBdr>
    </w:div>
    <w:div w:id="1080248253">
      <w:bodyDiv w:val="1"/>
      <w:marLeft w:val="0"/>
      <w:marRight w:val="0"/>
      <w:marTop w:val="0"/>
      <w:marBottom w:val="0"/>
      <w:divBdr>
        <w:top w:val="none" w:sz="0" w:space="0" w:color="auto"/>
        <w:left w:val="none" w:sz="0" w:space="0" w:color="auto"/>
        <w:bottom w:val="none" w:sz="0" w:space="0" w:color="auto"/>
        <w:right w:val="none" w:sz="0" w:space="0" w:color="auto"/>
      </w:divBdr>
    </w:div>
    <w:div w:id="1083838436">
      <w:bodyDiv w:val="1"/>
      <w:marLeft w:val="0"/>
      <w:marRight w:val="0"/>
      <w:marTop w:val="0"/>
      <w:marBottom w:val="0"/>
      <w:divBdr>
        <w:top w:val="none" w:sz="0" w:space="0" w:color="auto"/>
        <w:left w:val="none" w:sz="0" w:space="0" w:color="auto"/>
        <w:bottom w:val="none" w:sz="0" w:space="0" w:color="auto"/>
        <w:right w:val="none" w:sz="0" w:space="0" w:color="auto"/>
      </w:divBdr>
    </w:div>
    <w:div w:id="1086921637">
      <w:bodyDiv w:val="1"/>
      <w:marLeft w:val="0"/>
      <w:marRight w:val="0"/>
      <w:marTop w:val="0"/>
      <w:marBottom w:val="0"/>
      <w:divBdr>
        <w:top w:val="none" w:sz="0" w:space="0" w:color="auto"/>
        <w:left w:val="none" w:sz="0" w:space="0" w:color="auto"/>
        <w:bottom w:val="none" w:sz="0" w:space="0" w:color="auto"/>
        <w:right w:val="none" w:sz="0" w:space="0" w:color="auto"/>
      </w:divBdr>
    </w:div>
    <w:div w:id="1099569852">
      <w:bodyDiv w:val="1"/>
      <w:marLeft w:val="0"/>
      <w:marRight w:val="0"/>
      <w:marTop w:val="0"/>
      <w:marBottom w:val="0"/>
      <w:divBdr>
        <w:top w:val="none" w:sz="0" w:space="0" w:color="auto"/>
        <w:left w:val="none" w:sz="0" w:space="0" w:color="auto"/>
        <w:bottom w:val="none" w:sz="0" w:space="0" w:color="auto"/>
        <w:right w:val="none" w:sz="0" w:space="0" w:color="auto"/>
      </w:divBdr>
    </w:div>
    <w:div w:id="1100416742">
      <w:bodyDiv w:val="1"/>
      <w:marLeft w:val="0"/>
      <w:marRight w:val="0"/>
      <w:marTop w:val="0"/>
      <w:marBottom w:val="0"/>
      <w:divBdr>
        <w:top w:val="none" w:sz="0" w:space="0" w:color="auto"/>
        <w:left w:val="none" w:sz="0" w:space="0" w:color="auto"/>
        <w:bottom w:val="none" w:sz="0" w:space="0" w:color="auto"/>
        <w:right w:val="none" w:sz="0" w:space="0" w:color="auto"/>
      </w:divBdr>
    </w:div>
    <w:div w:id="1111124272">
      <w:bodyDiv w:val="1"/>
      <w:marLeft w:val="0"/>
      <w:marRight w:val="0"/>
      <w:marTop w:val="0"/>
      <w:marBottom w:val="0"/>
      <w:divBdr>
        <w:top w:val="none" w:sz="0" w:space="0" w:color="auto"/>
        <w:left w:val="none" w:sz="0" w:space="0" w:color="auto"/>
        <w:bottom w:val="none" w:sz="0" w:space="0" w:color="auto"/>
        <w:right w:val="none" w:sz="0" w:space="0" w:color="auto"/>
      </w:divBdr>
    </w:div>
    <w:div w:id="1113985654">
      <w:bodyDiv w:val="1"/>
      <w:marLeft w:val="0"/>
      <w:marRight w:val="0"/>
      <w:marTop w:val="0"/>
      <w:marBottom w:val="0"/>
      <w:divBdr>
        <w:top w:val="none" w:sz="0" w:space="0" w:color="auto"/>
        <w:left w:val="none" w:sz="0" w:space="0" w:color="auto"/>
        <w:bottom w:val="none" w:sz="0" w:space="0" w:color="auto"/>
        <w:right w:val="none" w:sz="0" w:space="0" w:color="auto"/>
      </w:divBdr>
    </w:div>
    <w:div w:id="1114668917">
      <w:bodyDiv w:val="1"/>
      <w:marLeft w:val="0"/>
      <w:marRight w:val="0"/>
      <w:marTop w:val="0"/>
      <w:marBottom w:val="0"/>
      <w:divBdr>
        <w:top w:val="none" w:sz="0" w:space="0" w:color="auto"/>
        <w:left w:val="none" w:sz="0" w:space="0" w:color="auto"/>
        <w:bottom w:val="none" w:sz="0" w:space="0" w:color="auto"/>
        <w:right w:val="none" w:sz="0" w:space="0" w:color="auto"/>
      </w:divBdr>
    </w:div>
    <w:div w:id="1119880655">
      <w:bodyDiv w:val="1"/>
      <w:marLeft w:val="0"/>
      <w:marRight w:val="0"/>
      <w:marTop w:val="0"/>
      <w:marBottom w:val="0"/>
      <w:divBdr>
        <w:top w:val="none" w:sz="0" w:space="0" w:color="auto"/>
        <w:left w:val="none" w:sz="0" w:space="0" w:color="auto"/>
        <w:bottom w:val="none" w:sz="0" w:space="0" w:color="auto"/>
        <w:right w:val="none" w:sz="0" w:space="0" w:color="auto"/>
      </w:divBdr>
    </w:div>
    <w:div w:id="1121921329">
      <w:bodyDiv w:val="1"/>
      <w:marLeft w:val="0"/>
      <w:marRight w:val="0"/>
      <w:marTop w:val="0"/>
      <w:marBottom w:val="0"/>
      <w:divBdr>
        <w:top w:val="none" w:sz="0" w:space="0" w:color="auto"/>
        <w:left w:val="none" w:sz="0" w:space="0" w:color="auto"/>
        <w:bottom w:val="none" w:sz="0" w:space="0" w:color="auto"/>
        <w:right w:val="none" w:sz="0" w:space="0" w:color="auto"/>
      </w:divBdr>
    </w:div>
    <w:div w:id="1121992532">
      <w:bodyDiv w:val="1"/>
      <w:marLeft w:val="0"/>
      <w:marRight w:val="0"/>
      <w:marTop w:val="0"/>
      <w:marBottom w:val="0"/>
      <w:divBdr>
        <w:top w:val="none" w:sz="0" w:space="0" w:color="auto"/>
        <w:left w:val="none" w:sz="0" w:space="0" w:color="auto"/>
        <w:bottom w:val="none" w:sz="0" w:space="0" w:color="auto"/>
        <w:right w:val="none" w:sz="0" w:space="0" w:color="auto"/>
      </w:divBdr>
    </w:div>
    <w:div w:id="1124688541">
      <w:bodyDiv w:val="1"/>
      <w:marLeft w:val="0"/>
      <w:marRight w:val="0"/>
      <w:marTop w:val="0"/>
      <w:marBottom w:val="0"/>
      <w:divBdr>
        <w:top w:val="none" w:sz="0" w:space="0" w:color="auto"/>
        <w:left w:val="none" w:sz="0" w:space="0" w:color="auto"/>
        <w:bottom w:val="none" w:sz="0" w:space="0" w:color="auto"/>
        <w:right w:val="none" w:sz="0" w:space="0" w:color="auto"/>
      </w:divBdr>
    </w:div>
    <w:div w:id="1125199536">
      <w:bodyDiv w:val="1"/>
      <w:marLeft w:val="0"/>
      <w:marRight w:val="0"/>
      <w:marTop w:val="0"/>
      <w:marBottom w:val="0"/>
      <w:divBdr>
        <w:top w:val="none" w:sz="0" w:space="0" w:color="auto"/>
        <w:left w:val="none" w:sz="0" w:space="0" w:color="auto"/>
        <w:bottom w:val="none" w:sz="0" w:space="0" w:color="auto"/>
        <w:right w:val="none" w:sz="0" w:space="0" w:color="auto"/>
      </w:divBdr>
    </w:div>
    <w:div w:id="1129014906">
      <w:bodyDiv w:val="1"/>
      <w:marLeft w:val="0"/>
      <w:marRight w:val="0"/>
      <w:marTop w:val="0"/>
      <w:marBottom w:val="0"/>
      <w:divBdr>
        <w:top w:val="none" w:sz="0" w:space="0" w:color="auto"/>
        <w:left w:val="none" w:sz="0" w:space="0" w:color="auto"/>
        <w:bottom w:val="none" w:sz="0" w:space="0" w:color="auto"/>
        <w:right w:val="none" w:sz="0" w:space="0" w:color="auto"/>
      </w:divBdr>
    </w:div>
    <w:div w:id="1131510065">
      <w:bodyDiv w:val="1"/>
      <w:marLeft w:val="0"/>
      <w:marRight w:val="0"/>
      <w:marTop w:val="0"/>
      <w:marBottom w:val="0"/>
      <w:divBdr>
        <w:top w:val="none" w:sz="0" w:space="0" w:color="auto"/>
        <w:left w:val="none" w:sz="0" w:space="0" w:color="auto"/>
        <w:bottom w:val="none" w:sz="0" w:space="0" w:color="auto"/>
        <w:right w:val="none" w:sz="0" w:space="0" w:color="auto"/>
      </w:divBdr>
    </w:div>
    <w:div w:id="1133519693">
      <w:bodyDiv w:val="1"/>
      <w:marLeft w:val="0"/>
      <w:marRight w:val="0"/>
      <w:marTop w:val="0"/>
      <w:marBottom w:val="0"/>
      <w:divBdr>
        <w:top w:val="none" w:sz="0" w:space="0" w:color="auto"/>
        <w:left w:val="none" w:sz="0" w:space="0" w:color="auto"/>
        <w:bottom w:val="none" w:sz="0" w:space="0" w:color="auto"/>
        <w:right w:val="none" w:sz="0" w:space="0" w:color="auto"/>
      </w:divBdr>
    </w:div>
    <w:div w:id="1137793732">
      <w:bodyDiv w:val="1"/>
      <w:marLeft w:val="0"/>
      <w:marRight w:val="0"/>
      <w:marTop w:val="0"/>
      <w:marBottom w:val="0"/>
      <w:divBdr>
        <w:top w:val="none" w:sz="0" w:space="0" w:color="auto"/>
        <w:left w:val="none" w:sz="0" w:space="0" w:color="auto"/>
        <w:bottom w:val="none" w:sz="0" w:space="0" w:color="auto"/>
        <w:right w:val="none" w:sz="0" w:space="0" w:color="auto"/>
      </w:divBdr>
    </w:div>
    <w:div w:id="1143691760">
      <w:bodyDiv w:val="1"/>
      <w:marLeft w:val="0"/>
      <w:marRight w:val="0"/>
      <w:marTop w:val="0"/>
      <w:marBottom w:val="0"/>
      <w:divBdr>
        <w:top w:val="none" w:sz="0" w:space="0" w:color="auto"/>
        <w:left w:val="none" w:sz="0" w:space="0" w:color="auto"/>
        <w:bottom w:val="none" w:sz="0" w:space="0" w:color="auto"/>
        <w:right w:val="none" w:sz="0" w:space="0" w:color="auto"/>
      </w:divBdr>
    </w:div>
    <w:div w:id="1145122352">
      <w:bodyDiv w:val="1"/>
      <w:marLeft w:val="0"/>
      <w:marRight w:val="0"/>
      <w:marTop w:val="0"/>
      <w:marBottom w:val="0"/>
      <w:divBdr>
        <w:top w:val="none" w:sz="0" w:space="0" w:color="auto"/>
        <w:left w:val="none" w:sz="0" w:space="0" w:color="auto"/>
        <w:bottom w:val="none" w:sz="0" w:space="0" w:color="auto"/>
        <w:right w:val="none" w:sz="0" w:space="0" w:color="auto"/>
      </w:divBdr>
    </w:div>
    <w:div w:id="1145975050">
      <w:bodyDiv w:val="1"/>
      <w:marLeft w:val="0"/>
      <w:marRight w:val="0"/>
      <w:marTop w:val="0"/>
      <w:marBottom w:val="0"/>
      <w:divBdr>
        <w:top w:val="none" w:sz="0" w:space="0" w:color="auto"/>
        <w:left w:val="none" w:sz="0" w:space="0" w:color="auto"/>
        <w:bottom w:val="none" w:sz="0" w:space="0" w:color="auto"/>
        <w:right w:val="none" w:sz="0" w:space="0" w:color="auto"/>
      </w:divBdr>
    </w:div>
    <w:div w:id="1154447289">
      <w:bodyDiv w:val="1"/>
      <w:marLeft w:val="0"/>
      <w:marRight w:val="0"/>
      <w:marTop w:val="0"/>
      <w:marBottom w:val="0"/>
      <w:divBdr>
        <w:top w:val="none" w:sz="0" w:space="0" w:color="auto"/>
        <w:left w:val="none" w:sz="0" w:space="0" w:color="auto"/>
        <w:bottom w:val="none" w:sz="0" w:space="0" w:color="auto"/>
        <w:right w:val="none" w:sz="0" w:space="0" w:color="auto"/>
      </w:divBdr>
    </w:div>
    <w:div w:id="1155414647">
      <w:bodyDiv w:val="1"/>
      <w:marLeft w:val="0"/>
      <w:marRight w:val="0"/>
      <w:marTop w:val="0"/>
      <w:marBottom w:val="0"/>
      <w:divBdr>
        <w:top w:val="none" w:sz="0" w:space="0" w:color="auto"/>
        <w:left w:val="none" w:sz="0" w:space="0" w:color="auto"/>
        <w:bottom w:val="none" w:sz="0" w:space="0" w:color="auto"/>
        <w:right w:val="none" w:sz="0" w:space="0" w:color="auto"/>
      </w:divBdr>
    </w:div>
    <w:div w:id="1156915477">
      <w:bodyDiv w:val="1"/>
      <w:marLeft w:val="0"/>
      <w:marRight w:val="0"/>
      <w:marTop w:val="0"/>
      <w:marBottom w:val="0"/>
      <w:divBdr>
        <w:top w:val="none" w:sz="0" w:space="0" w:color="auto"/>
        <w:left w:val="none" w:sz="0" w:space="0" w:color="auto"/>
        <w:bottom w:val="none" w:sz="0" w:space="0" w:color="auto"/>
        <w:right w:val="none" w:sz="0" w:space="0" w:color="auto"/>
      </w:divBdr>
    </w:div>
    <w:div w:id="1157307670">
      <w:bodyDiv w:val="1"/>
      <w:marLeft w:val="0"/>
      <w:marRight w:val="0"/>
      <w:marTop w:val="0"/>
      <w:marBottom w:val="0"/>
      <w:divBdr>
        <w:top w:val="none" w:sz="0" w:space="0" w:color="auto"/>
        <w:left w:val="none" w:sz="0" w:space="0" w:color="auto"/>
        <w:bottom w:val="none" w:sz="0" w:space="0" w:color="auto"/>
        <w:right w:val="none" w:sz="0" w:space="0" w:color="auto"/>
      </w:divBdr>
    </w:div>
    <w:div w:id="1157918374">
      <w:bodyDiv w:val="1"/>
      <w:marLeft w:val="0"/>
      <w:marRight w:val="0"/>
      <w:marTop w:val="0"/>
      <w:marBottom w:val="0"/>
      <w:divBdr>
        <w:top w:val="none" w:sz="0" w:space="0" w:color="auto"/>
        <w:left w:val="none" w:sz="0" w:space="0" w:color="auto"/>
        <w:bottom w:val="none" w:sz="0" w:space="0" w:color="auto"/>
        <w:right w:val="none" w:sz="0" w:space="0" w:color="auto"/>
      </w:divBdr>
    </w:div>
    <w:div w:id="1159082536">
      <w:bodyDiv w:val="1"/>
      <w:marLeft w:val="0"/>
      <w:marRight w:val="0"/>
      <w:marTop w:val="0"/>
      <w:marBottom w:val="0"/>
      <w:divBdr>
        <w:top w:val="none" w:sz="0" w:space="0" w:color="auto"/>
        <w:left w:val="none" w:sz="0" w:space="0" w:color="auto"/>
        <w:bottom w:val="none" w:sz="0" w:space="0" w:color="auto"/>
        <w:right w:val="none" w:sz="0" w:space="0" w:color="auto"/>
      </w:divBdr>
    </w:div>
    <w:div w:id="1160925721">
      <w:bodyDiv w:val="1"/>
      <w:marLeft w:val="0"/>
      <w:marRight w:val="0"/>
      <w:marTop w:val="0"/>
      <w:marBottom w:val="0"/>
      <w:divBdr>
        <w:top w:val="none" w:sz="0" w:space="0" w:color="auto"/>
        <w:left w:val="none" w:sz="0" w:space="0" w:color="auto"/>
        <w:bottom w:val="none" w:sz="0" w:space="0" w:color="auto"/>
        <w:right w:val="none" w:sz="0" w:space="0" w:color="auto"/>
      </w:divBdr>
    </w:div>
    <w:div w:id="1161430262">
      <w:bodyDiv w:val="1"/>
      <w:marLeft w:val="0"/>
      <w:marRight w:val="0"/>
      <w:marTop w:val="0"/>
      <w:marBottom w:val="0"/>
      <w:divBdr>
        <w:top w:val="none" w:sz="0" w:space="0" w:color="auto"/>
        <w:left w:val="none" w:sz="0" w:space="0" w:color="auto"/>
        <w:bottom w:val="none" w:sz="0" w:space="0" w:color="auto"/>
        <w:right w:val="none" w:sz="0" w:space="0" w:color="auto"/>
      </w:divBdr>
    </w:div>
    <w:div w:id="1167018898">
      <w:bodyDiv w:val="1"/>
      <w:marLeft w:val="0"/>
      <w:marRight w:val="0"/>
      <w:marTop w:val="0"/>
      <w:marBottom w:val="0"/>
      <w:divBdr>
        <w:top w:val="none" w:sz="0" w:space="0" w:color="auto"/>
        <w:left w:val="none" w:sz="0" w:space="0" w:color="auto"/>
        <w:bottom w:val="none" w:sz="0" w:space="0" w:color="auto"/>
        <w:right w:val="none" w:sz="0" w:space="0" w:color="auto"/>
      </w:divBdr>
    </w:div>
    <w:div w:id="1178541303">
      <w:bodyDiv w:val="1"/>
      <w:marLeft w:val="0"/>
      <w:marRight w:val="0"/>
      <w:marTop w:val="0"/>
      <w:marBottom w:val="0"/>
      <w:divBdr>
        <w:top w:val="none" w:sz="0" w:space="0" w:color="auto"/>
        <w:left w:val="none" w:sz="0" w:space="0" w:color="auto"/>
        <w:bottom w:val="none" w:sz="0" w:space="0" w:color="auto"/>
        <w:right w:val="none" w:sz="0" w:space="0" w:color="auto"/>
      </w:divBdr>
    </w:div>
    <w:div w:id="1178810616">
      <w:bodyDiv w:val="1"/>
      <w:marLeft w:val="0"/>
      <w:marRight w:val="0"/>
      <w:marTop w:val="0"/>
      <w:marBottom w:val="0"/>
      <w:divBdr>
        <w:top w:val="none" w:sz="0" w:space="0" w:color="auto"/>
        <w:left w:val="none" w:sz="0" w:space="0" w:color="auto"/>
        <w:bottom w:val="none" w:sz="0" w:space="0" w:color="auto"/>
        <w:right w:val="none" w:sz="0" w:space="0" w:color="auto"/>
      </w:divBdr>
    </w:div>
    <w:div w:id="1179199265">
      <w:bodyDiv w:val="1"/>
      <w:marLeft w:val="0"/>
      <w:marRight w:val="0"/>
      <w:marTop w:val="0"/>
      <w:marBottom w:val="0"/>
      <w:divBdr>
        <w:top w:val="none" w:sz="0" w:space="0" w:color="auto"/>
        <w:left w:val="none" w:sz="0" w:space="0" w:color="auto"/>
        <w:bottom w:val="none" w:sz="0" w:space="0" w:color="auto"/>
        <w:right w:val="none" w:sz="0" w:space="0" w:color="auto"/>
      </w:divBdr>
    </w:div>
    <w:div w:id="1180047200">
      <w:bodyDiv w:val="1"/>
      <w:marLeft w:val="0"/>
      <w:marRight w:val="0"/>
      <w:marTop w:val="0"/>
      <w:marBottom w:val="0"/>
      <w:divBdr>
        <w:top w:val="none" w:sz="0" w:space="0" w:color="auto"/>
        <w:left w:val="none" w:sz="0" w:space="0" w:color="auto"/>
        <w:bottom w:val="none" w:sz="0" w:space="0" w:color="auto"/>
        <w:right w:val="none" w:sz="0" w:space="0" w:color="auto"/>
      </w:divBdr>
    </w:div>
    <w:div w:id="1181898005">
      <w:bodyDiv w:val="1"/>
      <w:marLeft w:val="0"/>
      <w:marRight w:val="0"/>
      <w:marTop w:val="0"/>
      <w:marBottom w:val="0"/>
      <w:divBdr>
        <w:top w:val="none" w:sz="0" w:space="0" w:color="auto"/>
        <w:left w:val="none" w:sz="0" w:space="0" w:color="auto"/>
        <w:bottom w:val="none" w:sz="0" w:space="0" w:color="auto"/>
        <w:right w:val="none" w:sz="0" w:space="0" w:color="auto"/>
      </w:divBdr>
    </w:div>
    <w:div w:id="1192694501">
      <w:bodyDiv w:val="1"/>
      <w:marLeft w:val="0"/>
      <w:marRight w:val="0"/>
      <w:marTop w:val="0"/>
      <w:marBottom w:val="0"/>
      <w:divBdr>
        <w:top w:val="none" w:sz="0" w:space="0" w:color="auto"/>
        <w:left w:val="none" w:sz="0" w:space="0" w:color="auto"/>
        <w:bottom w:val="none" w:sz="0" w:space="0" w:color="auto"/>
        <w:right w:val="none" w:sz="0" w:space="0" w:color="auto"/>
      </w:divBdr>
    </w:div>
    <w:div w:id="1196307126">
      <w:bodyDiv w:val="1"/>
      <w:marLeft w:val="0"/>
      <w:marRight w:val="0"/>
      <w:marTop w:val="0"/>
      <w:marBottom w:val="0"/>
      <w:divBdr>
        <w:top w:val="none" w:sz="0" w:space="0" w:color="auto"/>
        <w:left w:val="none" w:sz="0" w:space="0" w:color="auto"/>
        <w:bottom w:val="none" w:sz="0" w:space="0" w:color="auto"/>
        <w:right w:val="none" w:sz="0" w:space="0" w:color="auto"/>
      </w:divBdr>
    </w:div>
    <w:div w:id="1202018285">
      <w:bodyDiv w:val="1"/>
      <w:marLeft w:val="0"/>
      <w:marRight w:val="0"/>
      <w:marTop w:val="0"/>
      <w:marBottom w:val="0"/>
      <w:divBdr>
        <w:top w:val="none" w:sz="0" w:space="0" w:color="auto"/>
        <w:left w:val="none" w:sz="0" w:space="0" w:color="auto"/>
        <w:bottom w:val="none" w:sz="0" w:space="0" w:color="auto"/>
        <w:right w:val="none" w:sz="0" w:space="0" w:color="auto"/>
      </w:divBdr>
    </w:div>
    <w:div w:id="1208057792">
      <w:bodyDiv w:val="1"/>
      <w:marLeft w:val="0"/>
      <w:marRight w:val="0"/>
      <w:marTop w:val="0"/>
      <w:marBottom w:val="0"/>
      <w:divBdr>
        <w:top w:val="none" w:sz="0" w:space="0" w:color="auto"/>
        <w:left w:val="none" w:sz="0" w:space="0" w:color="auto"/>
        <w:bottom w:val="none" w:sz="0" w:space="0" w:color="auto"/>
        <w:right w:val="none" w:sz="0" w:space="0" w:color="auto"/>
      </w:divBdr>
    </w:div>
    <w:div w:id="1212230314">
      <w:bodyDiv w:val="1"/>
      <w:marLeft w:val="0"/>
      <w:marRight w:val="0"/>
      <w:marTop w:val="0"/>
      <w:marBottom w:val="0"/>
      <w:divBdr>
        <w:top w:val="none" w:sz="0" w:space="0" w:color="auto"/>
        <w:left w:val="none" w:sz="0" w:space="0" w:color="auto"/>
        <w:bottom w:val="none" w:sz="0" w:space="0" w:color="auto"/>
        <w:right w:val="none" w:sz="0" w:space="0" w:color="auto"/>
      </w:divBdr>
    </w:div>
    <w:div w:id="1215922169">
      <w:bodyDiv w:val="1"/>
      <w:marLeft w:val="0"/>
      <w:marRight w:val="0"/>
      <w:marTop w:val="0"/>
      <w:marBottom w:val="0"/>
      <w:divBdr>
        <w:top w:val="none" w:sz="0" w:space="0" w:color="auto"/>
        <w:left w:val="none" w:sz="0" w:space="0" w:color="auto"/>
        <w:bottom w:val="none" w:sz="0" w:space="0" w:color="auto"/>
        <w:right w:val="none" w:sz="0" w:space="0" w:color="auto"/>
      </w:divBdr>
    </w:div>
    <w:div w:id="1218661581">
      <w:bodyDiv w:val="1"/>
      <w:marLeft w:val="0"/>
      <w:marRight w:val="0"/>
      <w:marTop w:val="0"/>
      <w:marBottom w:val="0"/>
      <w:divBdr>
        <w:top w:val="none" w:sz="0" w:space="0" w:color="auto"/>
        <w:left w:val="none" w:sz="0" w:space="0" w:color="auto"/>
        <w:bottom w:val="none" w:sz="0" w:space="0" w:color="auto"/>
        <w:right w:val="none" w:sz="0" w:space="0" w:color="auto"/>
      </w:divBdr>
    </w:div>
    <w:div w:id="1222251286">
      <w:bodyDiv w:val="1"/>
      <w:marLeft w:val="0"/>
      <w:marRight w:val="0"/>
      <w:marTop w:val="0"/>
      <w:marBottom w:val="0"/>
      <w:divBdr>
        <w:top w:val="none" w:sz="0" w:space="0" w:color="auto"/>
        <w:left w:val="none" w:sz="0" w:space="0" w:color="auto"/>
        <w:bottom w:val="none" w:sz="0" w:space="0" w:color="auto"/>
        <w:right w:val="none" w:sz="0" w:space="0" w:color="auto"/>
      </w:divBdr>
    </w:div>
    <w:div w:id="1223909939">
      <w:bodyDiv w:val="1"/>
      <w:marLeft w:val="0"/>
      <w:marRight w:val="0"/>
      <w:marTop w:val="0"/>
      <w:marBottom w:val="0"/>
      <w:divBdr>
        <w:top w:val="none" w:sz="0" w:space="0" w:color="auto"/>
        <w:left w:val="none" w:sz="0" w:space="0" w:color="auto"/>
        <w:bottom w:val="none" w:sz="0" w:space="0" w:color="auto"/>
        <w:right w:val="none" w:sz="0" w:space="0" w:color="auto"/>
      </w:divBdr>
    </w:div>
    <w:div w:id="1227373894">
      <w:bodyDiv w:val="1"/>
      <w:marLeft w:val="0"/>
      <w:marRight w:val="0"/>
      <w:marTop w:val="0"/>
      <w:marBottom w:val="0"/>
      <w:divBdr>
        <w:top w:val="none" w:sz="0" w:space="0" w:color="auto"/>
        <w:left w:val="none" w:sz="0" w:space="0" w:color="auto"/>
        <w:bottom w:val="none" w:sz="0" w:space="0" w:color="auto"/>
        <w:right w:val="none" w:sz="0" w:space="0" w:color="auto"/>
      </w:divBdr>
    </w:div>
    <w:div w:id="1231648095">
      <w:bodyDiv w:val="1"/>
      <w:marLeft w:val="0"/>
      <w:marRight w:val="0"/>
      <w:marTop w:val="0"/>
      <w:marBottom w:val="0"/>
      <w:divBdr>
        <w:top w:val="none" w:sz="0" w:space="0" w:color="auto"/>
        <w:left w:val="none" w:sz="0" w:space="0" w:color="auto"/>
        <w:bottom w:val="none" w:sz="0" w:space="0" w:color="auto"/>
        <w:right w:val="none" w:sz="0" w:space="0" w:color="auto"/>
      </w:divBdr>
    </w:div>
    <w:div w:id="1245189430">
      <w:bodyDiv w:val="1"/>
      <w:marLeft w:val="0"/>
      <w:marRight w:val="0"/>
      <w:marTop w:val="0"/>
      <w:marBottom w:val="0"/>
      <w:divBdr>
        <w:top w:val="none" w:sz="0" w:space="0" w:color="auto"/>
        <w:left w:val="none" w:sz="0" w:space="0" w:color="auto"/>
        <w:bottom w:val="none" w:sz="0" w:space="0" w:color="auto"/>
        <w:right w:val="none" w:sz="0" w:space="0" w:color="auto"/>
      </w:divBdr>
    </w:div>
    <w:div w:id="1247615803">
      <w:bodyDiv w:val="1"/>
      <w:marLeft w:val="0"/>
      <w:marRight w:val="0"/>
      <w:marTop w:val="0"/>
      <w:marBottom w:val="0"/>
      <w:divBdr>
        <w:top w:val="none" w:sz="0" w:space="0" w:color="auto"/>
        <w:left w:val="none" w:sz="0" w:space="0" w:color="auto"/>
        <w:bottom w:val="none" w:sz="0" w:space="0" w:color="auto"/>
        <w:right w:val="none" w:sz="0" w:space="0" w:color="auto"/>
      </w:divBdr>
    </w:div>
    <w:div w:id="1249920385">
      <w:bodyDiv w:val="1"/>
      <w:marLeft w:val="0"/>
      <w:marRight w:val="0"/>
      <w:marTop w:val="0"/>
      <w:marBottom w:val="0"/>
      <w:divBdr>
        <w:top w:val="none" w:sz="0" w:space="0" w:color="auto"/>
        <w:left w:val="none" w:sz="0" w:space="0" w:color="auto"/>
        <w:bottom w:val="none" w:sz="0" w:space="0" w:color="auto"/>
        <w:right w:val="none" w:sz="0" w:space="0" w:color="auto"/>
      </w:divBdr>
    </w:div>
    <w:div w:id="1252738169">
      <w:bodyDiv w:val="1"/>
      <w:marLeft w:val="0"/>
      <w:marRight w:val="0"/>
      <w:marTop w:val="0"/>
      <w:marBottom w:val="0"/>
      <w:divBdr>
        <w:top w:val="none" w:sz="0" w:space="0" w:color="auto"/>
        <w:left w:val="none" w:sz="0" w:space="0" w:color="auto"/>
        <w:bottom w:val="none" w:sz="0" w:space="0" w:color="auto"/>
        <w:right w:val="none" w:sz="0" w:space="0" w:color="auto"/>
      </w:divBdr>
    </w:div>
    <w:div w:id="1253928955">
      <w:bodyDiv w:val="1"/>
      <w:marLeft w:val="0"/>
      <w:marRight w:val="0"/>
      <w:marTop w:val="0"/>
      <w:marBottom w:val="0"/>
      <w:divBdr>
        <w:top w:val="none" w:sz="0" w:space="0" w:color="auto"/>
        <w:left w:val="none" w:sz="0" w:space="0" w:color="auto"/>
        <w:bottom w:val="none" w:sz="0" w:space="0" w:color="auto"/>
        <w:right w:val="none" w:sz="0" w:space="0" w:color="auto"/>
      </w:divBdr>
    </w:div>
    <w:div w:id="1254240692">
      <w:bodyDiv w:val="1"/>
      <w:marLeft w:val="0"/>
      <w:marRight w:val="0"/>
      <w:marTop w:val="0"/>
      <w:marBottom w:val="0"/>
      <w:divBdr>
        <w:top w:val="none" w:sz="0" w:space="0" w:color="auto"/>
        <w:left w:val="none" w:sz="0" w:space="0" w:color="auto"/>
        <w:bottom w:val="none" w:sz="0" w:space="0" w:color="auto"/>
        <w:right w:val="none" w:sz="0" w:space="0" w:color="auto"/>
      </w:divBdr>
    </w:div>
    <w:div w:id="1254440170">
      <w:bodyDiv w:val="1"/>
      <w:marLeft w:val="0"/>
      <w:marRight w:val="0"/>
      <w:marTop w:val="0"/>
      <w:marBottom w:val="0"/>
      <w:divBdr>
        <w:top w:val="none" w:sz="0" w:space="0" w:color="auto"/>
        <w:left w:val="none" w:sz="0" w:space="0" w:color="auto"/>
        <w:bottom w:val="none" w:sz="0" w:space="0" w:color="auto"/>
        <w:right w:val="none" w:sz="0" w:space="0" w:color="auto"/>
      </w:divBdr>
    </w:div>
    <w:div w:id="1254630963">
      <w:bodyDiv w:val="1"/>
      <w:marLeft w:val="0"/>
      <w:marRight w:val="0"/>
      <w:marTop w:val="0"/>
      <w:marBottom w:val="0"/>
      <w:divBdr>
        <w:top w:val="none" w:sz="0" w:space="0" w:color="auto"/>
        <w:left w:val="none" w:sz="0" w:space="0" w:color="auto"/>
        <w:bottom w:val="none" w:sz="0" w:space="0" w:color="auto"/>
        <w:right w:val="none" w:sz="0" w:space="0" w:color="auto"/>
      </w:divBdr>
    </w:div>
    <w:div w:id="1262376511">
      <w:bodyDiv w:val="1"/>
      <w:marLeft w:val="0"/>
      <w:marRight w:val="0"/>
      <w:marTop w:val="0"/>
      <w:marBottom w:val="0"/>
      <w:divBdr>
        <w:top w:val="none" w:sz="0" w:space="0" w:color="auto"/>
        <w:left w:val="none" w:sz="0" w:space="0" w:color="auto"/>
        <w:bottom w:val="none" w:sz="0" w:space="0" w:color="auto"/>
        <w:right w:val="none" w:sz="0" w:space="0" w:color="auto"/>
      </w:divBdr>
    </w:div>
    <w:div w:id="1263950680">
      <w:bodyDiv w:val="1"/>
      <w:marLeft w:val="0"/>
      <w:marRight w:val="0"/>
      <w:marTop w:val="0"/>
      <w:marBottom w:val="0"/>
      <w:divBdr>
        <w:top w:val="none" w:sz="0" w:space="0" w:color="auto"/>
        <w:left w:val="none" w:sz="0" w:space="0" w:color="auto"/>
        <w:bottom w:val="none" w:sz="0" w:space="0" w:color="auto"/>
        <w:right w:val="none" w:sz="0" w:space="0" w:color="auto"/>
      </w:divBdr>
    </w:div>
    <w:div w:id="1264849315">
      <w:bodyDiv w:val="1"/>
      <w:marLeft w:val="0"/>
      <w:marRight w:val="0"/>
      <w:marTop w:val="0"/>
      <w:marBottom w:val="0"/>
      <w:divBdr>
        <w:top w:val="none" w:sz="0" w:space="0" w:color="auto"/>
        <w:left w:val="none" w:sz="0" w:space="0" w:color="auto"/>
        <w:bottom w:val="none" w:sz="0" w:space="0" w:color="auto"/>
        <w:right w:val="none" w:sz="0" w:space="0" w:color="auto"/>
      </w:divBdr>
    </w:div>
    <w:div w:id="1270160898">
      <w:bodyDiv w:val="1"/>
      <w:marLeft w:val="0"/>
      <w:marRight w:val="0"/>
      <w:marTop w:val="0"/>
      <w:marBottom w:val="0"/>
      <w:divBdr>
        <w:top w:val="none" w:sz="0" w:space="0" w:color="auto"/>
        <w:left w:val="none" w:sz="0" w:space="0" w:color="auto"/>
        <w:bottom w:val="none" w:sz="0" w:space="0" w:color="auto"/>
        <w:right w:val="none" w:sz="0" w:space="0" w:color="auto"/>
      </w:divBdr>
    </w:div>
    <w:div w:id="1270161971">
      <w:bodyDiv w:val="1"/>
      <w:marLeft w:val="0"/>
      <w:marRight w:val="0"/>
      <w:marTop w:val="0"/>
      <w:marBottom w:val="0"/>
      <w:divBdr>
        <w:top w:val="none" w:sz="0" w:space="0" w:color="auto"/>
        <w:left w:val="none" w:sz="0" w:space="0" w:color="auto"/>
        <w:bottom w:val="none" w:sz="0" w:space="0" w:color="auto"/>
        <w:right w:val="none" w:sz="0" w:space="0" w:color="auto"/>
      </w:divBdr>
    </w:div>
    <w:div w:id="1270820241">
      <w:bodyDiv w:val="1"/>
      <w:marLeft w:val="0"/>
      <w:marRight w:val="0"/>
      <w:marTop w:val="0"/>
      <w:marBottom w:val="0"/>
      <w:divBdr>
        <w:top w:val="none" w:sz="0" w:space="0" w:color="auto"/>
        <w:left w:val="none" w:sz="0" w:space="0" w:color="auto"/>
        <w:bottom w:val="none" w:sz="0" w:space="0" w:color="auto"/>
        <w:right w:val="none" w:sz="0" w:space="0" w:color="auto"/>
      </w:divBdr>
    </w:div>
    <w:div w:id="1273787422">
      <w:bodyDiv w:val="1"/>
      <w:marLeft w:val="0"/>
      <w:marRight w:val="0"/>
      <w:marTop w:val="0"/>
      <w:marBottom w:val="0"/>
      <w:divBdr>
        <w:top w:val="none" w:sz="0" w:space="0" w:color="auto"/>
        <w:left w:val="none" w:sz="0" w:space="0" w:color="auto"/>
        <w:bottom w:val="none" w:sz="0" w:space="0" w:color="auto"/>
        <w:right w:val="none" w:sz="0" w:space="0" w:color="auto"/>
      </w:divBdr>
    </w:div>
    <w:div w:id="1275166013">
      <w:bodyDiv w:val="1"/>
      <w:marLeft w:val="0"/>
      <w:marRight w:val="0"/>
      <w:marTop w:val="0"/>
      <w:marBottom w:val="0"/>
      <w:divBdr>
        <w:top w:val="none" w:sz="0" w:space="0" w:color="auto"/>
        <w:left w:val="none" w:sz="0" w:space="0" w:color="auto"/>
        <w:bottom w:val="none" w:sz="0" w:space="0" w:color="auto"/>
        <w:right w:val="none" w:sz="0" w:space="0" w:color="auto"/>
      </w:divBdr>
    </w:div>
    <w:div w:id="1275941341">
      <w:bodyDiv w:val="1"/>
      <w:marLeft w:val="0"/>
      <w:marRight w:val="0"/>
      <w:marTop w:val="0"/>
      <w:marBottom w:val="0"/>
      <w:divBdr>
        <w:top w:val="none" w:sz="0" w:space="0" w:color="auto"/>
        <w:left w:val="none" w:sz="0" w:space="0" w:color="auto"/>
        <w:bottom w:val="none" w:sz="0" w:space="0" w:color="auto"/>
        <w:right w:val="none" w:sz="0" w:space="0" w:color="auto"/>
      </w:divBdr>
    </w:div>
    <w:div w:id="1287389233">
      <w:bodyDiv w:val="1"/>
      <w:marLeft w:val="0"/>
      <w:marRight w:val="0"/>
      <w:marTop w:val="0"/>
      <w:marBottom w:val="0"/>
      <w:divBdr>
        <w:top w:val="none" w:sz="0" w:space="0" w:color="auto"/>
        <w:left w:val="none" w:sz="0" w:space="0" w:color="auto"/>
        <w:bottom w:val="none" w:sz="0" w:space="0" w:color="auto"/>
        <w:right w:val="none" w:sz="0" w:space="0" w:color="auto"/>
      </w:divBdr>
    </w:div>
    <w:div w:id="1289625446">
      <w:bodyDiv w:val="1"/>
      <w:marLeft w:val="0"/>
      <w:marRight w:val="0"/>
      <w:marTop w:val="0"/>
      <w:marBottom w:val="0"/>
      <w:divBdr>
        <w:top w:val="none" w:sz="0" w:space="0" w:color="auto"/>
        <w:left w:val="none" w:sz="0" w:space="0" w:color="auto"/>
        <w:bottom w:val="none" w:sz="0" w:space="0" w:color="auto"/>
        <w:right w:val="none" w:sz="0" w:space="0" w:color="auto"/>
      </w:divBdr>
    </w:div>
    <w:div w:id="1292202636">
      <w:bodyDiv w:val="1"/>
      <w:marLeft w:val="0"/>
      <w:marRight w:val="0"/>
      <w:marTop w:val="0"/>
      <w:marBottom w:val="0"/>
      <w:divBdr>
        <w:top w:val="none" w:sz="0" w:space="0" w:color="auto"/>
        <w:left w:val="none" w:sz="0" w:space="0" w:color="auto"/>
        <w:bottom w:val="none" w:sz="0" w:space="0" w:color="auto"/>
        <w:right w:val="none" w:sz="0" w:space="0" w:color="auto"/>
      </w:divBdr>
    </w:div>
    <w:div w:id="1293484499">
      <w:bodyDiv w:val="1"/>
      <w:marLeft w:val="0"/>
      <w:marRight w:val="0"/>
      <w:marTop w:val="0"/>
      <w:marBottom w:val="0"/>
      <w:divBdr>
        <w:top w:val="none" w:sz="0" w:space="0" w:color="auto"/>
        <w:left w:val="none" w:sz="0" w:space="0" w:color="auto"/>
        <w:bottom w:val="none" w:sz="0" w:space="0" w:color="auto"/>
        <w:right w:val="none" w:sz="0" w:space="0" w:color="auto"/>
      </w:divBdr>
    </w:div>
    <w:div w:id="1304121415">
      <w:bodyDiv w:val="1"/>
      <w:marLeft w:val="0"/>
      <w:marRight w:val="0"/>
      <w:marTop w:val="0"/>
      <w:marBottom w:val="0"/>
      <w:divBdr>
        <w:top w:val="none" w:sz="0" w:space="0" w:color="auto"/>
        <w:left w:val="none" w:sz="0" w:space="0" w:color="auto"/>
        <w:bottom w:val="none" w:sz="0" w:space="0" w:color="auto"/>
        <w:right w:val="none" w:sz="0" w:space="0" w:color="auto"/>
      </w:divBdr>
    </w:div>
    <w:div w:id="1309437668">
      <w:bodyDiv w:val="1"/>
      <w:marLeft w:val="0"/>
      <w:marRight w:val="0"/>
      <w:marTop w:val="0"/>
      <w:marBottom w:val="0"/>
      <w:divBdr>
        <w:top w:val="none" w:sz="0" w:space="0" w:color="auto"/>
        <w:left w:val="none" w:sz="0" w:space="0" w:color="auto"/>
        <w:bottom w:val="none" w:sz="0" w:space="0" w:color="auto"/>
        <w:right w:val="none" w:sz="0" w:space="0" w:color="auto"/>
      </w:divBdr>
    </w:div>
    <w:div w:id="1310404613">
      <w:bodyDiv w:val="1"/>
      <w:marLeft w:val="0"/>
      <w:marRight w:val="0"/>
      <w:marTop w:val="0"/>
      <w:marBottom w:val="0"/>
      <w:divBdr>
        <w:top w:val="none" w:sz="0" w:space="0" w:color="auto"/>
        <w:left w:val="none" w:sz="0" w:space="0" w:color="auto"/>
        <w:bottom w:val="none" w:sz="0" w:space="0" w:color="auto"/>
        <w:right w:val="none" w:sz="0" w:space="0" w:color="auto"/>
      </w:divBdr>
    </w:div>
    <w:div w:id="1311321550">
      <w:bodyDiv w:val="1"/>
      <w:marLeft w:val="0"/>
      <w:marRight w:val="0"/>
      <w:marTop w:val="0"/>
      <w:marBottom w:val="0"/>
      <w:divBdr>
        <w:top w:val="none" w:sz="0" w:space="0" w:color="auto"/>
        <w:left w:val="none" w:sz="0" w:space="0" w:color="auto"/>
        <w:bottom w:val="none" w:sz="0" w:space="0" w:color="auto"/>
        <w:right w:val="none" w:sz="0" w:space="0" w:color="auto"/>
      </w:divBdr>
    </w:div>
    <w:div w:id="1311980588">
      <w:bodyDiv w:val="1"/>
      <w:marLeft w:val="0"/>
      <w:marRight w:val="0"/>
      <w:marTop w:val="0"/>
      <w:marBottom w:val="0"/>
      <w:divBdr>
        <w:top w:val="none" w:sz="0" w:space="0" w:color="auto"/>
        <w:left w:val="none" w:sz="0" w:space="0" w:color="auto"/>
        <w:bottom w:val="none" w:sz="0" w:space="0" w:color="auto"/>
        <w:right w:val="none" w:sz="0" w:space="0" w:color="auto"/>
      </w:divBdr>
    </w:div>
    <w:div w:id="1314068694">
      <w:bodyDiv w:val="1"/>
      <w:marLeft w:val="0"/>
      <w:marRight w:val="0"/>
      <w:marTop w:val="0"/>
      <w:marBottom w:val="0"/>
      <w:divBdr>
        <w:top w:val="none" w:sz="0" w:space="0" w:color="auto"/>
        <w:left w:val="none" w:sz="0" w:space="0" w:color="auto"/>
        <w:bottom w:val="none" w:sz="0" w:space="0" w:color="auto"/>
        <w:right w:val="none" w:sz="0" w:space="0" w:color="auto"/>
      </w:divBdr>
    </w:div>
    <w:div w:id="1320576003">
      <w:bodyDiv w:val="1"/>
      <w:marLeft w:val="0"/>
      <w:marRight w:val="0"/>
      <w:marTop w:val="0"/>
      <w:marBottom w:val="0"/>
      <w:divBdr>
        <w:top w:val="none" w:sz="0" w:space="0" w:color="auto"/>
        <w:left w:val="none" w:sz="0" w:space="0" w:color="auto"/>
        <w:bottom w:val="none" w:sz="0" w:space="0" w:color="auto"/>
        <w:right w:val="none" w:sz="0" w:space="0" w:color="auto"/>
      </w:divBdr>
    </w:div>
    <w:div w:id="1325891345">
      <w:bodyDiv w:val="1"/>
      <w:marLeft w:val="0"/>
      <w:marRight w:val="0"/>
      <w:marTop w:val="0"/>
      <w:marBottom w:val="0"/>
      <w:divBdr>
        <w:top w:val="none" w:sz="0" w:space="0" w:color="auto"/>
        <w:left w:val="none" w:sz="0" w:space="0" w:color="auto"/>
        <w:bottom w:val="none" w:sz="0" w:space="0" w:color="auto"/>
        <w:right w:val="none" w:sz="0" w:space="0" w:color="auto"/>
      </w:divBdr>
    </w:div>
    <w:div w:id="1327592765">
      <w:bodyDiv w:val="1"/>
      <w:marLeft w:val="0"/>
      <w:marRight w:val="0"/>
      <w:marTop w:val="0"/>
      <w:marBottom w:val="0"/>
      <w:divBdr>
        <w:top w:val="none" w:sz="0" w:space="0" w:color="auto"/>
        <w:left w:val="none" w:sz="0" w:space="0" w:color="auto"/>
        <w:bottom w:val="none" w:sz="0" w:space="0" w:color="auto"/>
        <w:right w:val="none" w:sz="0" w:space="0" w:color="auto"/>
      </w:divBdr>
    </w:div>
    <w:div w:id="1335230921">
      <w:bodyDiv w:val="1"/>
      <w:marLeft w:val="0"/>
      <w:marRight w:val="0"/>
      <w:marTop w:val="0"/>
      <w:marBottom w:val="0"/>
      <w:divBdr>
        <w:top w:val="none" w:sz="0" w:space="0" w:color="auto"/>
        <w:left w:val="none" w:sz="0" w:space="0" w:color="auto"/>
        <w:bottom w:val="none" w:sz="0" w:space="0" w:color="auto"/>
        <w:right w:val="none" w:sz="0" w:space="0" w:color="auto"/>
      </w:divBdr>
    </w:div>
    <w:div w:id="1341588504">
      <w:bodyDiv w:val="1"/>
      <w:marLeft w:val="0"/>
      <w:marRight w:val="0"/>
      <w:marTop w:val="0"/>
      <w:marBottom w:val="0"/>
      <w:divBdr>
        <w:top w:val="none" w:sz="0" w:space="0" w:color="auto"/>
        <w:left w:val="none" w:sz="0" w:space="0" w:color="auto"/>
        <w:bottom w:val="none" w:sz="0" w:space="0" w:color="auto"/>
        <w:right w:val="none" w:sz="0" w:space="0" w:color="auto"/>
      </w:divBdr>
    </w:div>
    <w:div w:id="1360473338">
      <w:bodyDiv w:val="1"/>
      <w:marLeft w:val="0"/>
      <w:marRight w:val="0"/>
      <w:marTop w:val="0"/>
      <w:marBottom w:val="0"/>
      <w:divBdr>
        <w:top w:val="none" w:sz="0" w:space="0" w:color="auto"/>
        <w:left w:val="none" w:sz="0" w:space="0" w:color="auto"/>
        <w:bottom w:val="none" w:sz="0" w:space="0" w:color="auto"/>
        <w:right w:val="none" w:sz="0" w:space="0" w:color="auto"/>
      </w:divBdr>
    </w:div>
    <w:div w:id="1365399085">
      <w:bodyDiv w:val="1"/>
      <w:marLeft w:val="0"/>
      <w:marRight w:val="0"/>
      <w:marTop w:val="0"/>
      <w:marBottom w:val="0"/>
      <w:divBdr>
        <w:top w:val="none" w:sz="0" w:space="0" w:color="auto"/>
        <w:left w:val="none" w:sz="0" w:space="0" w:color="auto"/>
        <w:bottom w:val="none" w:sz="0" w:space="0" w:color="auto"/>
        <w:right w:val="none" w:sz="0" w:space="0" w:color="auto"/>
      </w:divBdr>
    </w:div>
    <w:div w:id="1365404798">
      <w:bodyDiv w:val="1"/>
      <w:marLeft w:val="0"/>
      <w:marRight w:val="0"/>
      <w:marTop w:val="0"/>
      <w:marBottom w:val="0"/>
      <w:divBdr>
        <w:top w:val="none" w:sz="0" w:space="0" w:color="auto"/>
        <w:left w:val="none" w:sz="0" w:space="0" w:color="auto"/>
        <w:bottom w:val="none" w:sz="0" w:space="0" w:color="auto"/>
        <w:right w:val="none" w:sz="0" w:space="0" w:color="auto"/>
      </w:divBdr>
    </w:div>
    <w:div w:id="1365521711">
      <w:bodyDiv w:val="1"/>
      <w:marLeft w:val="0"/>
      <w:marRight w:val="0"/>
      <w:marTop w:val="0"/>
      <w:marBottom w:val="0"/>
      <w:divBdr>
        <w:top w:val="none" w:sz="0" w:space="0" w:color="auto"/>
        <w:left w:val="none" w:sz="0" w:space="0" w:color="auto"/>
        <w:bottom w:val="none" w:sz="0" w:space="0" w:color="auto"/>
        <w:right w:val="none" w:sz="0" w:space="0" w:color="auto"/>
      </w:divBdr>
    </w:div>
    <w:div w:id="1370571804">
      <w:bodyDiv w:val="1"/>
      <w:marLeft w:val="0"/>
      <w:marRight w:val="0"/>
      <w:marTop w:val="0"/>
      <w:marBottom w:val="0"/>
      <w:divBdr>
        <w:top w:val="none" w:sz="0" w:space="0" w:color="auto"/>
        <w:left w:val="none" w:sz="0" w:space="0" w:color="auto"/>
        <w:bottom w:val="none" w:sz="0" w:space="0" w:color="auto"/>
        <w:right w:val="none" w:sz="0" w:space="0" w:color="auto"/>
      </w:divBdr>
    </w:div>
    <w:div w:id="1372195132">
      <w:bodyDiv w:val="1"/>
      <w:marLeft w:val="0"/>
      <w:marRight w:val="0"/>
      <w:marTop w:val="0"/>
      <w:marBottom w:val="0"/>
      <w:divBdr>
        <w:top w:val="none" w:sz="0" w:space="0" w:color="auto"/>
        <w:left w:val="none" w:sz="0" w:space="0" w:color="auto"/>
        <w:bottom w:val="none" w:sz="0" w:space="0" w:color="auto"/>
        <w:right w:val="none" w:sz="0" w:space="0" w:color="auto"/>
      </w:divBdr>
    </w:div>
    <w:div w:id="1377972201">
      <w:bodyDiv w:val="1"/>
      <w:marLeft w:val="0"/>
      <w:marRight w:val="0"/>
      <w:marTop w:val="0"/>
      <w:marBottom w:val="0"/>
      <w:divBdr>
        <w:top w:val="none" w:sz="0" w:space="0" w:color="auto"/>
        <w:left w:val="none" w:sz="0" w:space="0" w:color="auto"/>
        <w:bottom w:val="none" w:sz="0" w:space="0" w:color="auto"/>
        <w:right w:val="none" w:sz="0" w:space="0" w:color="auto"/>
      </w:divBdr>
    </w:div>
    <w:div w:id="1381050850">
      <w:bodyDiv w:val="1"/>
      <w:marLeft w:val="0"/>
      <w:marRight w:val="0"/>
      <w:marTop w:val="0"/>
      <w:marBottom w:val="0"/>
      <w:divBdr>
        <w:top w:val="none" w:sz="0" w:space="0" w:color="auto"/>
        <w:left w:val="none" w:sz="0" w:space="0" w:color="auto"/>
        <w:bottom w:val="none" w:sz="0" w:space="0" w:color="auto"/>
        <w:right w:val="none" w:sz="0" w:space="0" w:color="auto"/>
      </w:divBdr>
    </w:div>
    <w:div w:id="1384328168">
      <w:bodyDiv w:val="1"/>
      <w:marLeft w:val="0"/>
      <w:marRight w:val="0"/>
      <w:marTop w:val="0"/>
      <w:marBottom w:val="0"/>
      <w:divBdr>
        <w:top w:val="none" w:sz="0" w:space="0" w:color="auto"/>
        <w:left w:val="none" w:sz="0" w:space="0" w:color="auto"/>
        <w:bottom w:val="none" w:sz="0" w:space="0" w:color="auto"/>
        <w:right w:val="none" w:sz="0" w:space="0" w:color="auto"/>
      </w:divBdr>
    </w:div>
    <w:div w:id="1386683022">
      <w:bodyDiv w:val="1"/>
      <w:marLeft w:val="0"/>
      <w:marRight w:val="0"/>
      <w:marTop w:val="0"/>
      <w:marBottom w:val="0"/>
      <w:divBdr>
        <w:top w:val="none" w:sz="0" w:space="0" w:color="auto"/>
        <w:left w:val="none" w:sz="0" w:space="0" w:color="auto"/>
        <w:bottom w:val="none" w:sz="0" w:space="0" w:color="auto"/>
        <w:right w:val="none" w:sz="0" w:space="0" w:color="auto"/>
      </w:divBdr>
    </w:div>
    <w:div w:id="1386950771">
      <w:bodyDiv w:val="1"/>
      <w:marLeft w:val="0"/>
      <w:marRight w:val="0"/>
      <w:marTop w:val="0"/>
      <w:marBottom w:val="0"/>
      <w:divBdr>
        <w:top w:val="none" w:sz="0" w:space="0" w:color="auto"/>
        <w:left w:val="none" w:sz="0" w:space="0" w:color="auto"/>
        <w:bottom w:val="none" w:sz="0" w:space="0" w:color="auto"/>
        <w:right w:val="none" w:sz="0" w:space="0" w:color="auto"/>
      </w:divBdr>
    </w:div>
    <w:div w:id="1390886998">
      <w:bodyDiv w:val="1"/>
      <w:marLeft w:val="0"/>
      <w:marRight w:val="0"/>
      <w:marTop w:val="0"/>
      <w:marBottom w:val="0"/>
      <w:divBdr>
        <w:top w:val="none" w:sz="0" w:space="0" w:color="auto"/>
        <w:left w:val="none" w:sz="0" w:space="0" w:color="auto"/>
        <w:bottom w:val="none" w:sz="0" w:space="0" w:color="auto"/>
        <w:right w:val="none" w:sz="0" w:space="0" w:color="auto"/>
      </w:divBdr>
    </w:div>
    <w:div w:id="1394548381">
      <w:bodyDiv w:val="1"/>
      <w:marLeft w:val="0"/>
      <w:marRight w:val="0"/>
      <w:marTop w:val="0"/>
      <w:marBottom w:val="0"/>
      <w:divBdr>
        <w:top w:val="none" w:sz="0" w:space="0" w:color="auto"/>
        <w:left w:val="none" w:sz="0" w:space="0" w:color="auto"/>
        <w:bottom w:val="none" w:sz="0" w:space="0" w:color="auto"/>
        <w:right w:val="none" w:sz="0" w:space="0" w:color="auto"/>
      </w:divBdr>
    </w:div>
    <w:div w:id="1399784801">
      <w:bodyDiv w:val="1"/>
      <w:marLeft w:val="0"/>
      <w:marRight w:val="0"/>
      <w:marTop w:val="0"/>
      <w:marBottom w:val="0"/>
      <w:divBdr>
        <w:top w:val="none" w:sz="0" w:space="0" w:color="auto"/>
        <w:left w:val="none" w:sz="0" w:space="0" w:color="auto"/>
        <w:bottom w:val="none" w:sz="0" w:space="0" w:color="auto"/>
        <w:right w:val="none" w:sz="0" w:space="0" w:color="auto"/>
      </w:divBdr>
    </w:div>
    <w:div w:id="1401751191">
      <w:bodyDiv w:val="1"/>
      <w:marLeft w:val="0"/>
      <w:marRight w:val="0"/>
      <w:marTop w:val="0"/>
      <w:marBottom w:val="0"/>
      <w:divBdr>
        <w:top w:val="none" w:sz="0" w:space="0" w:color="auto"/>
        <w:left w:val="none" w:sz="0" w:space="0" w:color="auto"/>
        <w:bottom w:val="none" w:sz="0" w:space="0" w:color="auto"/>
        <w:right w:val="none" w:sz="0" w:space="0" w:color="auto"/>
      </w:divBdr>
    </w:div>
    <w:div w:id="1405451146">
      <w:bodyDiv w:val="1"/>
      <w:marLeft w:val="0"/>
      <w:marRight w:val="0"/>
      <w:marTop w:val="0"/>
      <w:marBottom w:val="0"/>
      <w:divBdr>
        <w:top w:val="none" w:sz="0" w:space="0" w:color="auto"/>
        <w:left w:val="none" w:sz="0" w:space="0" w:color="auto"/>
        <w:bottom w:val="none" w:sz="0" w:space="0" w:color="auto"/>
        <w:right w:val="none" w:sz="0" w:space="0" w:color="auto"/>
      </w:divBdr>
    </w:div>
    <w:div w:id="1406102739">
      <w:bodyDiv w:val="1"/>
      <w:marLeft w:val="0"/>
      <w:marRight w:val="0"/>
      <w:marTop w:val="0"/>
      <w:marBottom w:val="0"/>
      <w:divBdr>
        <w:top w:val="none" w:sz="0" w:space="0" w:color="auto"/>
        <w:left w:val="none" w:sz="0" w:space="0" w:color="auto"/>
        <w:bottom w:val="none" w:sz="0" w:space="0" w:color="auto"/>
        <w:right w:val="none" w:sz="0" w:space="0" w:color="auto"/>
      </w:divBdr>
    </w:div>
    <w:div w:id="1407461141">
      <w:bodyDiv w:val="1"/>
      <w:marLeft w:val="0"/>
      <w:marRight w:val="0"/>
      <w:marTop w:val="0"/>
      <w:marBottom w:val="0"/>
      <w:divBdr>
        <w:top w:val="none" w:sz="0" w:space="0" w:color="auto"/>
        <w:left w:val="none" w:sz="0" w:space="0" w:color="auto"/>
        <w:bottom w:val="none" w:sz="0" w:space="0" w:color="auto"/>
        <w:right w:val="none" w:sz="0" w:space="0" w:color="auto"/>
      </w:divBdr>
    </w:div>
    <w:div w:id="1413355808">
      <w:bodyDiv w:val="1"/>
      <w:marLeft w:val="0"/>
      <w:marRight w:val="0"/>
      <w:marTop w:val="0"/>
      <w:marBottom w:val="0"/>
      <w:divBdr>
        <w:top w:val="none" w:sz="0" w:space="0" w:color="auto"/>
        <w:left w:val="none" w:sz="0" w:space="0" w:color="auto"/>
        <w:bottom w:val="none" w:sz="0" w:space="0" w:color="auto"/>
        <w:right w:val="none" w:sz="0" w:space="0" w:color="auto"/>
      </w:divBdr>
    </w:div>
    <w:div w:id="1416585073">
      <w:bodyDiv w:val="1"/>
      <w:marLeft w:val="0"/>
      <w:marRight w:val="0"/>
      <w:marTop w:val="0"/>
      <w:marBottom w:val="0"/>
      <w:divBdr>
        <w:top w:val="none" w:sz="0" w:space="0" w:color="auto"/>
        <w:left w:val="none" w:sz="0" w:space="0" w:color="auto"/>
        <w:bottom w:val="none" w:sz="0" w:space="0" w:color="auto"/>
        <w:right w:val="none" w:sz="0" w:space="0" w:color="auto"/>
      </w:divBdr>
    </w:div>
    <w:div w:id="1418212142">
      <w:bodyDiv w:val="1"/>
      <w:marLeft w:val="0"/>
      <w:marRight w:val="0"/>
      <w:marTop w:val="0"/>
      <w:marBottom w:val="0"/>
      <w:divBdr>
        <w:top w:val="none" w:sz="0" w:space="0" w:color="auto"/>
        <w:left w:val="none" w:sz="0" w:space="0" w:color="auto"/>
        <w:bottom w:val="none" w:sz="0" w:space="0" w:color="auto"/>
        <w:right w:val="none" w:sz="0" w:space="0" w:color="auto"/>
      </w:divBdr>
    </w:div>
    <w:div w:id="1423142593">
      <w:bodyDiv w:val="1"/>
      <w:marLeft w:val="0"/>
      <w:marRight w:val="0"/>
      <w:marTop w:val="0"/>
      <w:marBottom w:val="0"/>
      <w:divBdr>
        <w:top w:val="none" w:sz="0" w:space="0" w:color="auto"/>
        <w:left w:val="none" w:sz="0" w:space="0" w:color="auto"/>
        <w:bottom w:val="none" w:sz="0" w:space="0" w:color="auto"/>
        <w:right w:val="none" w:sz="0" w:space="0" w:color="auto"/>
      </w:divBdr>
    </w:div>
    <w:div w:id="1431052063">
      <w:bodyDiv w:val="1"/>
      <w:marLeft w:val="0"/>
      <w:marRight w:val="0"/>
      <w:marTop w:val="0"/>
      <w:marBottom w:val="0"/>
      <w:divBdr>
        <w:top w:val="none" w:sz="0" w:space="0" w:color="auto"/>
        <w:left w:val="none" w:sz="0" w:space="0" w:color="auto"/>
        <w:bottom w:val="none" w:sz="0" w:space="0" w:color="auto"/>
        <w:right w:val="none" w:sz="0" w:space="0" w:color="auto"/>
      </w:divBdr>
    </w:div>
    <w:div w:id="1440222322">
      <w:bodyDiv w:val="1"/>
      <w:marLeft w:val="0"/>
      <w:marRight w:val="0"/>
      <w:marTop w:val="0"/>
      <w:marBottom w:val="0"/>
      <w:divBdr>
        <w:top w:val="none" w:sz="0" w:space="0" w:color="auto"/>
        <w:left w:val="none" w:sz="0" w:space="0" w:color="auto"/>
        <w:bottom w:val="none" w:sz="0" w:space="0" w:color="auto"/>
        <w:right w:val="none" w:sz="0" w:space="0" w:color="auto"/>
      </w:divBdr>
    </w:div>
    <w:div w:id="1443769184">
      <w:bodyDiv w:val="1"/>
      <w:marLeft w:val="0"/>
      <w:marRight w:val="0"/>
      <w:marTop w:val="0"/>
      <w:marBottom w:val="0"/>
      <w:divBdr>
        <w:top w:val="none" w:sz="0" w:space="0" w:color="auto"/>
        <w:left w:val="none" w:sz="0" w:space="0" w:color="auto"/>
        <w:bottom w:val="none" w:sz="0" w:space="0" w:color="auto"/>
        <w:right w:val="none" w:sz="0" w:space="0" w:color="auto"/>
      </w:divBdr>
    </w:div>
    <w:div w:id="1445149629">
      <w:bodyDiv w:val="1"/>
      <w:marLeft w:val="0"/>
      <w:marRight w:val="0"/>
      <w:marTop w:val="0"/>
      <w:marBottom w:val="0"/>
      <w:divBdr>
        <w:top w:val="none" w:sz="0" w:space="0" w:color="auto"/>
        <w:left w:val="none" w:sz="0" w:space="0" w:color="auto"/>
        <w:bottom w:val="none" w:sz="0" w:space="0" w:color="auto"/>
        <w:right w:val="none" w:sz="0" w:space="0" w:color="auto"/>
      </w:divBdr>
    </w:div>
    <w:div w:id="1445537002">
      <w:bodyDiv w:val="1"/>
      <w:marLeft w:val="0"/>
      <w:marRight w:val="0"/>
      <w:marTop w:val="0"/>
      <w:marBottom w:val="0"/>
      <w:divBdr>
        <w:top w:val="none" w:sz="0" w:space="0" w:color="auto"/>
        <w:left w:val="none" w:sz="0" w:space="0" w:color="auto"/>
        <w:bottom w:val="none" w:sz="0" w:space="0" w:color="auto"/>
        <w:right w:val="none" w:sz="0" w:space="0" w:color="auto"/>
      </w:divBdr>
    </w:div>
    <w:div w:id="1445884685">
      <w:bodyDiv w:val="1"/>
      <w:marLeft w:val="0"/>
      <w:marRight w:val="0"/>
      <w:marTop w:val="0"/>
      <w:marBottom w:val="0"/>
      <w:divBdr>
        <w:top w:val="none" w:sz="0" w:space="0" w:color="auto"/>
        <w:left w:val="none" w:sz="0" w:space="0" w:color="auto"/>
        <w:bottom w:val="none" w:sz="0" w:space="0" w:color="auto"/>
        <w:right w:val="none" w:sz="0" w:space="0" w:color="auto"/>
      </w:divBdr>
    </w:div>
    <w:div w:id="1453981897">
      <w:bodyDiv w:val="1"/>
      <w:marLeft w:val="0"/>
      <w:marRight w:val="0"/>
      <w:marTop w:val="0"/>
      <w:marBottom w:val="0"/>
      <w:divBdr>
        <w:top w:val="none" w:sz="0" w:space="0" w:color="auto"/>
        <w:left w:val="none" w:sz="0" w:space="0" w:color="auto"/>
        <w:bottom w:val="none" w:sz="0" w:space="0" w:color="auto"/>
        <w:right w:val="none" w:sz="0" w:space="0" w:color="auto"/>
      </w:divBdr>
    </w:div>
    <w:div w:id="1453984328">
      <w:bodyDiv w:val="1"/>
      <w:marLeft w:val="0"/>
      <w:marRight w:val="0"/>
      <w:marTop w:val="0"/>
      <w:marBottom w:val="0"/>
      <w:divBdr>
        <w:top w:val="none" w:sz="0" w:space="0" w:color="auto"/>
        <w:left w:val="none" w:sz="0" w:space="0" w:color="auto"/>
        <w:bottom w:val="none" w:sz="0" w:space="0" w:color="auto"/>
        <w:right w:val="none" w:sz="0" w:space="0" w:color="auto"/>
      </w:divBdr>
    </w:div>
    <w:div w:id="1456214689">
      <w:bodyDiv w:val="1"/>
      <w:marLeft w:val="0"/>
      <w:marRight w:val="0"/>
      <w:marTop w:val="0"/>
      <w:marBottom w:val="0"/>
      <w:divBdr>
        <w:top w:val="none" w:sz="0" w:space="0" w:color="auto"/>
        <w:left w:val="none" w:sz="0" w:space="0" w:color="auto"/>
        <w:bottom w:val="none" w:sz="0" w:space="0" w:color="auto"/>
        <w:right w:val="none" w:sz="0" w:space="0" w:color="auto"/>
      </w:divBdr>
    </w:div>
    <w:div w:id="1462385907">
      <w:bodyDiv w:val="1"/>
      <w:marLeft w:val="0"/>
      <w:marRight w:val="0"/>
      <w:marTop w:val="0"/>
      <w:marBottom w:val="0"/>
      <w:divBdr>
        <w:top w:val="none" w:sz="0" w:space="0" w:color="auto"/>
        <w:left w:val="none" w:sz="0" w:space="0" w:color="auto"/>
        <w:bottom w:val="none" w:sz="0" w:space="0" w:color="auto"/>
        <w:right w:val="none" w:sz="0" w:space="0" w:color="auto"/>
      </w:divBdr>
    </w:div>
    <w:div w:id="1468088276">
      <w:bodyDiv w:val="1"/>
      <w:marLeft w:val="0"/>
      <w:marRight w:val="0"/>
      <w:marTop w:val="0"/>
      <w:marBottom w:val="0"/>
      <w:divBdr>
        <w:top w:val="none" w:sz="0" w:space="0" w:color="auto"/>
        <w:left w:val="none" w:sz="0" w:space="0" w:color="auto"/>
        <w:bottom w:val="none" w:sz="0" w:space="0" w:color="auto"/>
        <w:right w:val="none" w:sz="0" w:space="0" w:color="auto"/>
      </w:divBdr>
    </w:div>
    <w:div w:id="1478912775">
      <w:bodyDiv w:val="1"/>
      <w:marLeft w:val="0"/>
      <w:marRight w:val="0"/>
      <w:marTop w:val="0"/>
      <w:marBottom w:val="0"/>
      <w:divBdr>
        <w:top w:val="none" w:sz="0" w:space="0" w:color="auto"/>
        <w:left w:val="none" w:sz="0" w:space="0" w:color="auto"/>
        <w:bottom w:val="none" w:sz="0" w:space="0" w:color="auto"/>
        <w:right w:val="none" w:sz="0" w:space="0" w:color="auto"/>
      </w:divBdr>
    </w:div>
    <w:div w:id="1485703641">
      <w:bodyDiv w:val="1"/>
      <w:marLeft w:val="0"/>
      <w:marRight w:val="0"/>
      <w:marTop w:val="0"/>
      <w:marBottom w:val="0"/>
      <w:divBdr>
        <w:top w:val="none" w:sz="0" w:space="0" w:color="auto"/>
        <w:left w:val="none" w:sz="0" w:space="0" w:color="auto"/>
        <w:bottom w:val="none" w:sz="0" w:space="0" w:color="auto"/>
        <w:right w:val="none" w:sz="0" w:space="0" w:color="auto"/>
      </w:divBdr>
    </w:div>
    <w:div w:id="1489133172">
      <w:bodyDiv w:val="1"/>
      <w:marLeft w:val="0"/>
      <w:marRight w:val="0"/>
      <w:marTop w:val="0"/>
      <w:marBottom w:val="0"/>
      <w:divBdr>
        <w:top w:val="none" w:sz="0" w:space="0" w:color="auto"/>
        <w:left w:val="none" w:sz="0" w:space="0" w:color="auto"/>
        <w:bottom w:val="none" w:sz="0" w:space="0" w:color="auto"/>
        <w:right w:val="none" w:sz="0" w:space="0" w:color="auto"/>
      </w:divBdr>
    </w:div>
    <w:div w:id="1492403721">
      <w:bodyDiv w:val="1"/>
      <w:marLeft w:val="0"/>
      <w:marRight w:val="0"/>
      <w:marTop w:val="0"/>
      <w:marBottom w:val="0"/>
      <w:divBdr>
        <w:top w:val="none" w:sz="0" w:space="0" w:color="auto"/>
        <w:left w:val="none" w:sz="0" w:space="0" w:color="auto"/>
        <w:bottom w:val="none" w:sz="0" w:space="0" w:color="auto"/>
        <w:right w:val="none" w:sz="0" w:space="0" w:color="auto"/>
      </w:divBdr>
    </w:div>
    <w:div w:id="1492528971">
      <w:bodyDiv w:val="1"/>
      <w:marLeft w:val="0"/>
      <w:marRight w:val="0"/>
      <w:marTop w:val="0"/>
      <w:marBottom w:val="0"/>
      <w:divBdr>
        <w:top w:val="none" w:sz="0" w:space="0" w:color="auto"/>
        <w:left w:val="none" w:sz="0" w:space="0" w:color="auto"/>
        <w:bottom w:val="none" w:sz="0" w:space="0" w:color="auto"/>
        <w:right w:val="none" w:sz="0" w:space="0" w:color="auto"/>
      </w:divBdr>
    </w:div>
    <w:div w:id="1494494477">
      <w:bodyDiv w:val="1"/>
      <w:marLeft w:val="0"/>
      <w:marRight w:val="0"/>
      <w:marTop w:val="0"/>
      <w:marBottom w:val="0"/>
      <w:divBdr>
        <w:top w:val="none" w:sz="0" w:space="0" w:color="auto"/>
        <w:left w:val="none" w:sz="0" w:space="0" w:color="auto"/>
        <w:bottom w:val="none" w:sz="0" w:space="0" w:color="auto"/>
        <w:right w:val="none" w:sz="0" w:space="0" w:color="auto"/>
      </w:divBdr>
    </w:div>
    <w:div w:id="1495144671">
      <w:bodyDiv w:val="1"/>
      <w:marLeft w:val="0"/>
      <w:marRight w:val="0"/>
      <w:marTop w:val="0"/>
      <w:marBottom w:val="0"/>
      <w:divBdr>
        <w:top w:val="none" w:sz="0" w:space="0" w:color="auto"/>
        <w:left w:val="none" w:sz="0" w:space="0" w:color="auto"/>
        <w:bottom w:val="none" w:sz="0" w:space="0" w:color="auto"/>
        <w:right w:val="none" w:sz="0" w:space="0" w:color="auto"/>
      </w:divBdr>
    </w:div>
    <w:div w:id="1498764811">
      <w:bodyDiv w:val="1"/>
      <w:marLeft w:val="0"/>
      <w:marRight w:val="0"/>
      <w:marTop w:val="0"/>
      <w:marBottom w:val="0"/>
      <w:divBdr>
        <w:top w:val="none" w:sz="0" w:space="0" w:color="auto"/>
        <w:left w:val="none" w:sz="0" w:space="0" w:color="auto"/>
        <w:bottom w:val="none" w:sz="0" w:space="0" w:color="auto"/>
        <w:right w:val="none" w:sz="0" w:space="0" w:color="auto"/>
      </w:divBdr>
    </w:div>
    <w:div w:id="1501430716">
      <w:bodyDiv w:val="1"/>
      <w:marLeft w:val="0"/>
      <w:marRight w:val="0"/>
      <w:marTop w:val="0"/>
      <w:marBottom w:val="0"/>
      <w:divBdr>
        <w:top w:val="none" w:sz="0" w:space="0" w:color="auto"/>
        <w:left w:val="none" w:sz="0" w:space="0" w:color="auto"/>
        <w:bottom w:val="none" w:sz="0" w:space="0" w:color="auto"/>
        <w:right w:val="none" w:sz="0" w:space="0" w:color="auto"/>
      </w:divBdr>
    </w:div>
    <w:div w:id="1505588912">
      <w:bodyDiv w:val="1"/>
      <w:marLeft w:val="0"/>
      <w:marRight w:val="0"/>
      <w:marTop w:val="0"/>
      <w:marBottom w:val="0"/>
      <w:divBdr>
        <w:top w:val="none" w:sz="0" w:space="0" w:color="auto"/>
        <w:left w:val="none" w:sz="0" w:space="0" w:color="auto"/>
        <w:bottom w:val="none" w:sz="0" w:space="0" w:color="auto"/>
        <w:right w:val="none" w:sz="0" w:space="0" w:color="auto"/>
      </w:divBdr>
    </w:div>
    <w:div w:id="1512601118">
      <w:bodyDiv w:val="1"/>
      <w:marLeft w:val="0"/>
      <w:marRight w:val="0"/>
      <w:marTop w:val="0"/>
      <w:marBottom w:val="0"/>
      <w:divBdr>
        <w:top w:val="none" w:sz="0" w:space="0" w:color="auto"/>
        <w:left w:val="none" w:sz="0" w:space="0" w:color="auto"/>
        <w:bottom w:val="none" w:sz="0" w:space="0" w:color="auto"/>
        <w:right w:val="none" w:sz="0" w:space="0" w:color="auto"/>
      </w:divBdr>
    </w:div>
    <w:div w:id="1513956935">
      <w:bodyDiv w:val="1"/>
      <w:marLeft w:val="0"/>
      <w:marRight w:val="0"/>
      <w:marTop w:val="0"/>
      <w:marBottom w:val="0"/>
      <w:divBdr>
        <w:top w:val="none" w:sz="0" w:space="0" w:color="auto"/>
        <w:left w:val="none" w:sz="0" w:space="0" w:color="auto"/>
        <w:bottom w:val="none" w:sz="0" w:space="0" w:color="auto"/>
        <w:right w:val="none" w:sz="0" w:space="0" w:color="auto"/>
      </w:divBdr>
    </w:div>
    <w:div w:id="1514033596">
      <w:bodyDiv w:val="1"/>
      <w:marLeft w:val="0"/>
      <w:marRight w:val="0"/>
      <w:marTop w:val="0"/>
      <w:marBottom w:val="0"/>
      <w:divBdr>
        <w:top w:val="none" w:sz="0" w:space="0" w:color="auto"/>
        <w:left w:val="none" w:sz="0" w:space="0" w:color="auto"/>
        <w:bottom w:val="none" w:sz="0" w:space="0" w:color="auto"/>
        <w:right w:val="none" w:sz="0" w:space="0" w:color="auto"/>
      </w:divBdr>
    </w:div>
    <w:div w:id="1517378349">
      <w:bodyDiv w:val="1"/>
      <w:marLeft w:val="0"/>
      <w:marRight w:val="0"/>
      <w:marTop w:val="0"/>
      <w:marBottom w:val="0"/>
      <w:divBdr>
        <w:top w:val="none" w:sz="0" w:space="0" w:color="auto"/>
        <w:left w:val="none" w:sz="0" w:space="0" w:color="auto"/>
        <w:bottom w:val="none" w:sz="0" w:space="0" w:color="auto"/>
        <w:right w:val="none" w:sz="0" w:space="0" w:color="auto"/>
      </w:divBdr>
    </w:div>
    <w:div w:id="1518813304">
      <w:bodyDiv w:val="1"/>
      <w:marLeft w:val="0"/>
      <w:marRight w:val="0"/>
      <w:marTop w:val="0"/>
      <w:marBottom w:val="0"/>
      <w:divBdr>
        <w:top w:val="none" w:sz="0" w:space="0" w:color="auto"/>
        <w:left w:val="none" w:sz="0" w:space="0" w:color="auto"/>
        <w:bottom w:val="none" w:sz="0" w:space="0" w:color="auto"/>
        <w:right w:val="none" w:sz="0" w:space="0" w:color="auto"/>
      </w:divBdr>
    </w:div>
    <w:div w:id="1521896390">
      <w:bodyDiv w:val="1"/>
      <w:marLeft w:val="0"/>
      <w:marRight w:val="0"/>
      <w:marTop w:val="0"/>
      <w:marBottom w:val="0"/>
      <w:divBdr>
        <w:top w:val="none" w:sz="0" w:space="0" w:color="auto"/>
        <w:left w:val="none" w:sz="0" w:space="0" w:color="auto"/>
        <w:bottom w:val="none" w:sz="0" w:space="0" w:color="auto"/>
        <w:right w:val="none" w:sz="0" w:space="0" w:color="auto"/>
      </w:divBdr>
    </w:div>
    <w:div w:id="1535118073">
      <w:bodyDiv w:val="1"/>
      <w:marLeft w:val="0"/>
      <w:marRight w:val="0"/>
      <w:marTop w:val="0"/>
      <w:marBottom w:val="0"/>
      <w:divBdr>
        <w:top w:val="none" w:sz="0" w:space="0" w:color="auto"/>
        <w:left w:val="none" w:sz="0" w:space="0" w:color="auto"/>
        <w:bottom w:val="none" w:sz="0" w:space="0" w:color="auto"/>
        <w:right w:val="none" w:sz="0" w:space="0" w:color="auto"/>
      </w:divBdr>
    </w:div>
    <w:div w:id="1539584604">
      <w:bodyDiv w:val="1"/>
      <w:marLeft w:val="0"/>
      <w:marRight w:val="0"/>
      <w:marTop w:val="0"/>
      <w:marBottom w:val="0"/>
      <w:divBdr>
        <w:top w:val="none" w:sz="0" w:space="0" w:color="auto"/>
        <w:left w:val="none" w:sz="0" w:space="0" w:color="auto"/>
        <w:bottom w:val="none" w:sz="0" w:space="0" w:color="auto"/>
        <w:right w:val="none" w:sz="0" w:space="0" w:color="auto"/>
      </w:divBdr>
    </w:div>
    <w:div w:id="1551184680">
      <w:bodyDiv w:val="1"/>
      <w:marLeft w:val="0"/>
      <w:marRight w:val="0"/>
      <w:marTop w:val="0"/>
      <w:marBottom w:val="0"/>
      <w:divBdr>
        <w:top w:val="none" w:sz="0" w:space="0" w:color="auto"/>
        <w:left w:val="none" w:sz="0" w:space="0" w:color="auto"/>
        <w:bottom w:val="none" w:sz="0" w:space="0" w:color="auto"/>
        <w:right w:val="none" w:sz="0" w:space="0" w:color="auto"/>
      </w:divBdr>
    </w:div>
    <w:div w:id="1559433335">
      <w:bodyDiv w:val="1"/>
      <w:marLeft w:val="0"/>
      <w:marRight w:val="0"/>
      <w:marTop w:val="0"/>
      <w:marBottom w:val="0"/>
      <w:divBdr>
        <w:top w:val="none" w:sz="0" w:space="0" w:color="auto"/>
        <w:left w:val="none" w:sz="0" w:space="0" w:color="auto"/>
        <w:bottom w:val="none" w:sz="0" w:space="0" w:color="auto"/>
        <w:right w:val="none" w:sz="0" w:space="0" w:color="auto"/>
      </w:divBdr>
    </w:div>
    <w:div w:id="1564440533">
      <w:bodyDiv w:val="1"/>
      <w:marLeft w:val="0"/>
      <w:marRight w:val="0"/>
      <w:marTop w:val="0"/>
      <w:marBottom w:val="0"/>
      <w:divBdr>
        <w:top w:val="none" w:sz="0" w:space="0" w:color="auto"/>
        <w:left w:val="none" w:sz="0" w:space="0" w:color="auto"/>
        <w:bottom w:val="none" w:sz="0" w:space="0" w:color="auto"/>
        <w:right w:val="none" w:sz="0" w:space="0" w:color="auto"/>
      </w:divBdr>
    </w:div>
    <w:div w:id="1580409597">
      <w:bodyDiv w:val="1"/>
      <w:marLeft w:val="0"/>
      <w:marRight w:val="0"/>
      <w:marTop w:val="0"/>
      <w:marBottom w:val="0"/>
      <w:divBdr>
        <w:top w:val="none" w:sz="0" w:space="0" w:color="auto"/>
        <w:left w:val="none" w:sz="0" w:space="0" w:color="auto"/>
        <w:bottom w:val="none" w:sz="0" w:space="0" w:color="auto"/>
        <w:right w:val="none" w:sz="0" w:space="0" w:color="auto"/>
      </w:divBdr>
    </w:div>
    <w:div w:id="1583368310">
      <w:bodyDiv w:val="1"/>
      <w:marLeft w:val="0"/>
      <w:marRight w:val="0"/>
      <w:marTop w:val="0"/>
      <w:marBottom w:val="0"/>
      <w:divBdr>
        <w:top w:val="none" w:sz="0" w:space="0" w:color="auto"/>
        <w:left w:val="none" w:sz="0" w:space="0" w:color="auto"/>
        <w:bottom w:val="none" w:sz="0" w:space="0" w:color="auto"/>
        <w:right w:val="none" w:sz="0" w:space="0" w:color="auto"/>
      </w:divBdr>
    </w:div>
    <w:div w:id="1584493080">
      <w:bodyDiv w:val="1"/>
      <w:marLeft w:val="0"/>
      <w:marRight w:val="0"/>
      <w:marTop w:val="0"/>
      <w:marBottom w:val="0"/>
      <w:divBdr>
        <w:top w:val="none" w:sz="0" w:space="0" w:color="auto"/>
        <w:left w:val="none" w:sz="0" w:space="0" w:color="auto"/>
        <w:bottom w:val="none" w:sz="0" w:space="0" w:color="auto"/>
        <w:right w:val="none" w:sz="0" w:space="0" w:color="auto"/>
      </w:divBdr>
    </w:div>
    <w:div w:id="1587105511">
      <w:bodyDiv w:val="1"/>
      <w:marLeft w:val="0"/>
      <w:marRight w:val="0"/>
      <w:marTop w:val="0"/>
      <w:marBottom w:val="0"/>
      <w:divBdr>
        <w:top w:val="none" w:sz="0" w:space="0" w:color="auto"/>
        <w:left w:val="none" w:sz="0" w:space="0" w:color="auto"/>
        <w:bottom w:val="none" w:sz="0" w:space="0" w:color="auto"/>
        <w:right w:val="none" w:sz="0" w:space="0" w:color="auto"/>
      </w:divBdr>
    </w:div>
    <w:div w:id="1612274693">
      <w:bodyDiv w:val="1"/>
      <w:marLeft w:val="0"/>
      <w:marRight w:val="0"/>
      <w:marTop w:val="0"/>
      <w:marBottom w:val="0"/>
      <w:divBdr>
        <w:top w:val="none" w:sz="0" w:space="0" w:color="auto"/>
        <w:left w:val="none" w:sz="0" w:space="0" w:color="auto"/>
        <w:bottom w:val="none" w:sz="0" w:space="0" w:color="auto"/>
        <w:right w:val="none" w:sz="0" w:space="0" w:color="auto"/>
      </w:divBdr>
    </w:div>
    <w:div w:id="1617517674">
      <w:bodyDiv w:val="1"/>
      <w:marLeft w:val="0"/>
      <w:marRight w:val="0"/>
      <w:marTop w:val="0"/>
      <w:marBottom w:val="0"/>
      <w:divBdr>
        <w:top w:val="none" w:sz="0" w:space="0" w:color="auto"/>
        <w:left w:val="none" w:sz="0" w:space="0" w:color="auto"/>
        <w:bottom w:val="none" w:sz="0" w:space="0" w:color="auto"/>
        <w:right w:val="none" w:sz="0" w:space="0" w:color="auto"/>
      </w:divBdr>
    </w:div>
    <w:div w:id="1619680193">
      <w:bodyDiv w:val="1"/>
      <w:marLeft w:val="0"/>
      <w:marRight w:val="0"/>
      <w:marTop w:val="0"/>
      <w:marBottom w:val="0"/>
      <w:divBdr>
        <w:top w:val="none" w:sz="0" w:space="0" w:color="auto"/>
        <w:left w:val="none" w:sz="0" w:space="0" w:color="auto"/>
        <w:bottom w:val="none" w:sz="0" w:space="0" w:color="auto"/>
        <w:right w:val="none" w:sz="0" w:space="0" w:color="auto"/>
      </w:divBdr>
    </w:div>
    <w:div w:id="1624530981">
      <w:bodyDiv w:val="1"/>
      <w:marLeft w:val="0"/>
      <w:marRight w:val="0"/>
      <w:marTop w:val="0"/>
      <w:marBottom w:val="0"/>
      <w:divBdr>
        <w:top w:val="none" w:sz="0" w:space="0" w:color="auto"/>
        <w:left w:val="none" w:sz="0" w:space="0" w:color="auto"/>
        <w:bottom w:val="none" w:sz="0" w:space="0" w:color="auto"/>
        <w:right w:val="none" w:sz="0" w:space="0" w:color="auto"/>
      </w:divBdr>
    </w:div>
    <w:div w:id="1627203604">
      <w:bodyDiv w:val="1"/>
      <w:marLeft w:val="0"/>
      <w:marRight w:val="0"/>
      <w:marTop w:val="0"/>
      <w:marBottom w:val="0"/>
      <w:divBdr>
        <w:top w:val="none" w:sz="0" w:space="0" w:color="auto"/>
        <w:left w:val="none" w:sz="0" w:space="0" w:color="auto"/>
        <w:bottom w:val="none" w:sz="0" w:space="0" w:color="auto"/>
        <w:right w:val="none" w:sz="0" w:space="0" w:color="auto"/>
      </w:divBdr>
    </w:div>
    <w:div w:id="1635284363">
      <w:bodyDiv w:val="1"/>
      <w:marLeft w:val="0"/>
      <w:marRight w:val="0"/>
      <w:marTop w:val="0"/>
      <w:marBottom w:val="0"/>
      <w:divBdr>
        <w:top w:val="none" w:sz="0" w:space="0" w:color="auto"/>
        <w:left w:val="none" w:sz="0" w:space="0" w:color="auto"/>
        <w:bottom w:val="none" w:sz="0" w:space="0" w:color="auto"/>
        <w:right w:val="none" w:sz="0" w:space="0" w:color="auto"/>
      </w:divBdr>
    </w:div>
    <w:div w:id="1641810133">
      <w:bodyDiv w:val="1"/>
      <w:marLeft w:val="0"/>
      <w:marRight w:val="0"/>
      <w:marTop w:val="0"/>
      <w:marBottom w:val="0"/>
      <w:divBdr>
        <w:top w:val="none" w:sz="0" w:space="0" w:color="auto"/>
        <w:left w:val="none" w:sz="0" w:space="0" w:color="auto"/>
        <w:bottom w:val="none" w:sz="0" w:space="0" w:color="auto"/>
        <w:right w:val="none" w:sz="0" w:space="0" w:color="auto"/>
      </w:divBdr>
    </w:div>
    <w:div w:id="1644044988">
      <w:bodyDiv w:val="1"/>
      <w:marLeft w:val="0"/>
      <w:marRight w:val="0"/>
      <w:marTop w:val="0"/>
      <w:marBottom w:val="0"/>
      <w:divBdr>
        <w:top w:val="none" w:sz="0" w:space="0" w:color="auto"/>
        <w:left w:val="none" w:sz="0" w:space="0" w:color="auto"/>
        <w:bottom w:val="none" w:sz="0" w:space="0" w:color="auto"/>
        <w:right w:val="none" w:sz="0" w:space="0" w:color="auto"/>
      </w:divBdr>
    </w:div>
    <w:div w:id="1650402534">
      <w:bodyDiv w:val="1"/>
      <w:marLeft w:val="0"/>
      <w:marRight w:val="0"/>
      <w:marTop w:val="0"/>
      <w:marBottom w:val="0"/>
      <w:divBdr>
        <w:top w:val="none" w:sz="0" w:space="0" w:color="auto"/>
        <w:left w:val="none" w:sz="0" w:space="0" w:color="auto"/>
        <w:bottom w:val="none" w:sz="0" w:space="0" w:color="auto"/>
        <w:right w:val="none" w:sz="0" w:space="0" w:color="auto"/>
      </w:divBdr>
    </w:div>
    <w:div w:id="1652976350">
      <w:bodyDiv w:val="1"/>
      <w:marLeft w:val="0"/>
      <w:marRight w:val="0"/>
      <w:marTop w:val="0"/>
      <w:marBottom w:val="0"/>
      <w:divBdr>
        <w:top w:val="none" w:sz="0" w:space="0" w:color="auto"/>
        <w:left w:val="none" w:sz="0" w:space="0" w:color="auto"/>
        <w:bottom w:val="none" w:sz="0" w:space="0" w:color="auto"/>
        <w:right w:val="none" w:sz="0" w:space="0" w:color="auto"/>
      </w:divBdr>
    </w:div>
    <w:div w:id="1655647090">
      <w:bodyDiv w:val="1"/>
      <w:marLeft w:val="0"/>
      <w:marRight w:val="0"/>
      <w:marTop w:val="0"/>
      <w:marBottom w:val="0"/>
      <w:divBdr>
        <w:top w:val="none" w:sz="0" w:space="0" w:color="auto"/>
        <w:left w:val="none" w:sz="0" w:space="0" w:color="auto"/>
        <w:bottom w:val="none" w:sz="0" w:space="0" w:color="auto"/>
        <w:right w:val="none" w:sz="0" w:space="0" w:color="auto"/>
      </w:divBdr>
    </w:div>
    <w:div w:id="1656253461">
      <w:bodyDiv w:val="1"/>
      <w:marLeft w:val="0"/>
      <w:marRight w:val="0"/>
      <w:marTop w:val="0"/>
      <w:marBottom w:val="0"/>
      <w:divBdr>
        <w:top w:val="none" w:sz="0" w:space="0" w:color="auto"/>
        <w:left w:val="none" w:sz="0" w:space="0" w:color="auto"/>
        <w:bottom w:val="none" w:sz="0" w:space="0" w:color="auto"/>
        <w:right w:val="none" w:sz="0" w:space="0" w:color="auto"/>
      </w:divBdr>
    </w:div>
    <w:div w:id="1667854894">
      <w:bodyDiv w:val="1"/>
      <w:marLeft w:val="0"/>
      <w:marRight w:val="0"/>
      <w:marTop w:val="0"/>
      <w:marBottom w:val="0"/>
      <w:divBdr>
        <w:top w:val="none" w:sz="0" w:space="0" w:color="auto"/>
        <w:left w:val="none" w:sz="0" w:space="0" w:color="auto"/>
        <w:bottom w:val="none" w:sz="0" w:space="0" w:color="auto"/>
        <w:right w:val="none" w:sz="0" w:space="0" w:color="auto"/>
      </w:divBdr>
    </w:div>
    <w:div w:id="1679305369">
      <w:bodyDiv w:val="1"/>
      <w:marLeft w:val="0"/>
      <w:marRight w:val="0"/>
      <w:marTop w:val="0"/>
      <w:marBottom w:val="0"/>
      <w:divBdr>
        <w:top w:val="none" w:sz="0" w:space="0" w:color="auto"/>
        <w:left w:val="none" w:sz="0" w:space="0" w:color="auto"/>
        <w:bottom w:val="none" w:sz="0" w:space="0" w:color="auto"/>
        <w:right w:val="none" w:sz="0" w:space="0" w:color="auto"/>
      </w:divBdr>
    </w:div>
    <w:div w:id="1681197040">
      <w:bodyDiv w:val="1"/>
      <w:marLeft w:val="0"/>
      <w:marRight w:val="0"/>
      <w:marTop w:val="0"/>
      <w:marBottom w:val="0"/>
      <w:divBdr>
        <w:top w:val="none" w:sz="0" w:space="0" w:color="auto"/>
        <w:left w:val="none" w:sz="0" w:space="0" w:color="auto"/>
        <w:bottom w:val="none" w:sz="0" w:space="0" w:color="auto"/>
        <w:right w:val="none" w:sz="0" w:space="0" w:color="auto"/>
      </w:divBdr>
    </w:div>
    <w:div w:id="1681810831">
      <w:bodyDiv w:val="1"/>
      <w:marLeft w:val="0"/>
      <w:marRight w:val="0"/>
      <w:marTop w:val="0"/>
      <w:marBottom w:val="0"/>
      <w:divBdr>
        <w:top w:val="none" w:sz="0" w:space="0" w:color="auto"/>
        <w:left w:val="none" w:sz="0" w:space="0" w:color="auto"/>
        <w:bottom w:val="none" w:sz="0" w:space="0" w:color="auto"/>
        <w:right w:val="none" w:sz="0" w:space="0" w:color="auto"/>
      </w:divBdr>
    </w:div>
    <w:div w:id="1682271742">
      <w:bodyDiv w:val="1"/>
      <w:marLeft w:val="0"/>
      <w:marRight w:val="0"/>
      <w:marTop w:val="0"/>
      <w:marBottom w:val="0"/>
      <w:divBdr>
        <w:top w:val="none" w:sz="0" w:space="0" w:color="auto"/>
        <w:left w:val="none" w:sz="0" w:space="0" w:color="auto"/>
        <w:bottom w:val="none" w:sz="0" w:space="0" w:color="auto"/>
        <w:right w:val="none" w:sz="0" w:space="0" w:color="auto"/>
      </w:divBdr>
    </w:div>
    <w:div w:id="1682394497">
      <w:bodyDiv w:val="1"/>
      <w:marLeft w:val="0"/>
      <w:marRight w:val="0"/>
      <w:marTop w:val="0"/>
      <w:marBottom w:val="0"/>
      <w:divBdr>
        <w:top w:val="none" w:sz="0" w:space="0" w:color="auto"/>
        <w:left w:val="none" w:sz="0" w:space="0" w:color="auto"/>
        <w:bottom w:val="none" w:sz="0" w:space="0" w:color="auto"/>
        <w:right w:val="none" w:sz="0" w:space="0" w:color="auto"/>
      </w:divBdr>
    </w:div>
    <w:div w:id="1694526378">
      <w:bodyDiv w:val="1"/>
      <w:marLeft w:val="0"/>
      <w:marRight w:val="0"/>
      <w:marTop w:val="0"/>
      <w:marBottom w:val="0"/>
      <w:divBdr>
        <w:top w:val="none" w:sz="0" w:space="0" w:color="auto"/>
        <w:left w:val="none" w:sz="0" w:space="0" w:color="auto"/>
        <w:bottom w:val="none" w:sz="0" w:space="0" w:color="auto"/>
        <w:right w:val="none" w:sz="0" w:space="0" w:color="auto"/>
      </w:divBdr>
    </w:div>
    <w:div w:id="1697274497">
      <w:bodyDiv w:val="1"/>
      <w:marLeft w:val="0"/>
      <w:marRight w:val="0"/>
      <w:marTop w:val="0"/>
      <w:marBottom w:val="0"/>
      <w:divBdr>
        <w:top w:val="none" w:sz="0" w:space="0" w:color="auto"/>
        <w:left w:val="none" w:sz="0" w:space="0" w:color="auto"/>
        <w:bottom w:val="none" w:sz="0" w:space="0" w:color="auto"/>
        <w:right w:val="none" w:sz="0" w:space="0" w:color="auto"/>
      </w:divBdr>
    </w:div>
    <w:div w:id="1699575268">
      <w:bodyDiv w:val="1"/>
      <w:marLeft w:val="0"/>
      <w:marRight w:val="0"/>
      <w:marTop w:val="0"/>
      <w:marBottom w:val="0"/>
      <w:divBdr>
        <w:top w:val="none" w:sz="0" w:space="0" w:color="auto"/>
        <w:left w:val="none" w:sz="0" w:space="0" w:color="auto"/>
        <w:bottom w:val="none" w:sz="0" w:space="0" w:color="auto"/>
        <w:right w:val="none" w:sz="0" w:space="0" w:color="auto"/>
      </w:divBdr>
    </w:div>
    <w:div w:id="1704944235">
      <w:bodyDiv w:val="1"/>
      <w:marLeft w:val="0"/>
      <w:marRight w:val="0"/>
      <w:marTop w:val="0"/>
      <w:marBottom w:val="0"/>
      <w:divBdr>
        <w:top w:val="none" w:sz="0" w:space="0" w:color="auto"/>
        <w:left w:val="none" w:sz="0" w:space="0" w:color="auto"/>
        <w:bottom w:val="none" w:sz="0" w:space="0" w:color="auto"/>
        <w:right w:val="none" w:sz="0" w:space="0" w:color="auto"/>
      </w:divBdr>
    </w:div>
    <w:div w:id="1706440197">
      <w:bodyDiv w:val="1"/>
      <w:marLeft w:val="0"/>
      <w:marRight w:val="0"/>
      <w:marTop w:val="0"/>
      <w:marBottom w:val="0"/>
      <w:divBdr>
        <w:top w:val="none" w:sz="0" w:space="0" w:color="auto"/>
        <w:left w:val="none" w:sz="0" w:space="0" w:color="auto"/>
        <w:bottom w:val="none" w:sz="0" w:space="0" w:color="auto"/>
        <w:right w:val="none" w:sz="0" w:space="0" w:color="auto"/>
      </w:divBdr>
    </w:div>
    <w:div w:id="1709798419">
      <w:bodyDiv w:val="1"/>
      <w:marLeft w:val="0"/>
      <w:marRight w:val="0"/>
      <w:marTop w:val="0"/>
      <w:marBottom w:val="0"/>
      <w:divBdr>
        <w:top w:val="none" w:sz="0" w:space="0" w:color="auto"/>
        <w:left w:val="none" w:sz="0" w:space="0" w:color="auto"/>
        <w:bottom w:val="none" w:sz="0" w:space="0" w:color="auto"/>
        <w:right w:val="none" w:sz="0" w:space="0" w:color="auto"/>
      </w:divBdr>
    </w:div>
    <w:div w:id="1718046550">
      <w:bodyDiv w:val="1"/>
      <w:marLeft w:val="0"/>
      <w:marRight w:val="0"/>
      <w:marTop w:val="0"/>
      <w:marBottom w:val="0"/>
      <w:divBdr>
        <w:top w:val="none" w:sz="0" w:space="0" w:color="auto"/>
        <w:left w:val="none" w:sz="0" w:space="0" w:color="auto"/>
        <w:bottom w:val="none" w:sz="0" w:space="0" w:color="auto"/>
        <w:right w:val="none" w:sz="0" w:space="0" w:color="auto"/>
      </w:divBdr>
    </w:div>
    <w:div w:id="1719356087">
      <w:bodyDiv w:val="1"/>
      <w:marLeft w:val="0"/>
      <w:marRight w:val="0"/>
      <w:marTop w:val="0"/>
      <w:marBottom w:val="0"/>
      <w:divBdr>
        <w:top w:val="none" w:sz="0" w:space="0" w:color="auto"/>
        <w:left w:val="none" w:sz="0" w:space="0" w:color="auto"/>
        <w:bottom w:val="none" w:sz="0" w:space="0" w:color="auto"/>
        <w:right w:val="none" w:sz="0" w:space="0" w:color="auto"/>
      </w:divBdr>
    </w:div>
    <w:div w:id="1722091513">
      <w:bodyDiv w:val="1"/>
      <w:marLeft w:val="0"/>
      <w:marRight w:val="0"/>
      <w:marTop w:val="0"/>
      <w:marBottom w:val="0"/>
      <w:divBdr>
        <w:top w:val="none" w:sz="0" w:space="0" w:color="auto"/>
        <w:left w:val="none" w:sz="0" w:space="0" w:color="auto"/>
        <w:bottom w:val="none" w:sz="0" w:space="0" w:color="auto"/>
        <w:right w:val="none" w:sz="0" w:space="0" w:color="auto"/>
      </w:divBdr>
    </w:div>
    <w:div w:id="1722706173">
      <w:bodyDiv w:val="1"/>
      <w:marLeft w:val="0"/>
      <w:marRight w:val="0"/>
      <w:marTop w:val="0"/>
      <w:marBottom w:val="0"/>
      <w:divBdr>
        <w:top w:val="none" w:sz="0" w:space="0" w:color="auto"/>
        <w:left w:val="none" w:sz="0" w:space="0" w:color="auto"/>
        <w:bottom w:val="none" w:sz="0" w:space="0" w:color="auto"/>
        <w:right w:val="none" w:sz="0" w:space="0" w:color="auto"/>
      </w:divBdr>
    </w:div>
    <w:div w:id="1722905074">
      <w:bodyDiv w:val="1"/>
      <w:marLeft w:val="0"/>
      <w:marRight w:val="0"/>
      <w:marTop w:val="0"/>
      <w:marBottom w:val="0"/>
      <w:divBdr>
        <w:top w:val="none" w:sz="0" w:space="0" w:color="auto"/>
        <w:left w:val="none" w:sz="0" w:space="0" w:color="auto"/>
        <w:bottom w:val="none" w:sz="0" w:space="0" w:color="auto"/>
        <w:right w:val="none" w:sz="0" w:space="0" w:color="auto"/>
      </w:divBdr>
    </w:div>
    <w:div w:id="1725714946">
      <w:bodyDiv w:val="1"/>
      <w:marLeft w:val="0"/>
      <w:marRight w:val="0"/>
      <w:marTop w:val="0"/>
      <w:marBottom w:val="0"/>
      <w:divBdr>
        <w:top w:val="none" w:sz="0" w:space="0" w:color="auto"/>
        <w:left w:val="none" w:sz="0" w:space="0" w:color="auto"/>
        <w:bottom w:val="none" w:sz="0" w:space="0" w:color="auto"/>
        <w:right w:val="none" w:sz="0" w:space="0" w:color="auto"/>
      </w:divBdr>
    </w:div>
    <w:div w:id="1730302044">
      <w:bodyDiv w:val="1"/>
      <w:marLeft w:val="0"/>
      <w:marRight w:val="0"/>
      <w:marTop w:val="0"/>
      <w:marBottom w:val="0"/>
      <w:divBdr>
        <w:top w:val="none" w:sz="0" w:space="0" w:color="auto"/>
        <w:left w:val="none" w:sz="0" w:space="0" w:color="auto"/>
        <w:bottom w:val="none" w:sz="0" w:space="0" w:color="auto"/>
        <w:right w:val="none" w:sz="0" w:space="0" w:color="auto"/>
      </w:divBdr>
    </w:div>
    <w:div w:id="1736708877">
      <w:bodyDiv w:val="1"/>
      <w:marLeft w:val="0"/>
      <w:marRight w:val="0"/>
      <w:marTop w:val="0"/>
      <w:marBottom w:val="0"/>
      <w:divBdr>
        <w:top w:val="none" w:sz="0" w:space="0" w:color="auto"/>
        <w:left w:val="none" w:sz="0" w:space="0" w:color="auto"/>
        <w:bottom w:val="none" w:sz="0" w:space="0" w:color="auto"/>
        <w:right w:val="none" w:sz="0" w:space="0" w:color="auto"/>
      </w:divBdr>
    </w:div>
    <w:div w:id="1739285475">
      <w:bodyDiv w:val="1"/>
      <w:marLeft w:val="0"/>
      <w:marRight w:val="0"/>
      <w:marTop w:val="0"/>
      <w:marBottom w:val="0"/>
      <w:divBdr>
        <w:top w:val="none" w:sz="0" w:space="0" w:color="auto"/>
        <w:left w:val="none" w:sz="0" w:space="0" w:color="auto"/>
        <w:bottom w:val="none" w:sz="0" w:space="0" w:color="auto"/>
        <w:right w:val="none" w:sz="0" w:space="0" w:color="auto"/>
      </w:divBdr>
    </w:div>
    <w:div w:id="1741126402">
      <w:bodyDiv w:val="1"/>
      <w:marLeft w:val="0"/>
      <w:marRight w:val="0"/>
      <w:marTop w:val="0"/>
      <w:marBottom w:val="0"/>
      <w:divBdr>
        <w:top w:val="none" w:sz="0" w:space="0" w:color="auto"/>
        <w:left w:val="none" w:sz="0" w:space="0" w:color="auto"/>
        <w:bottom w:val="none" w:sz="0" w:space="0" w:color="auto"/>
        <w:right w:val="none" w:sz="0" w:space="0" w:color="auto"/>
      </w:divBdr>
    </w:div>
    <w:div w:id="1742485212">
      <w:bodyDiv w:val="1"/>
      <w:marLeft w:val="0"/>
      <w:marRight w:val="0"/>
      <w:marTop w:val="0"/>
      <w:marBottom w:val="0"/>
      <w:divBdr>
        <w:top w:val="none" w:sz="0" w:space="0" w:color="auto"/>
        <w:left w:val="none" w:sz="0" w:space="0" w:color="auto"/>
        <w:bottom w:val="none" w:sz="0" w:space="0" w:color="auto"/>
        <w:right w:val="none" w:sz="0" w:space="0" w:color="auto"/>
      </w:divBdr>
    </w:div>
    <w:div w:id="1742561862">
      <w:bodyDiv w:val="1"/>
      <w:marLeft w:val="0"/>
      <w:marRight w:val="0"/>
      <w:marTop w:val="0"/>
      <w:marBottom w:val="0"/>
      <w:divBdr>
        <w:top w:val="none" w:sz="0" w:space="0" w:color="auto"/>
        <w:left w:val="none" w:sz="0" w:space="0" w:color="auto"/>
        <w:bottom w:val="none" w:sz="0" w:space="0" w:color="auto"/>
        <w:right w:val="none" w:sz="0" w:space="0" w:color="auto"/>
      </w:divBdr>
    </w:div>
    <w:div w:id="1747023071">
      <w:bodyDiv w:val="1"/>
      <w:marLeft w:val="0"/>
      <w:marRight w:val="0"/>
      <w:marTop w:val="0"/>
      <w:marBottom w:val="0"/>
      <w:divBdr>
        <w:top w:val="none" w:sz="0" w:space="0" w:color="auto"/>
        <w:left w:val="none" w:sz="0" w:space="0" w:color="auto"/>
        <w:bottom w:val="none" w:sz="0" w:space="0" w:color="auto"/>
        <w:right w:val="none" w:sz="0" w:space="0" w:color="auto"/>
      </w:divBdr>
    </w:div>
    <w:div w:id="1751078024">
      <w:bodyDiv w:val="1"/>
      <w:marLeft w:val="0"/>
      <w:marRight w:val="0"/>
      <w:marTop w:val="0"/>
      <w:marBottom w:val="0"/>
      <w:divBdr>
        <w:top w:val="none" w:sz="0" w:space="0" w:color="auto"/>
        <w:left w:val="none" w:sz="0" w:space="0" w:color="auto"/>
        <w:bottom w:val="none" w:sz="0" w:space="0" w:color="auto"/>
        <w:right w:val="none" w:sz="0" w:space="0" w:color="auto"/>
      </w:divBdr>
    </w:div>
    <w:div w:id="1751734067">
      <w:bodyDiv w:val="1"/>
      <w:marLeft w:val="0"/>
      <w:marRight w:val="0"/>
      <w:marTop w:val="0"/>
      <w:marBottom w:val="0"/>
      <w:divBdr>
        <w:top w:val="none" w:sz="0" w:space="0" w:color="auto"/>
        <w:left w:val="none" w:sz="0" w:space="0" w:color="auto"/>
        <w:bottom w:val="none" w:sz="0" w:space="0" w:color="auto"/>
        <w:right w:val="none" w:sz="0" w:space="0" w:color="auto"/>
      </w:divBdr>
    </w:div>
    <w:div w:id="1755080278">
      <w:bodyDiv w:val="1"/>
      <w:marLeft w:val="0"/>
      <w:marRight w:val="0"/>
      <w:marTop w:val="0"/>
      <w:marBottom w:val="0"/>
      <w:divBdr>
        <w:top w:val="none" w:sz="0" w:space="0" w:color="auto"/>
        <w:left w:val="none" w:sz="0" w:space="0" w:color="auto"/>
        <w:bottom w:val="none" w:sz="0" w:space="0" w:color="auto"/>
        <w:right w:val="none" w:sz="0" w:space="0" w:color="auto"/>
      </w:divBdr>
    </w:div>
    <w:div w:id="1760833251">
      <w:bodyDiv w:val="1"/>
      <w:marLeft w:val="0"/>
      <w:marRight w:val="0"/>
      <w:marTop w:val="0"/>
      <w:marBottom w:val="0"/>
      <w:divBdr>
        <w:top w:val="none" w:sz="0" w:space="0" w:color="auto"/>
        <w:left w:val="none" w:sz="0" w:space="0" w:color="auto"/>
        <w:bottom w:val="none" w:sz="0" w:space="0" w:color="auto"/>
        <w:right w:val="none" w:sz="0" w:space="0" w:color="auto"/>
      </w:divBdr>
    </w:div>
    <w:div w:id="1761372205">
      <w:bodyDiv w:val="1"/>
      <w:marLeft w:val="0"/>
      <w:marRight w:val="0"/>
      <w:marTop w:val="0"/>
      <w:marBottom w:val="0"/>
      <w:divBdr>
        <w:top w:val="none" w:sz="0" w:space="0" w:color="auto"/>
        <w:left w:val="none" w:sz="0" w:space="0" w:color="auto"/>
        <w:bottom w:val="none" w:sz="0" w:space="0" w:color="auto"/>
        <w:right w:val="none" w:sz="0" w:space="0" w:color="auto"/>
      </w:divBdr>
    </w:div>
    <w:div w:id="1766000705">
      <w:bodyDiv w:val="1"/>
      <w:marLeft w:val="0"/>
      <w:marRight w:val="0"/>
      <w:marTop w:val="0"/>
      <w:marBottom w:val="0"/>
      <w:divBdr>
        <w:top w:val="none" w:sz="0" w:space="0" w:color="auto"/>
        <w:left w:val="none" w:sz="0" w:space="0" w:color="auto"/>
        <w:bottom w:val="none" w:sz="0" w:space="0" w:color="auto"/>
        <w:right w:val="none" w:sz="0" w:space="0" w:color="auto"/>
      </w:divBdr>
    </w:div>
    <w:div w:id="1766072675">
      <w:bodyDiv w:val="1"/>
      <w:marLeft w:val="0"/>
      <w:marRight w:val="0"/>
      <w:marTop w:val="0"/>
      <w:marBottom w:val="0"/>
      <w:divBdr>
        <w:top w:val="none" w:sz="0" w:space="0" w:color="auto"/>
        <w:left w:val="none" w:sz="0" w:space="0" w:color="auto"/>
        <w:bottom w:val="none" w:sz="0" w:space="0" w:color="auto"/>
        <w:right w:val="none" w:sz="0" w:space="0" w:color="auto"/>
      </w:divBdr>
    </w:div>
    <w:div w:id="1771201422">
      <w:bodyDiv w:val="1"/>
      <w:marLeft w:val="0"/>
      <w:marRight w:val="0"/>
      <w:marTop w:val="0"/>
      <w:marBottom w:val="0"/>
      <w:divBdr>
        <w:top w:val="none" w:sz="0" w:space="0" w:color="auto"/>
        <w:left w:val="none" w:sz="0" w:space="0" w:color="auto"/>
        <w:bottom w:val="none" w:sz="0" w:space="0" w:color="auto"/>
        <w:right w:val="none" w:sz="0" w:space="0" w:color="auto"/>
      </w:divBdr>
    </w:div>
    <w:div w:id="1775713630">
      <w:bodyDiv w:val="1"/>
      <w:marLeft w:val="0"/>
      <w:marRight w:val="0"/>
      <w:marTop w:val="0"/>
      <w:marBottom w:val="0"/>
      <w:divBdr>
        <w:top w:val="none" w:sz="0" w:space="0" w:color="auto"/>
        <w:left w:val="none" w:sz="0" w:space="0" w:color="auto"/>
        <w:bottom w:val="none" w:sz="0" w:space="0" w:color="auto"/>
        <w:right w:val="none" w:sz="0" w:space="0" w:color="auto"/>
      </w:divBdr>
    </w:div>
    <w:div w:id="1777553467">
      <w:bodyDiv w:val="1"/>
      <w:marLeft w:val="0"/>
      <w:marRight w:val="0"/>
      <w:marTop w:val="0"/>
      <w:marBottom w:val="0"/>
      <w:divBdr>
        <w:top w:val="none" w:sz="0" w:space="0" w:color="auto"/>
        <w:left w:val="none" w:sz="0" w:space="0" w:color="auto"/>
        <w:bottom w:val="none" w:sz="0" w:space="0" w:color="auto"/>
        <w:right w:val="none" w:sz="0" w:space="0" w:color="auto"/>
      </w:divBdr>
    </w:div>
    <w:div w:id="1785613320">
      <w:bodyDiv w:val="1"/>
      <w:marLeft w:val="0"/>
      <w:marRight w:val="0"/>
      <w:marTop w:val="0"/>
      <w:marBottom w:val="0"/>
      <w:divBdr>
        <w:top w:val="none" w:sz="0" w:space="0" w:color="auto"/>
        <w:left w:val="none" w:sz="0" w:space="0" w:color="auto"/>
        <w:bottom w:val="none" w:sz="0" w:space="0" w:color="auto"/>
        <w:right w:val="none" w:sz="0" w:space="0" w:color="auto"/>
      </w:divBdr>
    </w:div>
    <w:div w:id="1788502606">
      <w:bodyDiv w:val="1"/>
      <w:marLeft w:val="0"/>
      <w:marRight w:val="0"/>
      <w:marTop w:val="0"/>
      <w:marBottom w:val="0"/>
      <w:divBdr>
        <w:top w:val="none" w:sz="0" w:space="0" w:color="auto"/>
        <w:left w:val="none" w:sz="0" w:space="0" w:color="auto"/>
        <w:bottom w:val="none" w:sz="0" w:space="0" w:color="auto"/>
        <w:right w:val="none" w:sz="0" w:space="0" w:color="auto"/>
      </w:divBdr>
    </w:div>
    <w:div w:id="1791629992">
      <w:bodyDiv w:val="1"/>
      <w:marLeft w:val="0"/>
      <w:marRight w:val="0"/>
      <w:marTop w:val="0"/>
      <w:marBottom w:val="0"/>
      <w:divBdr>
        <w:top w:val="none" w:sz="0" w:space="0" w:color="auto"/>
        <w:left w:val="none" w:sz="0" w:space="0" w:color="auto"/>
        <w:bottom w:val="none" w:sz="0" w:space="0" w:color="auto"/>
        <w:right w:val="none" w:sz="0" w:space="0" w:color="auto"/>
      </w:divBdr>
    </w:div>
    <w:div w:id="1792086500">
      <w:bodyDiv w:val="1"/>
      <w:marLeft w:val="0"/>
      <w:marRight w:val="0"/>
      <w:marTop w:val="0"/>
      <w:marBottom w:val="0"/>
      <w:divBdr>
        <w:top w:val="none" w:sz="0" w:space="0" w:color="auto"/>
        <w:left w:val="none" w:sz="0" w:space="0" w:color="auto"/>
        <w:bottom w:val="none" w:sz="0" w:space="0" w:color="auto"/>
        <w:right w:val="none" w:sz="0" w:space="0" w:color="auto"/>
      </w:divBdr>
    </w:div>
    <w:div w:id="1794248751">
      <w:bodyDiv w:val="1"/>
      <w:marLeft w:val="0"/>
      <w:marRight w:val="0"/>
      <w:marTop w:val="0"/>
      <w:marBottom w:val="0"/>
      <w:divBdr>
        <w:top w:val="none" w:sz="0" w:space="0" w:color="auto"/>
        <w:left w:val="none" w:sz="0" w:space="0" w:color="auto"/>
        <w:bottom w:val="none" w:sz="0" w:space="0" w:color="auto"/>
        <w:right w:val="none" w:sz="0" w:space="0" w:color="auto"/>
      </w:divBdr>
    </w:div>
    <w:div w:id="1795757967">
      <w:bodyDiv w:val="1"/>
      <w:marLeft w:val="0"/>
      <w:marRight w:val="0"/>
      <w:marTop w:val="0"/>
      <w:marBottom w:val="0"/>
      <w:divBdr>
        <w:top w:val="none" w:sz="0" w:space="0" w:color="auto"/>
        <w:left w:val="none" w:sz="0" w:space="0" w:color="auto"/>
        <w:bottom w:val="none" w:sz="0" w:space="0" w:color="auto"/>
        <w:right w:val="none" w:sz="0" w:space="0" w:color="auto"/>
      </w:divBdr>
    </w:div>
    <w:div w:id="1796363251">
      <w:bodyDiv w:val="1"/>
      <w:marLeft w:val="0"/>
      <w:marRight w:val="0"/>
      <w:marTop w:val="0"/>
      <w:marBottom w:val="0"/>
      <w:divBdr>
        <w:top w:val="none" w:sz="0" w:space="0" w:color="auto"/>
        <w:left w:val="none" w:sz="0" w:space="0" w:color="auto"/>
        <w:bottom w:val="none" w:sz="0" w:space="0" w:color="auto"/>
        <w:right w:val="none" w:sz="0" w:space="0" w:color="auto"/>
      </w:divBdr>
    </w:div>
    <w:div w:id="1797483121">
      <w:bodyDiv w:val="1"/>
      <w:marLeft w:val="0"/>
      <w:marRight w:val="0"/>
      <w:marTop w:val="0"/>
      <w:marBottom w:val="0"/>
      <w:divBdr>
        <w:top w:val="none" w:sz="0" w:space="0" w:color="auto"/>
        <w:left w:val="none" w:sz="0" w:space="0" w:color="auto"/>
        <w:bottom w:val="none" w:sz="0" w:space="0" w:color="auto"/>
        <w:right w:val="none" w:sz="0" w:space="0" w:color="auto"/>
      </w:divBdr>
    </w:div>
    <w:div w:id="1805123904">
      <w:bodyDiv w:val="1"/>
      <w:marLeft w:val="0"/>
      <w:marRight w:val="0"/>
      <w:marTop w:val="0"/>
      <w:marBottom w:val="0"/>
      <w:divBdr>
        <w:top w:val="none" w:sz="0" w:space="0" w:color="auto"/>
        <w:left w:val="none" w:sz="0" w:space="0" w:color="auto"/>
        <w:bottom w:val="none" w:sz="0" w:space="0" w:color="auto"/>
        <w:right w:val="none" w:sz="0" w:space="0" w:color="auto"/>
      </w:divBdr>
    </w:div>
    <w:div w:id="1805342051">
      <w:bodyDiv w:val="1"/>
      <w:marLeft w:val="0"/>
      <w:marRight w:val="0"/>
      <w:marTop w:val="0"/>
      <w:marBottom w:val="0"/>
      <w:divBdr>
        <w:top w:val="none" w:sz="0" w:space="0" w:color="auto"/>
        <w:left w:val="none" w:sz="0" w:space="0" w:color="auto"/>
        <w:bottom w:val="none" w:sz="0" w:space="0" w:color="auto"/>
        <w:right w:val="none" w:sz="0" w:space="0" w:color="auto"/>
      </w:divBdr>
    </w:div>
    <w:div w:id="1807625477">
      <w:bodyDiv w:val="1"/>
      <w:marLeft w:val="0"/>
      <w:marRight w:val="0"/>
      <w:marTop w:val="0"/>
      <w:marBottom w:val="0"/>
      <w:divBdr>
        <w:top w:val="none" w:sz="0" w:space="0" w:color="auto"/>
        <w:left w:val="none" w:sz="0" w:space="0" w:color="auto"/>
        <w:bottom w:val="none" w:sz="0" w:space="0" w:color="auto"/>
        <w:right w:val="none" w:sz="0" w:space="0" w:color="auto"/>
      </w:divBdr>
    </w:div>
    <w:div w:id="1810047077">
      <w:bodyDiv w:val="1"/>
      <w:marLeft w:val="0"/>
      <w:marRight w:val="0"/>
      <w:marTop w:val="0"/>
      <w:marBottom w:val="0"/>
      <w:divBdr>
        <w:top w:val="none" w:sz="0" w:space="0" w:color="auto"/>
        <w:left w:val="none" w:sz="0" w:space="0" w:color="auto"/>
        <w:bottom w:val="none" w:sz="0" w:space="0" w:color="auto"/>
        <w:right w:val="none" w:sz="0" w:space="0" w:color="auto"/>
      </w:divBdr>
    </w:div>
    <w:div w:id="1810055371">
      <w:bodyDiv w:val="1"/>
      <w:marLeft w:val="0"/>
      <w:marRight w:val="0"/>
      <w:marTop w:val="0"/>
      <w:marBottom w:val="0"/>
      <w:divBdr>
        <w:top w:val="none" w:sz="0" w:space="0" w:color="auto"/>
        <w:left w:val="none" w:sz="0" w:space="0" w:color="auto"/>
        <w:bottom w:val="none" w:sz="0" w:space="0" w:color="auto"/>
        <w:right w:val="none" w:sz="0" w:space="0" w:color="auto"/>
      </w:divBdr>
    </w:div>
    <w:div w:id="1810977658">
      <w:bodyDiv w:val="1"/>
      <w:marLeft w:val="0"/>
      <w:marRight w:val="0"/>
      <w:marTop w:val="0"/>
      <w:marBottom w:val="0"/>
      <w:divBdr>
        <w:top w:val="none" w:sz="0" w:space="0" w:color="auto"/>
        <w:left w:val="none" w:sz="0" w:space="0" w:color="auto"/>
        <w:bottom w:val="none" w:sz="0" w:space="0" w:color="auto"/>
        <w:right w:val="none" w:sz="0" w:space="0" w:color="auto"/>
      </w:divBdr>
    </w:div>
    <w:div w:id="1816100278">
      <w:bodyDiv w:val="1"/>
      <w:marLeft w:val="0"/>
      <w:marRight w:val="0"/>
      <w:marTop w:val="0"/>
      <w:marBottom w:val="0"/>
      <w:divBdr>
        <w:top w:val="none" w:sz="0" w:space="0" w:color="auto"/>
        <w:left w:val="none" w:sz="0" w:space="0" w:color="auto"/>
        <w:bottom w:val="none" w:sz="0" w:space="0" w:color="auto"/>
        <w:right w:val="none" w:sz="0" w:space="0" w:color="auto"/>
      </w:divBdr>
    </w:div>
    <w:div w:id="1820001839">
      <w:bodyDiv w:val="1"/>
      <w:marLeft w:val="0"/>
      <w:marRight w:val="0"/>
      <w:marTop w:val="0"/>
      <w:marBottom w:val="0"/>
      <w:divBdr>
        <w:top w:val="none" w:sz="0" w:space="0" w:color="auto"/>
        <w:left w:val="none" w:sz="0" w:space="0" w:color="auto"/>
        <w:bottom w:val="none" w:sz="0" w:space="0" w:color="auto"/>
        <w:right w:val="none" w:sz="0" w:space="0" w:color="auto"/>
      </w:divBdr>
    </w:div>
    <w:div w:id="1821771773">
      <w:bodyDiv w:val="1"/>
      <w:marLeft w:val="0"/>
      <w:marRight w:val="0"/>
      <w:marTop w:val="0"/>
      <w:marBottom w:val="0"/>
      <w:divBdr>
        <w:top w:val="none" w:sz="0" w:space="0" w:color="auto"/>
        <w:left w:val="none" w:sz="0" w:space="0" w:color="auto"/>
        <w:bottom w:val="none" w:sz="0" w:space="0" w:color="auto"/>
        <w:right w:val="none" w:sz="0" w:space="0" w:color="auto"/>
      </w:divBdr>
    </w:div>
    <w:div w:id="1821848950">
      <w:bodyDiv w:val="1"/>
      <w:marLeft w:val="0"/>
      <w:marRight w:val="0"/>
      <w:marTop w:val="0"/>
      <w:marBottom w:val="0"/>
      <w:divBdr>
        <w:top w:val="none" w:sz="0" w:space="0" w:color="auto"/>
        <w:left w:val="none" w:sz="0" w:space="0" w:color="auto"/>
        <w:bottom w:val="none" w:sz="0" w:space="0" w:color="auto"/>
        <w:right w:val="none" w:sz="0" w:space="0" w:color="auto"/>
      </w:divBdr>
    </w:div>
    <w:div w:id="1829705758">
      <w:bodyDiv w:val="1"/>
      <w:marLeft w:val="0"/>
      <w:marRight w:val="0"/>
      <w:marTop w:val="0"/>
      <w:marBottom w:val="0"/>
      <w:divBdr>
        <w:top w:val="none" w:sz="0" w:space="0" w:color="auto"/>
        <w:left w:val="none" w:sz="0" w:space="0" w:color="auto"/>
        <w:bottom w:val="none" w:sz="0" w:space="0" w:color="auto"/>
        <w:right w:val="none" w:sz="0" w:space="0" w:color="auto"/>
      </w:divBdr>
    </w:div>
    <w:div w:id="1830170327">
      <w:bodyDiv w:val="1"/>
      <w:marLeft w:val="0"/>
      <w:marRight w:val="0"/>
      <w:marTop w:val="0"/>
      <w:marBottom w:val="0"/>
      <w:divBdr>
        <w:top w:val="none" w:sz="0" w:space="0" w:color="auto"/>
        <w:left w:val="none" w:sz="0" w:space="0" w:color="auto"/>
        <w:bottom w:val="none" w:sz="0" w:space="0" w:color="auto"/>
        <w:right w:val="none" w:sz="0" w:space="0" w:color="auto"/>
      </w:divBdr>
    </w:div>
    <w:div w:id="1830243870">
      <w:bodyDiv w:val="1"/>
      <w:marLeft w:val="0"/>
      <w:marRight w:val="0"/>
      <w:marTop w:val="0"/>
      <w:marBottom w:val="0"/>
      <w:divBdr>
        <w:top w:val="none" w:sz="0" w:space="0" w:color="auto"/>
        <w:left w:val="none" w:sz="0" w:space="0" w:color="auto"/>
        <w:bottom w:val="none" w:sz="0" w:space="0" w:color="auto"/>
        <w:right w:val="none" w:sz="0" w:space="0" w:color="auto"/>
      </w:divBdr>
    </w:div>
    <w:div w:id="1830828409">
      <w:bodyDiv w:val="1"/>
      <w:marLeft w:val="0"/>
      <w:marRight w:val="0"/>
      <w:marTop w:val="0"/>
      <w:marBottom w:val="0"/>
      <w:divBdr>
        <w:top w:val="none" w:sz="0" w:space="0" w:color="auto"/>
        <w:left w:val="none" w:sz="0" w:space="0" w:color="auto"/>
        <w:bottom w:val="none" w:sz="0" w:space="0" w:color="auto"/>
        <w:right w:val="none" w:sz="0" w:space="0" w:color="auto"/>
      </w:divBdr>
    </w:div>
    <w:div w:id="1839348960">
      <w:bodyDiv w:val="1"/>
      <w:marLeft w:val="0"/>
      <w:marRight w:val="0"/>
      <w:marTop w:val="0"/>
      <w:marBottom w:val="0"/>
      <w:divBdr>
        <w:top w:val="none" w:sz="0" w:space="0" w:color="auto"/>
        <w:left w:val="none" w:sz="0" w:space="0" w:color="auto"/>
        <w:bottom w:val="none" w:sz="0" w:space="0" w:color="auto"/>
        <w:right w:val="none" w:sz="0" w:space="0" w:color="auto"/>
      </w:divBdr>
    </w:div>
    <w:div w:id="1839492165">
      <w:bodyDiv w:val="1"/>
      <w:marLeft w:val="0"/>
      <w:marRight w:val="0"/>
      <w:marTop w:val="0"/>
      <w:marBottom w:val="0"/>
      <w:divBdr>
        <w:top w:val="none" w:sz="0" w:space="0" w:color="auto"/>
        <w:left w:val="none" w:sz="0" w:space="0" w:color="auto"/>
        <w:bottom w:val="none" w:sz="0" w:space="0" w:color="auto"/>
        <w:right w:val="none" w:sz="0" w:space="0" w:color="auto"/>
      </w:divBdr>
    </w:div>
    <w:div w:id="1841457625">
      <w:bodyDiv w:val="1"/>
      <w:marLeft w:val="0"/>
      <w:marRight w:val="0"/>
      <w:marTop w:val="0"/>
      <w:marBottom w:val="0"/>
      <w:divBdr>
        <w:top w:val="none" w:sz="0" w:space="0" w:color="auto"/>
        <w:left w:val="none" w:sz="0" w:space="0" w:color="auto"/>
        <w:bottom w:val="none" w:sz="0" w:space="0" w:color="auto"/>
        <w:right w:val="none" w:sz="0" w:space="0" w:color="auto"/>
      </w:divBdr>
    </w:div>
    <w:div w:id="1841697657">
      <w:bodyDiv w:val="1"/>
      <w:marLeft w:val="0"/>
      <w:marRight w:val="0"/>
      <w:marTop w:val="0"/>
      <w:marBottom w:val="0"/>
      <w:divBdr>
        <w:top w:val="none" w:sz="0" w:space="0" w:color="auto"/>
        <w:left w:val="none" w:sz="0" w:space="0" w:color="auto"/>
        <w:bottom w:val="none" w:sz="0" w:space="0" w:color="auto"/>
        <w:right w:val="none" w:sz="0" w:space="0" w:color="auto"/>
      </w:divBdr>
    </w:div>
    <w:div w:id="1847859034">
      <w:bodyDiv w:val="1"/>
      <w:marLeft w:val="0"/>
      <w:marRight w:val="0"/>
      <w:marTop w:val="0"/>
      <w:marBottom w:val="0"/>
      <w:divBdr>
        <w:top w:val="none" w:sz="0" w:space="0" w:color="auto"/>
        <w:left w:val="none" w:sz="0" w:space="0" w:color="auto"/>
        <w:bottom w:val="none" w:sz="0" w:space="0" w:color="auto"/>
        <w:right w:val="none" w:sz="0" w:space="0" w:color="auto"/>
      </w:divBdr>
    </w:div>
    <w:div w:id="1848247774">
      <w:bodyDiv w:val="1"/>
      <w:marLeft w:val="0"/>
      <w:marRight w:val="0"/>
      <w:marTop w:val="0"/>
      <w:marBottom w:val="0"/>
      <w:divBdr>
        <w:top w:val="none" w:sz="0" w:space="0" w:color="auto"/>
        <w:left w:val="none" w:sz="0" w:space="0" w:color="auto"/>
        <w:bottom w:val="none" w:sz="0" w:space="0" w:color="auto"/>
        <w:right w:val="none" w:sz="0" w:space="0" w:color="auto"/>
      </w:divBdr>
    </w:div>
    <w:div w:id="1851531255">
      <w:bodyDiv w:val="1"/>
      <w:marLeft w:val="0"/>
      <w:marRight w:val="0"/>
      <w:marTop w:val="0"/>
      <w:marBottom w:val="0"/>
      <w:divBdr>
        <w:top w:val="none" w:sz="0" w:space="0" w:color="auto"/>
        <w:left w:val="none" w:sz="0" w:space="0" w:color="auto"/>
        <w:bottom w:val="none" w:sz="0" w:space="0" w:color="auto"/>
        <w:right w:val="none" w:sz="0" w:space="0" w:color="auto"/>
      </w:divBdr>
      <w:divsChild>
        <w:div w:id="185145525">
          <w:marLeft w:val="706"/>
          <w:marRight w:val="0"/>
          <w:marTop w:val="77"/>
          <w:marBottom w:val="0"/>
          <w:divBdr>
            <w:top w:val="none" w:sz="0" w:space="0" w:color="auto"/>
            <w:left w:val="none" w:sz="0" w:space="0" w:color="auto"/>
            <w:bottom w:val="none" w:sz="0" w:space="0" w:color="auto"/>
            <w:right w:val="none" w:sz="0" w:space="0" w:color="auto"/>
          </w:divBdr>
        </w:div>
        <w:div w:id="711617308">
          <w:marLeft w:val="706"/>
          <w:marRight w:val="0"/>
          <w:marTop w:val="77"/>
          <w:marBottom w:val="0"/>
          <w:divBdr>
            <w:top w:val="none" w:sz="0" w:space="0" w:color="auto"/>
            <w:left w:val="none" w:sz="0" w:space="0" w:color="auto"/>
            <w:bottom w:val="none" w:sz="0" w:space="0" w:color="auto"/>
            <w:right w:val="none" w:sz="0" w:space="0" w:color="auto"/>
          </w:divBdr>
        </w:div>
        <w:div w:id="842012180">
          <w:marLeft w:val="706"/>
          <w:marRight w:val="0"/>
          <w:marTop w:val="77"/>
          <w:marBottom w:val="0"/>
          <w:divBdr>
            <w:top w:val="none" w:sz="0" w:space="0" w:color="auto"/>
            <w:left w:val="none" w:sz="0" w:space="0" w:color="auto"/>
            <w:bottom w:val="none" w:sz="0" w:space="0" w:color="auto"/>
            <w:right w:val="none" w:sz="0" w:space="0" w:color="auto"/>
          </w:divBdr>
        </w:div>
        <w:div w:id="1108961332">
          <w:marLeft w:val="706"/>
          <w:marRight w:val="0"/>
          <w:marTop w:val="77"/>
          <w:marBottom w:val="0"/>
          <w:divBdr>
            <w:top w:val="none" w:sz="0" w:space="0" w:color="auto"/>
            <w:left w:val="none" w:sz="0" w:space="0" w:color="auto"/>
            <w:bottom w:val="none" w:sz="0" w:space="0" w:color="auto"/>
            <w:right w:val="none" w:sz="0" w:space="0" w:color="auto"/>
          </w:divBdr>
        </w:div>
        <w:div w:id="1139613160">
          <w:marLeft w:val="706"/>
          <w:marRight w:val="0"/>
          <w:marTop w:val="77"/>
          <w:marBottom w:val="0"/>
          <w:divBdr>
            <w:top w:val="none" w:sz="0" w:space="0" w:color="auto"/>
            <w:left w:val="none" w:sz="0" w:space="0" w:color="auto"/>
            <w:bottom w:val="none" w:sz="0" w:space="0" w:color="auto"/>
            <w:right w:val="none" w:sz="0" w:space="0" w:color="auto"/>
          </w:divBdr>
        </w:div>
        <w:div w:id="1457866493">
          <w:marLeft w:val="706"/>
          <w:marRight w:val="0"/>
          <w:marTop w:val="77"/>
          <w:marBottom w:val="0"/>
          <w:divBdr>
            <w:top w:val="none" w:sz="0" w:space="0" w:color="auto"/>
            <w:left w:val="none" w:sz="0" w:space="0" w:color="auto"/>
            <w:bottom w:val="none" w:sz="0" w:space="0" w:color="auto"/>
            <w:right w:val="none" w:sz="0" w:space="0" w:color="auto"/>
          </w:divBdr>
        </w:div>
        <w:div w:id="2122870508">
          <w:marLeft w:val="706"/>
          <w:marRight w:val="0"/>
          <w:marTop w:val="77"/>
          <w:marBottom w:val="0"/>
          <w:divBdr>
            <w:top w:val="none" w:sz="0" w:space="0" w:color="auto"/>
            <w:left w:val="none" w:sz="0" w:space="0" w:color="auto"/>
            <w:bottom w:val="none" w:sz="0" w:space="0" w:color="auto"/>
            <w:right w:val="none" w:sz="0" w:space="0" w:color="auto"/>
          </w:divBdr>
        </w:div>
      </w:divsChild>
    </w:div>
    <w:div w:id="1852065888">
      <w:bodyDiv w:val="1"/>
      <w:marLeft w:val="0"/>
      <w:marRight w:val="0"/>
      <w:marTop w:val="0"/>
      <w:marBottom w:val="0"/>
      <w:divBdr>
        <w:top w:val="none" w:sz="0" w:space="0" w:color="auto"/>
        <w:left w:val="none" w:sz="0" w:space="0" w:color="auto"/>
        <w:bottom w:val="none" w:sz="0" w:space="0" w:color="auto"/>
        <w:right w:val="none" w:sz="0" w:space="0" w:color="auto"/>
      </w:divBdr>
    </w:div>
    <w:div w:id="1865051836">
      <w:bodyDiv w:val="1"/>
      <w:marLeft w:val="0"/>
      <w:marRight w:val="0"/>
      <w:marTop w:val="0"/>
      <w:marBottom w:val="0"/>
      <w:divBdr>
        <w:top w:val="none" w:sz="0" w:space="0" w:color="auto"/>
        <w:left w:val="none" w:sz="0" w:space="0" w:color="auto"/>
        <w:bottom w:val="none" w:sz="0" w:space="0" w:color="auto"/>
        <w:right w:val="none" w:sz="0" w:space="0" w:color="auto"/>
      </w:divBdr>
    </w:div>
    <w:div w:id="1867215409">
      <w:bodyDiv w:val="1"/>
      <w:marLeft w:val="0"/>
      <w:marRight w:val="0"/>
      <w:marTop w:val="0"/>
      <w:marBottom w:val="0"/>
      <w:divBdr>
        <w:top w:val="none" w:sz="0" w:space="0" w:color="auto"/>
        <w:left w:val="none" w:sz="0" w:space="0" w:color="auto"/>
        <w:bottom w:val="none" w:sz="0" w:space="0" w:color="auto"/>
        <w:right w:val="none" w:sz="0" w:space="0" w:color="auto"/>
      </w:divBdr>
    </w:div>
    <w:div w:id="1867789072">
      <w:bodyDiv w:val="1"/>
      <w:marLeft w:val="0"/>
      <w:marRight w:val="0"/>
      <w:marTop w:val="0"/>
      <w:marBottom w:val="0"/>
      <w:divBdr>
        <w:top w:val="none" w:sz="0" w:space="0" w:color="auto"/>
        <w:left w:val="none" w:sz="0" w:space="0" w:color="auto"/>
        <w:bottom w:val="none" w:sz="0" w:space="0" w:color="auto"/>
        <w:right w:val="none" w:sz="0" w:space="0" w:color="auto"/>
      </w:divBdr>
    </w:div>
    <w:div w:id="1868634612">
      <w:bodyDiv w:val="1"/>
      <w:marLeft w:val="0"/>
      <w:marRight w:val="0"/>
      <w:marTop w:val="0"/>
      <w:marBottom w:val="0"/>
      <w:divBdr>
        <w:top w:val="none" w:sz="0" w:space="0" w:color="auto"/>
        <w:left w:val="none" w:sz="0" w:space="0" w:color="auto"/>
        <w:bottom w:val="none" w:sz="0" w:space="0" w:color="auto"/>
        <w:right w:val="none" w:sz="0" w:space="0" w:color="auto"/>
      </w:divBdr>
    </w:div>
    <w:div w:id="1868760781">
      <w:bodyDiv w:val="1"/>
      <w:marLeft w:val="0"/>
      <w:marRight w:val="0"/>
      <w:marTop w:val="0"/>
      <w:marBottom w:val="0"/>
      <w:divBdr>
        <w:top w:val="none" w:sz="0" w:space="0" w:color="auto"/>
        <w:left w:val="none" w:sz="0" w:space="0" w:color="auto"/>
        <w:bottom w:val="none" w:sz="0" w:space="0" w:color="auto"/>
        <w:right w:val="none" w:sz="0" w:space="0" w:color="auto"/>
      </w:divBdr>
    </w:div>
    <w:div w:id="1872575682">
      <w:bodyDiv w:val="1"/>
      <w:marLeft w:val="0"/>
      <w:marRight w:val="0"/>
      <w:marTop w:val="0"/>
      <w:marBottom w:val="0"/>
      <w:divBdr>
        <w:top w:val="none" w:sz="0" w:space="0" w:color="auto"/>
        <w:left w:val="none" w:sz="0" w:space="0" w:color="auto"/>
        <w:bottom w:val="none" w:sz="0" w:space="0" w:color="auto"/>
        <w:right w:val="none" w:sz="0" w:space="0" w:color="auto"/>
      </w:divBdr>
    </w:div>
    <w:div w:id="1876189170">
      <w:bodyDiv w:val="1"/>
      <w:marLeft w:val="0"/>
      <w:marRight w:val="0"/>
      <w:marTop w:val="0"/>
      <w:marBottom w:val="0"/>
      <w:divBdr>
        <w:top w:val="none" w:sz="0" w:space="0" w:color="auto"/>
        <w:left w:val="none" w:sz="0" w:space="0" w:color="auto"/>
        <w:bottom w:val="none" w:sz="0" w:space="0" w:color="auto"/>
        <w:right w:val="none" w:sz="0" w:space="0" w:color="auto"/>
      </w:divBdr>
    </w:div>
    <w:div w:id="1877042551">
      <w:bodyDiv w:val="1"/>
      <w:marLeft w:val="0"/>
      <w:marRight w:val="0"/>
      <w:marTop w:val="0"/>
      <w:marBottom w:val="0"/>
      <w:divBdr>
        <w:top w:val="none" w:sz="0" w:space="0" w:color="auto"/>
        <w:left w:val="none" w:sz="0" w:space="0" w:color="auto"/>
        <w:bottom w:val="none" w:sz="0" w:space="0" w:color="auto"/>
        <w:right w:val="none" w:sz="0" w:space="0" w:color="auto"/>
      </w:divBdr>
    </w:div>
    <w:div w:id="1881285266">
      <w:bodyDiv w:val="1"/>
      <w:marLeft w:val="0"/>
      <w:marRight w:val="0"/>
      <w:marTop w:val="0"/>
      <w:marBottom w:val="0"/>
      <w:divBdr>
        <w:top w:val="none" w:sz="0" w:space="0" w:color="auto"/>
        <w:left w:val="none" w:sz="0" w:space="0" w:color="auto"/>
        <w:bottom w:val="none" w:sz="0" w:space="0" w:color="auto"/>
        <w:right w:val="none" w:sz="0" w:space="0" w:color="auto"/>
      </w:divBdr>
    </w:div>
    <w:div w:id="1889150229">
      <w:bodyDiv w:val="1"/>
      <w:marLeft w:val="0"/>
      <w:marRight w:val="0"/>
      <w:marTop w:val="0"/>
      <w:marBottom w:val="0"/>
      <w:divBdr>
        <w:top w:val="none" w:sz="0" w:space="0" w:color="auto"/>
        <w:left w:val="none" w:sz="0" w:space="0" w:color="auto"/>
        <w:bottom w:val="none" w:sz="0" w:space="0" w:color="auto"/>
        <w:right w:val="none" w:sz="0" w:space="0" w:color="auto"/>
      </w:divBdr>
    </w:div>
    <w:div w:id="1890071726">
      <w:bodyDiv w:val="1"/>
      <w:marLeft w:val="0"/>
      <w:marRight w:val="0"/>
      <w:marTop w:val="0"/>
      <w:marBottom w:val="0"/>
      <w:divBdr>
        <w:top w:val="none" w:sz="0" w:space="0" w:color="auto"/>
        <w:left w:val="none" w:sz="0" w:space="0" w:color="auto"/>
        <w:bottom w:val="none" w:sz="0" w:space="0" w:color="auto"/>
        <w:right w:val="none" w:sz="0" w:space="0" w:color="auto"/>
      </w:divBdr>
    </w:div>
    <w:div w:id="1905329472">
      <w:bodyDiv w:val="1"/>
      <w:marLeft w:val="0"/>
      <w:marRight w:val="0"/>
      <w:marTop w:val="0"/>
      <w:marBottom w:val="0"/>
      <w:divBdr>
        <w:top w:val="none" w:sz="0" w:space="0" w:color="auto"/>
        <w:left w:val="none" w:sz="0" w:space="0" w:color="auto"/>
        <w:bottom w:val="none" w:sz="0" w:space="0" w:color="auto"/>
        <w:right w:val="none" w:sz="0" w:space="0" w:color="auto"/>
      </w:divBdr>
    </w:div>
    <w:div w:id="1912303248">
      <w:bodyDiv w:val="1"/>
      <w:marLeft w:val="0"/>
      <w:marRight w:val="0"/>
      <w:marTop w:val="0"/>
      <w:marBottom w:val="0"/>
      <w:divBdr>
        <w:top w:val="none" w:sz="0" w:space="0" w:color="auto"/>
        <w:left w:val="none" w:sz="0" w:space="0" w:color="auto"/>
        <w:bottom w:val="none" w:sz="0" w:space="0" w:color="auto"/>
        <w:right w:val="none" w:sz="0" w:space="0" w:color="auto"/>
      </w:divBdr>
    </w:div>
    <w:div w:id="1913392122">
      <w:bodyDiv w:val="1"/>
      <w:marLeft w:val="0"/>
      <w:marRight w:val="0"/>
      <w:marTop w:val="0"/>
      <w:marBottom w:val="0"/>
      <w:divBdr>
        <w:top w:val="none" w:sz="0" w:space="0" w:color="auto"/>
        <w:left w:val="none" w:sz="0" w:space="0" w:color="auto"/>
        <w:bottom w:val="none" w:sz="0" w:space="0" w:color="auto"/>
        <w:right w:val="none" w:sz="0" w:space="0" w:color="auto"/>
      </w:divBdr>
    </w:div>
    <w:div w:id="1927416610">
      <w:bodyDiv w:val="1"/>
      <w:marLeft w:val="0"/>
      <w:marRight w:val="0"/>
      <w:marTop w:val="0"/>
      <w:marBottom w:val="0"/>
      <w:divBdr>
        <w:top w:val="none" w:sz="0" w:space="0" w:color="auto"/>
        <w:left w:val="none" w:sz="0" w:space="0" w:color="auto"/>
        <w:bottom w:val="none" w:sz="0" w:space="0" w:color="auto"/>
        <w:right w:val="none" w:sz="0" w:space="0" w:color="auto"/>
      </w:divBdr>
    </w:div>
    <w:div w:id="1929456465">
      <w:bodyDiv w:val="1"/>
      <w:marLeft w:val="0"/>
      <w:marRight w:val="0"/>
      <w:marTop w:val="0"/>
      <w:marBottom w:val="0"/>
      <w:divBdr>
        <w:top w:val="none" w:sz="0" w:space="0" w:color="auto"/>
        <w:left w:val="none" w:sz="0" w:space="0" w:color="auto"/>
        <w:bottom w:val="none" w:sz="0" w:space="0" w:color="auto"/>
        <w:right w:val="none" w:sz="0" w:space="0" w:color="auto"/>
      </w:divBdr>
    </w:div>
    <w:div w:id="1931501367">
      <w:bodyDiv w:val="1"/>
      <w:marLeft w:val="0"/>
      <w:marRight w:val="0"/>
      <w:marTop w:val="0"/>
      <w:marBottom w:val="0"/>
      <w:divBdr>
        <w:top w:val="none" w:sz="0" w:space="0" w:color="auto"/>
        <w:left w:val="none" w:sz="0" w:space="0" w:color="auto"/>
        <w:bottom w:val="none" w:sz="0" w:space="0" w:color="auto"/>
        <w:right w:val="none" w:sz="0" w:space="0" w:color="auto"/>
      </w:divBdr>
    </w:div>
    <w:div w:id="1935743467">
      <w:bodyDiv w:val="1"/>
      <w:marLeft w:val="0"/>
      <w:marRight w:val="0"/>
      <w:marTop w:val="0"/>
      <w:marBottom w:val="0"/>
      <w:divBdr>
        <w:top w:val="none" w:sz="0" w:space="0" w:color="auto"/>
        <w:left w:val="none" w:sz="0" w:space="0" w:color="auto"/>
        <w:bottom w:val="none" w:sz="0" w:space="0" w:color="auto"/>
        <w:right w:val="none" w:sz="0" w:space="0" w:color="auto"/>
      </w:divBdr>
    </w:div>
    <w:div w:id="1937596135">
      <w:bodyDiv w:val="1"/>
      <w:marLeft w:val="0"/>
      <w:marRight w:val="0"/>
      <w:marTop w:val="0"/>
      <w:marBottom w:val="0"/>
      <w:divBdr>
        <w:top w:val="none" w:sz="0" w:space="0" w:color="auto"/>
        <w:left w:val="none" w:sz="0" w:space="0" w:color="auto"/>
        <w:bottom w:val="none" w:sz="0" w:space="0" w:color="auto"/>
        <w:right w:val="none" w:sz="0" w:space="0" w:color="auto"/>
      </w:divBdr>
    </w:div>
    <w:div w:id="1939823891">
      <w:bodyDiv w:val="1"/>
      <w:marLeft w:val="0"/>
      <w:marRight w:val="0"/>
      <w:marTop w:val="0"/>
      <w:marBottom w:val="0"/>
      <w:divBdr>
        <w:top w:val="none" w:sz="0" w:space="0" w:color="auto"/>
        <w:left w:val="none" w:sz="0" w:space="0" w:color="auto"/>
        <w:bottom w:val="none" w:sz="0" w:space="0" w:color="auto"/>
        <w:right w:val="none" w:sz="0" w:space="0" w:color="auto"/>
      </w:divBdr>
    </w:div>
    <w:div w:id="1941134489">
      <w:bodyDiv w:val="1"/>
      <w:marLeft w:val="0"/>
      <w:marRight w:val="0"/>
      <w:marTop w:val="0"/>
      <w:marBottom w:val="0"/>
      <w:divBdr>
        <w:top w:val="none" w:sz="0" w:space="0" w:color="auto"/>
        <w:left w:val="none" w:sz="0" w:space="0" w:color="auto"/>
        <w:bottom w:val="none" w:sz="0" w:space="0" w:color="auto"/>
        <w:right w:val="none" w:sz="0" w:space="0" w:color="auto"/>
      </w:divBdr>
    </w:div>
    <w:div w:id="1944724551">
      <w:bodyDiv w:val="1"/>
      <w:marLeft w:val="0"/>
      <w:marRight w:val="0"/>
      <w:marTop w:val="0"/>
      <w:marBottom w:val="0"/>
      <w:divBdr>
        <w:top w:val="none" w:sz="0" w:space="0" w:color="auto"/>
        <w:left w:val="none" w:sz="0" w:space="0" w:color="auto"/>
        <w:bottom w:val="none" w:sz="0" w:space="0" w:color="auto"/>
        <w:right w:val="none" w:sz="0" w:space="0" w:color="auto"/>
      </w:divBdr>
    </w:div>
    <w:div w:id="1945263374">
      <w:bodyDiv w:val="1"/>
      <w:marLeft w:val="0"/>
      <w:marRight w:val="0"/>
      <w:marTop w:val="0"/>
      <w:marBottom w:val="0"/>
      <w:divBdr>
        <w:top w:val="none" w:sz="0" w:space="0" w:color="auto"/>
        <w:left w:val="none" w:sz="0" w:space="0" w:color="auto"/>
        <w:bottom w:val="none" w:sz="0" w:space="0" w:color="auto"/>
        <w:right w:val="none" w:sz="0" w:space="0" w:color="auto"/>
      </w:divBdr>
    </w:div>
    <w:div w:id="1950509649">
      <w:bodyDiv w:val="1"/>
      <w:marLeft w:val="0"/>
      <w:marRight w:val="0"/>
      <w:marTop w:val="0"/>
      <w:marBottom w:val="0"/>
      <w:divBdr>
        <w:top w:val="none" w:sz="0" w:space="0" w:color="auto"/>
        <w:left w:val="none" w:sz="0" w:space="0" w:color="auto"/>
        <w:bottom w:val="none" w:sz="0" w:space="0" w:color="auto"/>
        <w:right w:val="none" w:sz="0" w:space="0" w:color="auto"/>
      </w:divBdr>
    </w:div>
    <w:div w:id="1951232054">
      <w:bodyDiv w:val="1"/>
      <w:marLeft w:val="0"/>
      <w:marRight w:val="0"/>
      <w:marTop w:val="0"/>
      <w:marBottom w:val="0"/>
      <w:divBdr>
        <w:top w:val="none" w:sz="0" w:space="0" w:color="auto"/>
        <w:left w:val="none" w:sz="0" w:space="0" w:color="auto"/>
        <w:bottom w:val="none" w:sz="0" w:space="0" w:color="auto"/>
        <w:right w:val="none" w:sz="0" w:space="0" w:color="auto"/>
      </w:divBdr>
    </w:div>
    <w:div w:id="1951544473">
      <w:bodyDiv w:val="1"/>
      <w:marLeft w:val="0"/>
      <w:marRight w:val="0"/>
      <w:marTop w:val="0"/>
      <w:marBottom w:val="0"/>
      <w:divBdr>
        <w:top w:val="none" w:sz="0" w:space="0" w:color="auto"/>
        <w:left w:val="none" w:sz="0" w:space="0" w:color="auto"/>
        <w:bottom w:val="none" w:sz="0" w:space="0" w:color="auto"/>
        <w:right w:val="none" w:sz="0" w:space="0" w:color="auto"/>
      </w:divBdr>
    </w:div>
    <w:div w:id="1956447500">
      <w:bodyDiv w:val="1"/>
      <w:marLeft w:val="0"/>
      <w:marRight w:val="0"/>
      <w:marTop w:val="0"/>
      <w:marBottom w:val="0"/>
      <w:divBdr>
        <w:top w:val="none" w:sz="0" w:space="0" w:color="auto"/>
        <w:left w:val="none" w:sz="0" w:space="0" w:color="auto"/>
        <w:bottom w:val="none" w:sz="0" w:space="0" w:color="auto"/>
        <w:right w:val="none" w:sz="0" w:space="0" w:color="auto"/>
      </w:divBdr>
    </w:div>
    <w:div w:id="1960993010">
      <w:bodyDiv w:val="1"/>
      <w:marLeft w:val="0"/>
      <w:marRight w:val="0"/>
      <w:marTop w:val="0"/>
      <w:marBottom w:val="0"/>
      <w:divBdr>
        <w:top w:val="none" w:sz="0" w:space="0" w:color="auto"/>
        <w:left w:val="none" w:sz="0" w:space="0" w:color="auto"/>
        <w:bottom w:val="none" w:sz="0" w:space="0" w:color="auto"/>
        <w:right w:val="none" w:sz="0" w:space="0" w:color="auto"/>
      </w:divBdr>
    </w:div>
    <w:div w:id="1967154463">
      <w:bodyDiv w:val="1"/>
      <w:marLeft w:val="0"/>
      <w:marRight w:val="0"/>
      <w:marTop w:val="0"/>
      <w:marBottom w:val="0"/>
      <w:divBdr>
        <w:top w:val="none" w:sz="0" w:space="0" w:color="auto"/>
        <w:left w:val="none" w:sz="0" w:space="0" w:color="auto"/>
        <w:bottom w:val="none" w:sz="0" w:space="0" w:color="auto"/>
        <w:right w:val="none" w:sz="0" w:space="0" w:color="auto"/>
      </w:divBdr>
    </w:div>
    <w:div w:id="1967349623">
      <w:bodyDiv w:val="1"/>
      <w:marLeft w:val="0"/>
      <w:marRight w:val="0"/>
      <w:marTop w:val="0"/>
      <w:marBottom w:val="0"/>
      <w:divBdr>
        <w:top w:val="none" w:sz="0" w:space="0" w:color="auto"/>
        <w:left w:val="none" w:sz="0" w:space="0" w:color="auto"/>
        <w:bottom w:val="none" w:sz="0" w:space="0" w:color="auto"/>
        <w:right w:val="none" w:sz="0" w:space="0" w:color="auto"/>
      </w:divBdr>
    </w:div>
    <w:div w:id="1972899348">
      <w:bodyDiv w:val="1"/>
      <w:marLeft w:val="0"/>
      <w:marRight w:val="0"/>
      <w:marTop w:val="0"/>
      <w:marBottom w:val="0"/>
      <w:divBdr>
        <w:top w:val="none" w:sz="0" w:space="0" w:color="auto"/>
        <w:left w:val="none" w:sz="0" w:space="0" w:color="auto"/>
        <w:bottom w:val="none" w:sz="0" w:space="0" w:color="auto"/>
        <w:right w:val="none" w:sz="0" w:space="0" w:color="auto"/>
      </w:divBdr>
    </w:div>
    <w:div w:id="1973360776">
      <w:bodyDiv w:val="1"/>
      <w:marLeft w:val="0"/>
      <w:marRight w:val="0"/>
      <w:marTop w:val="0"/>
      <w:marBottom w:val="0"/>
      <w:divBdr>
        <w:top w:val="none" w:sz="0" w:space="0" w:color="auto"/>
        <w:left w:val="none" w:sz="0" w:space="0" w:color="auto"/>
        <w:bottom w:val="none" w:sz="0" w:space="0" w:color="auto"/>
        <w:right w:val="none" w:sz="0" w:space="0" w:color="auto"/>
      </w:divBdr>
    </w:div>
    <w:div w:id="1974212465">
      <w:bodyDiv w:val="1"/>
      <w:marLeft w:val="0"/>
      <w:marRight w:val="0"/>
      <w:marTop w:val="0"/>
      <w:marBottom w:val="0"/>
      <w:divBdr>
        <w:top w:val="none" w:sz="0" w:space="0" w:color="auto"/>
        <w:left w:val="none" w:sz="0" w:space="0" w:color="auto"/>
        <w:bottom w:val="none" w:sz="0" w:space="0" w:color="auto"/>
        <w:right w:val="none" w:sz="0" w:space="0" w:color="auto"/>
      </w:divBdr>
    </w:div>
    <w:div w:id="1982732462">
      <w:bodyDiv w:val="1"/>
      <w:marLeft w:val="0"/>
      <w:marRight w:val="0"/>
      <w:marTop w:val="0"/>
      <w:marBottom w:val="0"/>
      <w:divBdr>
        <w:top w:val="none" w:sz="0" w:space="0" w:color="auto"/>
        <w:left w:val="none" w:sz="0" w:space="0" w:color="auto"/>
        <w:bottom w:val="none" w:sz="0" w:space="0" w:color="auto"/>
        <w:right w:val="none" w:sz="0" w:space="0" w:color="auto"/>
      </w:divBdr>
    </w:div>
    <w:div w:id="1985038456">
      <w:bodyDiv w:val="1"/>
      <w:marLeft w:val="0"/>
      <w:marRight w:val="0"/>
      <w:marTop w:val="0"/>
      <w:marBottom w:val="0"/>
      <w:divBdr>
        <w:top w:val="none" w:sz="0" w:space="0" w:color="auto"/>
        <w:left w:val="none" w:sz="0" w:space="0" w:color="auto"/>
        <w:bottom w:val="none" w:sz="0" w:space="0" w:color="auto"/>
        <w:right w:val="none" w:sz="0" w:space="0" w:color="auto"/>
      </w:divBdr>
    </w:div>
    <w:div w:id="1987511960">
      <w:bodyDiv w:val="1"/>
      <w:marLeft w:val="0"/>
      <w:marRight w:val="0"/>
      <w:marTop w:val="0"/>
      <w:marBottom w:val="0"/>
      <w:divBdr>
        <w:top w:val="none" w:sz="0" w:space="0" w:color="auto"/>
        <w:left w:val="none" w:sz="0" w:space="0" w:color="auto"/>
        <w:bottom w:val="none" w:sz="0" w:space="0" w:color="auto"/>
        <w:right w:val="none" w:sz="0" w:space="0" w:color="auto"/>
      </w:divBdr>
    </w:div>
    <w:div w:id="1993218074">
      <w:bodyDiv w:val="1"/>
      <w:marLeft w:val="0"/>
      <w:marRight w:val="0"/>
      <w:marTop w:val="0"/>
      <w:marBottom w:val="0"/>
      <w:divBdr>
        <w:top w:val="none" w:sz="0" w:space="0" w:color="auto"/>
        <w:left w:val="none" w:sz="0" w:space="0" w:color="auto"/>
        <w:bottom w:val="none" w:sz="0" w:space="0" w:color="auto"/>
        <w:right w:val="none" w:sz="0" w:space="0" w:color="auto"/>
      </w:divBdr>
    </w:div>
    <w:div w:id="2006014311">
      <w:bodyDiv w:val="1"/>
      <w:marLeft w:val="0"/>
      <w:marRight w:val="0"/>
      <w:marTop w:val="0"/>
      <w:marBottom w:val="0"/>
      <w:divBdr>
        <w:top w:val="none" w:sz="0" w:space="0" w:color="auto"/>
        <w:left w:val="none" w:sz="0" w:space="0" w:color="auto"/>
        <w:bottom w:val="none" w:sz="0" w:space="0" w:color="auto"/>
        <w:right w:val="none" w:sz="0" w:space="0" w:color="auto"/>
      </w:divBdr>
    </w:div>
    <w:div w:id="2006591475">
      <w:bodyDiv w:val="1"/>
      <w:marLeft w:val="0"/>
      <w:marRight w:val="0"/>
      <w:marTop w:val="0"/>
      <w:marBottom w:val="0"/>
      <w:divBdr>
        <w:top w:val="none" w:sz="0" w:space="0" w:color="auto"/>
        <w:left w:val="none" w:sz="0" w:space="0" w:color="auto"/>
        <w:bottom w:val="none" w:sz="0" w:space="0" w:color="auto"/>
        <w:right w:val="none" w:sz="0" w:space="0" w:color="auto"/>
      </w:divBdr>
    </w:div>
    <w:div w:id="2016498670">
      <w:bodyDiv w:val="1"/>
      <w:marLeft w:val="0"/>
      <w:marRight w:val="0"/>
      <w:marTop w:val="0"/>
      <w:marBottom w:val="0"/>
      <w:divBdr>
        <w:top w:val="none" w:sz="0" w:space="0" w:color="auto"/>
        <w:left w:val="none" w:sz="0" w:space="0" w:color="auto"/>
        <w:bottom w:val="none" w:sz="0" w:space="0" w:color="auto"/>
        <w:right w:val="none" w:sz="0" w:space="0" w:color="auto"/>
      </w:divBdr>
    </w:div>
    <w:div w:id="2024164740">
      <w:bodyDiv w:val="1"/>
      <w:marLeft w:val="0"/>
      <w:marRight w:val="0"/>
      <w:marTop w:val="0"/>
      <w:marBottom w:val="0"/>
      <w:divBdr>
        <w:top w:val="none" w:sz="0" w:space="0" w:color="auto"/>
        <w:left w:val="none" w:sz="0" w:space="0" w:color="auto"/>
        <w:bottom w:val="none" w:sz="0" w:space="0" w:color="auto"/>
        <w:right w:val="none" w:sz="0" w:space="0" w:color="auto"/>
      </w:divBdr>
    </w:div>
    <w:div w:id="2033796585">
      <w:bodyDiv w:val="1"/>
      <w:marLeft w:val="0"/>
      <w:marRight w:val="0"/>
      <w:marTop w:val="0"/>
      <w:marBottom w:val="0"/>
      <w:divBdr>
        <w:top w:val="none" w:sz="0" w:space="0" w:color="auto"/>
        <w:left w:val="none" w:sz="0" w:space="0" w:color="auto"/>
        <w:bottom w:val="none" w:sz="0" w:space="0" w:color="auto"/>
        <w:right w:val="none" w:sz="0" w:space="0" w:color="auto"/>
      </w:divBdr>
    </w:div>
    <w:div w:id="2034837849">
      <w:bodyDiv w:val="1"/>
      <w:marLeft w:val="0"/>
      <w:marRight w:val="0"/>
      <w:marTop w:val="0"/>
      <w:marBottom w:val="0"/>
      <w:divBdr>
        <w:top w:val="none" w:sz="0" w:space="0" w:color="auto"/>
        <w:left w:val="none" w:sz="0" w:space="0" w:color="auto"/>
        <w:bottom w:val="none" w:sz="0" w:space="0" w:color="auto"/>
        <w:right w:val="none" w:sz="0" w:space="0" w:color="auto"/>
      </w:divBdr>
    </w:div>
    <w:div w:id="2035959035">
      <w:bodyDiv w:val="1"/>
      <w:marLeft w:val="0"/>
      <w:marRight w:val="0"/>
      <w:marTop w:val="0"/>
      <w:marBottom w:val="0"/>
      <w:divBdr>
        <w:top w:val="none" w:sz="0" w:space="0" w:color="auto"/>
        <w:left w:val="none" w:sz="0" w:space="0" w:color="auto"/>
        <w:bottom w:val="none" w:sz="0" w:space="0" w:color="auto"/>
        <w:right w:val="none" w:sz="0" w:space="0" w:color="auto"/>
      </w:divBdr>
    </w:div>
    <w:div w:id="2038963850">
      <w:bodyDiv w:val="1"/>
      <w:marLeft w:val="0"/>
      <w:marRight w:val="0"/>
      <w:marTop w:val="0"/>
      <w:marBottom w:val="0"/>
      <w:divBdr>
        <w:top w:val="none" w:sz="0" w:space="0" w:color="auto"/>
        <w:left w:val="none" w:sz="0" w:space="0" w:color="auto"/>
        <w:bottom w:val="none" w:sz="0" w:space="0" w:color="auto"/>
        <w:right w:val="none" w:sz="0" w:space="0" w:color="auto"/>
      </w:divBdr>
    </w:div>
    <w:div w:id="2041936060">
      <w:bodyDiv w:val="1"/>
      <w:marLeft w:val="0"/>
      <w:marRight w:val="0"/>
      <w:marTop w:val="0"/>
      <w:marBottom w:val="0"/>
      <w:divBdr>
        <w:top w:val="none" w:sz="0" w:space="0" w:color="auto"/>
        <w:left w:val="none" w:sz="0" w:space="0" w:color="auto"/>
        <w:bottom w:val="none" w:sz="0" w:space="0" w:color="auto"/>
        <w:right w:val="none" w:sz="0" w:space="0" w:color="auto"/>
      </w:divBdr>
    </w:div>
    <w:div w:id="2043438038">
      <w:bodyDiv w:val="1"/>
      <w:marLeft w:val="0"/>
      <w:marRight w:val="0"/>
      <w:marTop w:val="150"/>
      <w:marBottom w:val="150"/>
      <w:divBdr>
        <w:top w:val="none" w:sz="0" w:space="0" w:color="auto"/>
        <w:left w:val="none" w:sz="0" w:space="0" w:color="auto"/>
        <w:bottom w:val="none" w:sz="0" w:space="0" w:color="auto"/>
        <w:right w:val="none" w:sz="0" w:space="0" w:color="auto"/>
      </w:divBdr>
      <w:divsChild>
        <w:div w:id="732656821">
          <w:marLeft w:val="0"/>
          <w:marRight w:val="0"/>
          <w:marTop w:val="0"/>
          <w:marBottom w:val="0"/>
          <w:divBdr>
            <w:top w:val="none" w:sz="0" w:space="0" w:color="auto"/>
            <w:left w:val="single" w:sz="6" w:space="0" w:color="000000"/>
            <w:bottom w:val="none" w:sz="0" w:space="0" w:color="auto"/>
            <w:right w:val="single" w:sz="6" w:space="0" w:color="000000"/>
          </w:divBdr>
          <w:divsChild>
            <w:div w:id="172683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06232">
      <w:bodyDiv w:val="1"/>
      <w:marLeft w:val="0"/>
      <w:marRight w:val="0"/>
      <w:marTop w:val="0"/>
      <w:marBottom w:val="0"/>
      <w:divBdr>
        <w:top w:val="none" w:sz="0" w:space="0" w:color="auto"/>
        <w:left w:val="none" w:sz="0" w:space="0" w:color="auto"/>
        <w:bottom w:val="none" w:sz="0" w:space="0" w:color="auto"/>
        <w:right w:val="none" w:sz="0" w:space="0" w:color="auto"/>
      </w:divBdr>
    </w:div>
    <w:div w:id="2072383588">
      <w:bodyDiv w:val="1"/>
      <w:marLeft w:val="0"/>
      <w:marRight w:val="0"/>
      <w:marTop w:val="0"/>
      <w:marBottom w:val="0"/>
      <w:divBdr>
        <w:top w:val="none" w:sz="0" w:space="0" w:color="auto"/>
        <w:left w:val="none" w:sz="0" w:space="0" w:color="auto"/>
        <w:bottom w:val="none" w:sz="0" w:space="0" w:color="auto"/>
        <w:right w:val="none" w:sz="0" w:space="0" w:color="auto"/>
      </w:divBdr>
    </w:div>
    <w:div w:id="2074429389">
      <w:bodyDiv w:val="1"/>
      <w:marLeft w:val="0"/>
      <w:marRight w:val="0"/>
      <w:marTop w:val="0"/>
      <w:marBottom w:val="0"/>
      <w:divBdr>
        <w:top w:val="none" w:sz="0" w:space="0" w:color="auto"/>
        <w:left w:val="none" w:sz="0" w:space="0" w:color="auto"/>
        <w:bottom w:val="none" w:sz="0" w:space="0" w:color="auto"/>
        <w:right w:val="none" w:sz="0" w:space="0" w:color="auto"/>
      </w:divBdr>
    </w:div>
    <w:div w:id="2077244259">
      <w:bodyDiv w:val="1"/>
      <w:marLeft w:val="0"/>
      <w:marRight w:val="0"/>
      <w:marTop w:val="0"/>
      <w:marBottom w:val="0"/>
      <w:divBdr>
        <w:top w:val="none" w:sz="0" w:space="0" w:color="auto"/>
        <w:left w:val="none" w:sz="0" w:space="0" w:color="auto"/>
        <w:bottom w:val="none" w:sz="0" w:space="0" w:color="auto"/>
        <w:right w:val="none" w:sz="0" w:space="0" w:color="auto"/>
      </w:divBdr>
      <w:divsChild>
        <w:div w:id="890193761">
          <w:marLeft w:val="0"/>
          <w:marRight w:val="0"/>
          <w:marTop w:val="0"/>
          <w:marBottom w:val="0"/>
          <w:divBdr>
            <w:top w:val="none" w:sz="0" w:space="0" w:color="auto"/>
            <w:left w:val="none" w:sz="0" w:space="0" w:color="auto"/>
            <w:bottom w:val="none" w:sz="0" w:space="0" w:color="auto"/>
            <w:right w:val="none" w:sz="0" w:space="0" w:color="auto"/>
          </w:divBdr>
          <w:divsChild>
            <w:div w:id="1007292385">
              <w:marLeft w:val="0"/>
              <w:marRight w:val="0"/>
              <w:marTop w:val="0"/>
              <w:marBottom w:val="0"/>
              <w:divBdr>
                <w:top w:val="none" w:sz="0" w:space="0" w:color="auto"/>
                <w:left w:val="none" w:sz="0" w:space="0" w:color="auto"/>
                <w:bottom w:val="none" w:sz="0" w:space="0" w:color="auto"/>
                <w:right w:val="none" w:sz="0" w:space="0" w:color="auto"/>
              </w:divBdr>
              <w:divsChild>
                <w:div w:id="2057045914">
                  <w:marLeft w:val="0"/>
                  <w:marRight w:val="0"/>
                  <w:marTop w:val="0"/>
                  <w:marBottom w:val="0"/>
                  <w:divBdr>
                    <w:top w:val="none" w:sz="0" w:space="0" w:color="auto"/>
                    <w:left w:val="none" w:sz="0" w:space="0" w:color="auto"/>
                    <w:bottom w:val="none" w:sz="0" w:space="0" w:color="auto"/>
                    <w:right w:val="none" w:sz="0" w:space="0" w:color="auto"/>
                  </w:divBdr>
                  <w:divsChild>
                    <w:div w:id="1278101442">
                      <w:marLeft w:val="0"/>
                      <w:marRight w:val="0"/>
                      <w:marTop w:val="0"/>
                      <w:marBottom w:val="0"/>
                      <w:divBdr>
                        <w:top w:val="none" w:sz="0" w:space="0" w:color="auto"/>
                        <w:left w:val="none" w:sz="0" w:space="0" w:color="auto"/>
                        <w:bottom w:val="none" w:sz="0" w:space="0" w:color="auto"/>
                        <w:right w:val="none" w:sz="0" w:space="0" w:color="auto"/>
                      </w:divBdr>
                      <w:divsChild>
                        <w:div w:id="120533938">
                          <w:marLeft w:val="0"/>
                          <w:marRight w:val="5250"/>
                          <w:marTop w:val="0"/>
                          <w:marBottom w:val="0"/>
                          <w:divBdr>
                            <w:top w:val="none" w:sz="0" w:space="0" w:color="auto"/>
                            <w:left w:val="none" w:sz="0" w:space="0" w:color="auto"/>
                            <w:bottom w:val="none" w:sz="0" w:space="0" w:color="auto"/>
                            <w:right w:val="none" w:sz="0" w:space="0" w:color="auto"/>
                          </w:divBdr>
                          <w:divsChild>
                            <w:div w:id="634524900">
                              <w:marLeft w:val="0"/>
                              <w:marRight w:val="0"/>
                              <w:marTop w:val="0"/>
                              <w:marBottom w:val="0"/>
                              <w:divBdr>
                                <w:top w:val="none" w:sz="0" w:space="0" w:color="auto"/>
                                <w:left w:val="none" w:sz="0" w:space="0" w:color="auto"/>
                                <w:bottom w:val="none" w:sz="0" w:space="0" w:color="auto"/>
                                <w:right w:val="none" w:sz="0" w:space="0" w:color="auto"/>
                              </w:divBdr>
                              <w:divsChild>
                                <w:div w:id="34428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8553991">
      <w:bodyDiv w:val="1"/>
      <w:marLeft w:val="0"/>
      <w:marRight w:val="0"/>
      <w:marTop w:val="0"/>
      <w:marBottom w:val="0"/>
      <w:divBdr>
        <w:top w:val="none" w:sz="0" w:space="0" w:color="auto"/>
        <w:left w:val="none" w:sz="0" w:space="0" w:color="auto"/>
        <w:bottom w:val="none" w:sz="0" w:space="0" w:color="auto"/>
        <w:right w:val="none" w:sz="0" w:space="0" w:color="auto"/>
      </w:divBdr>
    </w:div>
    <w:div w:id="2079592742">
      <w:bodyDiv w:val="1"/>
      <w:marLeft w:val="0"/>
      <w:marRight w:val="0"/>
      <w:marTop w:val="0"/>
      <w:marBottom w:val="0"/>
      <w:divBdr>
        <w:top w:val="none" w:sz="0" w:space="0" w:color="auto"/>
        <w:left w:val="none" w:sz="0" w:space="0" w:color="auto"/>
        <w:bottom w:val="none" w:sz="0" w:space="0" w:color="auto"/>
        <w:right w:val="none" w:sz="0" w:space="0" w:color="auto"/>
      </w:divBdr>
    </w:div>
    <w:div w:id="2085493763">
      <w:bodyDiv w:val="1"/>
      <w:marLeft w:val="0"/>
      <w:marRight w:val="0"/>
      <w:marTop w:val="0"/>
      <w:marBottom w:val="0"/>
      <w:divBdr>
        <w:top w:val="none" w:sz="0" w:space="0" w:color="auto"/>
        <w:left w:val="none" w:sz="0" w:space="0" w:color="auto"/>
        <w:bottom w:val="none" w:sz="0" w:space="0" w:color="auto"/>
        <w:right w:val="none" w:sz="0" w:space="0" w:color="auto"/>
      </w:divBdr>
    </w:div>
    <w:div w:id="2093617945">
      <w:bodyDiv w:val="1"/>
      <w:marLeft w:val="0"/>
      <w:marRight w:val="0"/>
      <w:marTop w:val="0"/>
      <w:marBottom w:val="0"/>
      <w:divBdr>
        <w:top w:val="none" w:sz="0" w:space="0" w:color="auto"/>
        <w:left w:val="none" w:sz="0" w:space="0" w:color="auto"/>
        <w:bottom w:val="none" w:sz="0" w:space="0" w:color="auto"/>
        <w:right w:val="none" w:sz="0" w:space="0" w:color="auto"/>
      </w:divBdr>
    </w:div>
    <w:div w:id="2108109051">
      <w:bodyDiv w:val="1"/>
      <w:marLeft w:val="0"/>
      <w:marRight w:val="0"/>
      <w:marTop w:val="0"/>
      <w:marBottom w:val="0"/>
      <w:divBdr>
        <w:top w:val="none" w:sz="0" w:space="0" w:color="auto"/>
        <w:left w:val="none" w:sz="0" w:space="0" w:color="auto"/>
        <w:bottom w:val="none" w:sz="0" w:space="0" w:color="auto"/>
        <w:right w:val="none" w:sz="0" w:space="0" w:color="auto"/>
      </w:divBdr>
    </w:div>
    <w:div w:id="2121338020">
      <w:bodyDiv w:val="1"/>
      <w:marLeft w:val="0"/>
      <w:marRight w:val="0"/>
      <w:marTop w:val="0"/>
      <w:marBottom w:val="0"/>
      <w:divBdr>
        <w:top w:val="none" w:sz="0" w:space="0" w:color="auto"/>
        <w:left w:val="none" w:sz="0" w:space="0" w:color="auto"/>
        <w:bottom w:val="none" w:sz="0" w:space="0" w:color="auto"/>
        <w:right w:val="none" w:sz="0" w:space="0" w:color="auto"/>
      </w:divBdr>
    </w:div>
    <w:div w:id="2127699357">
      <w:bodyDiv w:val="1"/>
      <w:marLeft w:val="0"/>
      <w:marRight w:val="0"/>
      <w:marTop w:val="0"/>
      <w:marBottom w:val="0"/>
      <w:divBdr>
        <w:top w:val="none" w:sz="0" w:space="0" w:color="auto"/>
        <w:left w:val="none" w:sz="0" w:space="0" w:color="auto"/>
        <w:bottom w:val="none" w:sz="0" w:space="0" w:color="auto"/>
        <w:right w:val="none" w:sz="0" w:space="0" w:color="auto"/>
      </w:divBdr>
    </w:div>
    <w:div w:id="2129081181">
      <w:bodyDiv w:val="1"/>
      <w:marLeft w:val="0"/>
      <w:marRight w:val="0"/>
      <w:marTop w:val="0"/>
      <w:marBottom w:val="0"/>
      <w:divBdr>
        <w:top w:val="none" w:sz="0" w:space="0" w:color="auto"/>
        <w:left w:val="none" w:sz="0" w:space="0" w:color="auto"/>
        <w:bottom w:val="none" w:sz="0" w:space="0" w:color="auto"/>
        <w:right w:val="none" w:sz="0" w:space="0" w:color="auto"/>
      </w:divBdr>
    </w:div>
    <w:div w:id="2132937388">
      <w:bodyDiv w:val="1"/>
      <w:marLeft w:val="0"/>
      <w:marRight w:val="0"/>
      <w:marTop w:val="0"/>
      <w:marBottom w:val="0"/>
      <w:divBdr>
        <w:top w:val="none" w:sz="0" w:space="0" w:color="auto"/>
        <w:left w:val="none" w:sz="0" w:space="0" w:color="auto"/>
        <w:bottom w:val="none" w:sz="0" w:space="0" w:color="auto"/>
        <w:right w:val="none" w:sz="0" w:space="0" w:color="auto"/>
      </w:divBdr>
    </w:div>
    <w:div w:id="2133206269">
      <w:bodyDiv w:val="1"/>
      <w:marLeft w:val="0"/>
      <w:marRight w:val="0"/>
      <w:marTop w:val="0"/>
      <w:marBottom w:val="0"/>
      <w:divBdr>
        <w:top w:val="none" w:sz="0" w:space="0" w:color="auto"/>
        <w:left w:val="none" w:sz="0" w:space="0" w:color="auto"/>
        <w:bottom w:val="none" w:sz="0" w:space="0" w:color="auto"/>
        <w:right w:val="none" w:sz="0" w:space="0" w:color="auto"/>
      </w:divBdr>
    </w:div>
    <w:div w:id="2142728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pb.europa.eu/edpb_en" TargetMode="External"/><Relationship Id="rId13" Type="http://schemas.openxmlformats.org/officeDocument/2006/relationships/hyperlink" Target="https://ec.europa.eu/justice/article-29/documentation/opinion-recommendation/files/2011/wp188_en.pdf" TargetMode="External"/><Relationship Id="rId18" Type="http://schemas.openxmlformats.org/officeDocument/2006/relationships/hyperlink" Target="https://www.comparitech.com/blog/vpn-privacy/how-to-comply-with-cookie-legislation" TargetMode="External"/><Relationship Id="rId26" Type="http://schemas.openxmlformats.org/officeDocument/2006/relationships/hyperlink" Target="https://tradelab.com/en/privacy/" TargetMode="External"/><Relationship Id="rId3" Type="http://schemas.openxmlformats.org/officeDocument/2006/relationships/styles" Target="styles.xml"/><Relationship Id="rId21" Type="http://schemas.openxmlformats.org/officeDocument/2006/relationships/hyperlink" Target="http://data.consilium.europa.eu/doc/document/ST-11995-2017-INIT/en/pdf" TargetMode="External"/><Relationship Id="rId7" Type="http://schemas.openxmlformats.org/officeDocument/2006/relationships/endnotes" Target="endnotes.xml"/><Relationship Id="rId12" Type="http://schemas.openxmlformats.org/officeDocument/2006/relationships/hyperlink" Target="https://ec.europa.eu/justice/article-29/documentation/opinion-recommendation/files/2010/wp171_en.pdf" TargetMode="External"/><Relationship Id="rId17" Type="http://schemas.openxmlformats.org/officeDocument/2006/relationships/hyperlink" Target="https://www.cnil.fr/sites/default/files/atoms/files/recommandation-cookies-et-autres-traceurs.pdf" TargetMode="External"/><Relationship Id="rId25" Type="http://schemas.openxmlformats.org/officeDocument/2006/relationships/hyperlink" Target="https://community.cookiepro.com/s/article/UUID-1e75fb0d-bb79-2af8-cb85-f905d16f1220" TargetMode="External"/><Relationship Id="rId2" Type="http://schemas.openxmlformats.org/officeDocument/2006/relationships/numbering" Target="numbering.xml"/><Relationship Id="rId16" Type="http://schemas.openxmlformats.org/officeDocument/2006/relationships/hyperlink" Target="https://www.ft.com/content/1f56591e-36e1-11ea-a6d3-9a26f8c3cba4" TargetMode="External"/><Relationship Id="rId20" Type="http://schemas.openxmlformats.org/officeDocument/2006/relationships/hyperlink" Target="https://eur-lex.europa.eu/legal-content/EN/ALL/?uri=CELEX:52017PC001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epd.es/sites/default/files/2020-07/guia-cookies.pdf" TargetMode="External"/><Relationship Id="rId24" Type="http://schemas.openxmlformats.org/officeDocument/2006/relationships/hyperlink" Target="https://gdpr.eu/cookies/" TargetMode="External"/><Relationship Id="rId5" Type="http://schemas.openxmlformats.org/officeDocument/2006/relationships/webSettings" Target="webSettings.xml"/><Relationship Id="rId15" Type="http://schemas.openxmlformats.org/officeDocument/2006/relationships/hyperlink" Target="https://ec.europa.eu/newsroom/article29/document.cfm?action=display&amp;doc_id=56123" TargetMode="External"/><Relationship Id="rId23" Type="http://schemas.openxmlformats.org/officeDocument/2006/relationships/hyperlink" Target="https://policies.google.com/technologies/retention" TargetMode="External"/><Relationship Id="rId28"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s://www.cookiebot.com/en/gdpr-cookie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ec.europa.eu/justice/article-29/documentation/opinion-recommendation/files/2013/wp208_en.pdf" TargetMode="External"/><Relationship Id="rId22" Type="http://schemas.openxmlformats.org/officeDocument/2006/relationships/hyperlink" Target="https://help.iubenda.com/wp-content/uploads/2018/04/Cookie-Law-Official-Kit-en.pdf" TargetMode="External"/><Relationship Id="rId27" Type="http://schemas.openxmlformats.org/officeDocument/2006/relationships/hyperlink" Target="https://www.twobirds.com/en/news/articles/2019/global/ico-and-cnil-revised-cookies-guidelines-convergence-and-divergenc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DCB60-23BA-4A75-AD4F-17DA3B33C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30</Pages>
  <Words>8357</Words>
  <Characters>47641</Characters>
  <Application>Microsoft Office Word</Application>
  <DocSecurity>0</DocSecurity>
  <Lines>397</Lines>
  <Paragraphs>111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Network Effects, User Generated Content, and Social Ties:</vt:lpstr>
      <vt:lpstr>Network Effects, User Generated Content, and Social Ties:</vt:lpstr>
    </vt:vector>
  </TitlesOfParts>
  <Company/>
  <LinksUpToDate>false</LinksUpToDate>
  <CharactersWithSpaces>55887</CharactersWithSpaces>
  <SharedDoc>false</SharedDoc>
  <HLinks>
    <vt:vector size="60" baseType="variant">
      <vt:variant>
        <vt:i4>6291569</vt:i4>
      </vt:variant>
      <vt:variant>
        <vt:i4>57</vt:i4>
      </vt:variant>
      <vt:variant>
        <vt:i4>0</vt:i4>
      </vt:variant>
      <vt:variant>
        <vt:i4>5</vt:i4>
      </vt:variant>
      <vt:variant>
        <vt:lpwstr>http://www.pewinternet.org/files/2014/11/PI_PublicPerceptionsofPrivacy_111214.pdf</vt:lpwstr>
      </vt:variant>
      <vt:variant>
        <vt:lpwstr/>
      </vt:variant>
      <vt:variant>
        <vt:i4>1441844</vt:i4>
      </vt:variant>
      <vt:variant>
        <vt:i4>50</vt:i4>
      </vt:variant>
      <vt:variant>
        <vt:i4>0</vt:i4>
      </vt:variant>
      <vt:variant>
        <vt:i4>5</vt:i4>
      </vt:variant>
      <vt:variant>
        <vt:lpwstr/>
      </vt:variant>
      <vt:variant>
        <vt:lpwstr>_Toc488909899</vt:lpwstr>
      </vt:variant>
      <vt:variant>
        <vt:i4>1441844</vt:i4>
      </vt:variant>
      <vt:variant>
        <vt:i4>44</vt:i4>
      </vt:variant>
      <vt:variant>
        <vt:i4>0</vt:i4>
      </vt:variant>
      <vt:variant>
        <vt:i4>5</vt:i4>
      </vt:variant>
      <vt:variant>
        <vt:lpwstr/>
      </vt:variant>
      <vt:variant>
        <vt:lpwstr>_Toc488909898</vt:lpwstr>
      </vt:variant>
      <vt:variant>
        <vt:i4>1441844</vt:i4>
      </vt:variant>
      <vt:variant>
        <vt:i4>38</vt:i4>
      </vt:variant>
      <vt:variant>
        <vt:i4>0</vt:i4>
      </vt:variant>
      <vt:variant>
        <vt:i4>5</vt:i4>
      </vt:variant>
      <vt:variant>
        <vt:lpwstr/>
      </vt:variant>
      <vt:variant>
        <vt:lpwstr>_Toc488909897</vt:lpwstr>
      </vt:variant>
      <vt:variant>
        <vt:i4>1441844</vt:i4>
      </vt:variant>
      <vt:variant>
        <vt:i4>32</vt:i4>
      </vt:variant>
      <vt:variant>
        <vt:i4>0</vt:i4>
      </vt:variant>
      <vt:variant>
        <vt:i4>5</vt:i4>
      </vt:variant>
      <vt:variant>
        <vt:lpwstr/>
      </vt:variant>
      <vt:variant>
        <vt:lpwstr>_Toc488909896</vt:lpwstr>
      </vt:variant>
      <vt:variant>
        <vt:i4>1441844</vt:i4>
      </vt:variant>
      <vt:variant>
        <vt:i4>26</vt:i4>
      </vt:variant>
      <vt:variant>
        <vt:i4>0</vt:i4>
      </vt:variant>
      <vt:variant>
        <vt:i4>5</vt:i4>
      </vt:variant>
      <vt:variant>
        <vt:lpwstr/>
      </vt:variant>
      <vt:variant>
        <vt:lpwstr>_Toc488909895</vt:lpwstr>
      </vt:variant>
      <vt:variant>
        <vt:i4>1441844</vt:i4>
      </vt:variant>
      <vt:variant>
        <vt:i4>20</vt:i4>
      </vt:variant>
      <vt:variant>
        <vt:i4>0</vt:i4>
      </vt:variant>
      <vt:variant>
        <vt:i4>5</vt:i4>
      </vt:variant>
      <vt:variant>
        <vt:lpwstr/>
      </vt:variant>
      <vt:variant>
        <vt:lpwstr>_Toc488909894</vt:lpwstr>
      </vt:variant>
      <vt:variant>
        <vt:i4>1441844</vt:i4>
      </vt:variant>
      <vt:variant>
        <vt:i4>14</vt:i4>
      </vt:variant>
      <vt:variant>
        <vt:i4>0</vt:i4>
      </vt:variant>
      <vt:variant>
        <vt:i4>5</vt:i4>
      </vt:variant>
      <vt:variant>
        <vt:lpwstr/>
      </vt:variant>
      <vt:variant>
        <vt:lpwstr>_Toc488909893</vt:lpwstr>
      </vt:variant>
      <vt:variant>
        <vt:i4>1441844</vt:i4>
      </vt:variant>
      <vt:variant>
        <vt:i4>8</vt:i4>
      </vt:variant>
      <vt:variant>
        <vt:i4>0</vt:i4>
      </vt:variant>
      <vt:variant>
        <vt:i4>5</vt:i4>
      </vt:variant>
      <vt:variant>
        <vt:lpwstr/>
      </vt:variant>
      <vt:variant>
        <vt:lpwstr>_Toc488909892</vt:lpwstr>
      </vt:variant>
      <vt:variant>
        <vt:i4>1441844</vt:i4>
      </vt:variant>
      <vt:variant>
        <vt:i4>2</vt:i4>
      </vt:variant>
      <vt:variant>
        <vt:i4>0</vt:i4>
      </vt:variant>
      <vt:variant>
        <vt:i4>5</vt:i4>
      </vt:variant>
      <vt:variant>
        <vt:lpwstr/>
      </vt:variant>
      <vt:variant>
        <vt:lpwstr>_Toc488909891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 Effects, User Generated Content, and Social Ties:</dc:title>
  <dc:subject/>
  <dc:creator>kmiller</dc:creator>
  <cp:keywords/>
  <dc:description/>
  <cp:lastModifiedBy>Sarguna Sebastin R.</cp:lastModifiedBy>
  <cp:revision>6</cp:revision>
  <cp:lastPrinted>2022-01-31T09:03:00Z</cp:lastPrinted>
  <dcterms:created xsi:type="dcterms:W3CDTF">2023-09-27T17:10:00Z</dcterms:created>
  <dcterms:modified xsi:type="dcterms:W3CDTF">2023-10-19T16:30:00Z</dcterms:modified>
</cp:coreProperties>
</file>