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B7FD" w14:textId="77777777" w:rsidR="007F14E8" w:rsidRPr="0006295E" w:rsidRDefault="007F14E8" w:rsidP="007F14E8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06295E">
        <w:rPr>
          <w:rFonts w:ascii="Times New Roman" w:hAnsi="Times New Roman" w:cs="Times New Roman"/>
          <w:b/>
          <w:i/>
          <w:sz w:val="28"/>
          <w:lang w:val="en-US"/>
        </w:rPr>
        <w:t>Supplementary Material</w:t>
      </w:r>
    </w:p>
    <w:p w14:paraId="2DED20E4" w14:textId="77777777" w:rsidR="007F14E8" w:rsidRPr="0006295E" w:rsidRDefault="007F14E8" w:rsidP="007F14E8">
      <w:pPr>
        <w:jc w:val="center"/>
        <w:rPr>
          <w:rFonts w:ascii="Times New Roman" w:hAnsi="Times New Roman" w:cs="Times New Roman"/>
          <w:b/>
          <w:i/>
          <w:sz w:val="24"/>
          <w:lang w:val="en-US"/>
        </w:rPr>
      </w:pPr>
    </w:p>
    <w:p w14:paraId="7D13A0F4" w14:textId="77777777" w:rsidR="007F14E8" w:rsidRPr="007F14E8" w:rsidRDefault="007F14E8" w:rsidP="007F14E8">
      <w:pPr>
        <w:rPr>
          <w:rFonts w:ascii="Times New Roman" w:hAnsi="Times New Roman" w:cs="Times New Roman"/>
          <w:b/>
          <w:sz w:val="24"/>
          <w:lang w:val="en-US"/>
        </w:rPr>
      </w:pPr>
      <w:r w:rsidRPr="007F14E8">
        <w:rPr>
          <w:rFonts w:ascii="Times New Roman" w:hAnsi="Times New Roman" w:cs="Times New Roman"/>
          <w:b/>
          <w:sz w:val="24"/>
          <w:lang w:val="en-US"/>
        </w:rPr>
        <w:t>Results</w:t>
      </w:r>
    </w:p>
    <w:p w14:paraId="109D24A6" w14:textId="77777777" w:rsidR="00E039C0" w:rsidRPr="00E039C0" w:rsidRDefault="00E039C0" w:rsidP="00E039C0">
      <w:pPr>
        <w:pStyle w:val="NurText"/>
        <w:spacing w:after="240" w:line="276" w:lineRule="auto"/>
        <w:jc w:val="both"/>
        <w:rPr>
          <w:rFonts w:ascii="Minion Pro" w:hAnsi="Minion Pro" w:cs="Times New Roman"/>
          <w:szCs w:val="24"/>
          <w:lang w:val="en-US"/>
        </w:rPr>
      </w:pPr>
      <w:r w:rsidRPr="00E039C0">
        <w:rPr>
          <w:rFonts w:ascii="Minion Pro" w:hAnsi="Minion Pro" w:cs="Times New Roman"/>
          <w:i/>
          <w:szCs w:val="24"/>
          <w:lang w:val="en-US"/>
        </w:rPr>
        <w:t>Adapted symptom scores</w:t>
      </w:r>
      <w:r w:rsidRPr="00E039C0">
        <w:rPr>
          <w:rFonts w:ascii="Minion Pro" w:hAnsi="Minion Pro" w:cs="Times New Roman"/>
          <w:szCs w:val="24"/>
          <w:lang w:val="en-US"/>
        </w:rPr>
        <w:t xml:space="preserve">. To test for the influence of the methodological approach of group forming on symptom scores and further results, we calculated adapted versions of CAPS-CA, UCLA-PTSD-RI and BSL-23 sum scores without the items used for the estimation of CPTSD diagnosis. We analyzed group differences, treatment effects and treatment response using the adapted scores. </w:t>
      </w:r>
    </w:p>
    <w:p w14:paraId="5680FEE7" w14:textId="77777777" w:rsidR="00E039C0" w:rsidRPr="00E039C0" w:rsidRDefault="00E039C0" w:rsidP="00E039C0">
      <w:pPr>
        <w:pStyle w:val="NurText"/>
        <w:spacing w:after="24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039C0">
        <w:rPr>
          <w:rFonts w:ascii="Minion Pro" w:hAnsi="Minion Pro" w:cs="Times New Roman"/>
          <w:szCs w:val="24"/>
          <w:lang w:val="en-US"/>
        </w:rPr>
        <w:t>Table R1 shows adapted BSL-23 means for CPTSD and non-CPTSD groups before treatment and comparison of groups. Table R2 presents adapted CAPS-CA symptom severity scores and UCLA-PTSD-RI sum scores and effect sizes of group differences at all assessment points. Table R3 presents multilevel analysis using the adapted CAPS-CA and UCLA-PTSD-RI scores. Treatment response rates remained the same compared to symptom scores including all items (</w:t>
      </w:r>
      <w:r w:rsidRPr="00E039C0">
        <w:rPr>
          <w:rFonts w:ascii="Times New Roman" w:hAnsi="Times New Roman" w:cs="Times New Roman"/>
          <w:lang w:val="en-US"/>
        </w:rPr>
        <w:t>CPTSD, t0 to t1: 47.4%, t0 to t4: 47.4%; non-CPTSD, t0 to t1: 52.0%, t0 to t4: 56.0%).</w:t>
      </w:r>
    </w:p>
    <w:p w14:paraId="36664935" w14:textId="03A8E1CD" w:rsidR="00E80D47" w:rsidRDefault="00E039C0" w:rsidP="00E80D47">
      <w:pPr>
        <w:pStyle w:val="NurText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00E039C0">
        <w:rPr>
          <w:rFonts w:ascii="Times New Roman" w:hAnsi="Times New Roman" w:cs="Times New Roman"/>
          <w:lang w:val="en-US"/>
        </w:rPr>
        <w:t xml:space="preserve">Analyses </w:t>
      </w:r>
      <w:r w:rsidR="00E80D47">
        <w:rPr>
          <w:rFonts w:ascii="Times New Roman" w:hAnsi="Times New Roman" w:cs="Times New Roman"/>
          <w:lang w:val="en-US"/>
        </w:rPr>
        <w:t xml:space="preserve">with the adapted symptom scores </w:t>
      </w:r>
      <w:r w:rsidR="00D06E89">
        <w:rPr>
          <w:rFonts w:ascii="Times New Roman" w:hAnsi="Times New Roman" w:cs="Times New Roman"/>
          <w:lang w:val="en-US"/>
        </w:rPr>
        <w:t>yielded comparable results to the symptom scores including all items.</w:t>
      </w:r>
    </w:p>
    <w:p w14:paraId="479C1574" w14:textId="3D3F1073" w:rsidR="00E80D47" w:rsidRDefault="00E80D47" w:rsidP="007F14E8">
      <w:pPr>
        <w:pStyle w:val="NurText"/>
        <w:spacing w:line="276" w:lineRule="auto"/>
        <w:jc w:val="both"/>
        <w:rPr>
          <w:rFonts w:ascii="Minion Pro" w:hAnsi="Minion Pro" w:cs="Times New Roman"/>
          <w:b/>
          <w:szCs w:val="24"/>
          <w:lang w:val="en-US"/>
        </w:rPr>
      </w:pPr>
    </w:p>
    <w:p w14:paraId="3766DB5A" w14:textId="77777777" w:rsidR="00D06E89" w:rsidRDefault="00D06E89" w:rsidP="007F14E8">
      <w:pPr>
        <w:pStyle w:val="NurText"/>
        <w:spacing w:line="276" w:lineRule="auto"/>
        <w:jc w:val="both"/>
        <w:rPr>
          <w:rFonts w:ascii="Minion Pro" w:hAnsi="Minion Pro" w:cs="Times New Roman"/>
          <w:b/>
          <w:szCs w:val="24"/>
          <w:lang w:val="en-US"/>
        </w:rPr>
      </w:pPr>
    </w:p>
    <w:p w14:paraId="7512BC31" w14:textId="0E0A98FF" w:rsidR="007F14E8" w:rsidRPr="00024AEF" w:rsidRDefault="007F14E8" w:rsidP="007F14E8">
      <w:pPr>
        <w:pStyle w:val="NurText"/>
        <w:spacing w:line="276" w:lineRule="auto"/>
        <w:jc w:val="both"/>
        <w:rPr>
          <w:rFonts w:ascii="Minion Pro" w:hAnsi="Minion Pro" w:cs="Times New Roman"/>
          <w:b/>
          <w:szCs w:val="24"/>
          <w:lang w:val="en-US"/>
        </w:rPr>
      </w:pPr>
      <w:r w:rsidRPr="00024AEF">
        <w:rPr>
          <w:rFonts w:ascii="Minion Pro" w:hAnsi="Minion Pro" w:cs="Times New Roman"/>
          <w:b/>
          <w:szCs w:val="24"/>
          <w:lang w:val="en-US"/>
        </w:rPr>
        <w:t>TABLE R1</w:t>
      </w:r>
    </w:p>
    <w:tbl>
      <w:tblPr>
        <w:tblStyle w:val="Tabellenraster1"/>
        <w:tblpPr w:leftFromText="141" w:rightFromText="141" w:vertAnchor="page" w:horzAnchor="margin" w:tblpY="900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842"/>
        <w:gridCol w:w="1843"/>
      </w:tblGrid>
      <w:tr w:rsidR="00D06E89" w:rsidRPr="00024AEF" w14:paraId="068C8C23" w14:textId="77777777" w:rsidTr="00D06E89"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0BC23B4" w14:textId="77777777" w:rsidR="00D06E89" w:rsidRPr="00024AEF" w:rsidRDefault="00D06E89" w:rsidP="00D06E89">
            <w:pPr>
              <w:spacing w:line="360" w:lineRule="auto"/>
              <w:rPr>
                <w:rFonts w:ascii="Minion Pro" w:hAnsi="Minion Pro"/>
                <w:b/>
                <w:sz w:val="20"/>
              </w:rPr>
            </w:pPr>
            <w:r w:rsidRPr="00024AEF">
              <w:rPr>
                <w:rFonts w:ascii="Minion Pro" w:hAnsi="Minion Pro"/>
                <w:b/>
                <w:sz w:val="20"/>
              </w:rPr>
              <w:t>Characteristic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CB283CA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b/>
                <w:sz w:val="20"/>
              </w:rPr>
            </w:pPr>
            <w:r w:rsidRPr="00024AEF">
              <w:rPr>
                <w:rFonts w:ascii="Minion Pro" w:hAnsi="Minion Pro"/>
                <w:b/>
                <w:sz w:val="20"/>
              </w:rPr>
              <w:t xml:space="preserve">Total sample </w:t>
            </w:r>
            <w:r w:rsidRPr="00024AEF">
              <w:rPr>
                <w:rFonts w:ascii="Minion Pro" w:hAnsi="Minion Pro"/>
                <w:b/>
                <w:i/>
                <w:sz w:val="20"/>
              </w:rPr>
              <w:t>N</w:t>
            </w:r>
            <w:r w:rsidRPr="00024AEF">
              <w:rPr>
                <w:rFonts w:ascii="Minion Pro" w:hAnsi="Minion Pro"/>
                <w:b/>
                <w:sz w:val="20"/>
              </w:rPr>
              <w:t>=44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3776963A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b/>
                <w:sz w:val="20"/>
              </w:rPr>
            </w:pPr>
            <w:r w:rsidRPr="00024AEF">
              <w:rPr>
                <w:rFonts w:ascii="Minion Pro" w:hAnsi="Minion Pro"/>
                <w:b/>
                <w:sz w:val="20"/>
              </w:rPr>
              <w:t xml:space="preserve">CPTSD group </w:t>
            </w:r>
            <w:r w:rsidRPr="00024AEF">
              <w:rPr>
                <w:rFonts w:ascii="Minion Pro" w:hAnsi="Minion Pro"/>
                <w:b/>
                <w:i/>
                <w:sz w:val="20"/>
              </w:rPr>
              <w:t>n</w:t>
            </w:r>
            <w:r w:rsidRPr="00024AEF">
              <w:rPr>
                <w:rFonts w:ascii="Minion Pro" w:hAnsi="Minion Pro"/>
                <w:b/>
                <w:sz w:val="20"/>
              </w:rPr>
              <w:t>=19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5B6E119A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b/>
                <w:sz w:val="20"/>
              </w:rPr>
            </w:pPr>
            <w:r w:rsidRPr="00024AEF">
              <w:rPr>
                <w:rFonts w:ascii="Minion Pro" w:hAnsi="Minion Pro"/>
                <w:b/>
                <w:sz w:val="20"/>
              </w:rPr>
              <w:t xml:space="preserve">non-CPTSD group </w:t>
            </w:r>
            <w:r w:rsidRPr="00024AEF">
              <w:rPr>
                <w:rFonts w:ascii="Minion Pro" w:hAnsi="Minion Pro"/>
                <w:b/>
                <w:i/>
                <w:sz w:val="20"/>
              </w:rPr>
              <w:t>n</w:t>
            </w:r>
            <w:r w:rsidRPr="00024AEF">
              <w:rPr>
                <w:rFonts w:ascii="Minion Pro" w:hAnsi="Minion Pro"/>
                <w:b/>
                <w:sz w:val="20"/>
              </w:rPr>
              <w:t>=25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8A61551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b/>
                <w:sz w:val="20"/>
              </w:rPr>
            </w:pPr>
            <w:r w:rsidRPr="00024AEF">
              <w:rPr>
                <w:rFonts w:ascii="Minion Pro" w:hAnsi="Minion Pro"/>
                <w:b/>
                <w:sz w:val="20"/>
              </w:rPr>
              <w:t>Test statistic</w:t>
            </w:r>
          </w:p>
        </w:tc>
      </w:tr>
      <w:tr w:rsidR="00D06E89" w:rsidRPr="00024AEF" w14:paraId="7C68EB49" w14:textId="77777777" w:rsidTr="00D06E89">
        <w:trPr>
          <w:trHeight w:val="576"/>
        </w:trPr>
        <w:tc>
          <w:tcPr>
            <w:tcW w:w="3261" w:type="dxa"/>
            <w:tcBorders>
              <w:bottom w:val="single" w:sz="4" w:space="0" w:color="auto"/>
            </w:tcBorders>
          </w:tcPr>
          <w:p w14:paraId="58E8C7AC" w14:textId="77777777" w:rsidR="00D06E89" w:rsidRPr="00024AEF" w:rsidRDefault="00D06E89" w:rsidP="00D06E89">
            <w:pPr>
              <w:spacing w:line="360" w:lineRule="auto"/>
              <w:rPr>
                <w:rFonts w:ascii="Minion Pro" w:hAnsi="Minion Pro"/>
                <w:sz w:val="20"/>
                <w:lang w:val="en-US"/>
              </w:rPr>
            </w:pPr>
            <w:r w:rsidRPr="00024AEF">
              <w:rPr>
                <w:rFonts w:ascii="Minion Pro" w:hAnsi="Minion Pro"/>
                <w:sz w:val="20"/>
                <w:lang w:val="en-US"/>
              </w:rPr>
              <w:t xml:space="preserve">Borderline symptom score (BSL-23), </w:t>
            </w:r>
            <w:r w:rsidRPr="00024AEF">
              <w:rPr>
                <w:rFonts w:ascii="Minion Pro" w:hAnsi="Minion Pro"/>
                <w:i/>
                <w:sz w:val="20"/>
                <w:lang w:val="en-US"/>
              </w:rPr>
              <w:t>M (SD)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40EAB9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lang w:val="en-US"/>
              </w:rPr>
            </w:pPr>
            <w:r w:rsidRPr="00024AEF">
              <w:rPr>
                <w:rFonts w:ascii="Minion Pro" w:hAnsi="Minion Pro"/>
                <w:lang w:val="en-US"/>
              </w:rPr>
              <w:t>34.14 (20.05)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79A1DC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lang w:val="en-US"/>
              </w:rPr>
            </w:pPr>
            <w:r w:rsidRPr="00024AEF">
              <w:rPr>
                <w:rFonts w:ascii="Minion Pro" w:hAnsi="Minion Pro"/>
                <w:lang w:val="en-US"/>
              </w:rPr>
              <w:t>44.47 (19.42)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434912" w14:textId="77777777" w:rsidR="00D06E89" w:rsidRPr="00024AEF" w:rsidRDefault="00D06E89" w:rsidP="00D06E89">
            <w:pPr>
              <w:spacing w:line="360" w:lineRule="auto"/>
              <w:jc w:val="center"/>
              <w:rPr>
                <w:rFonts w:ascii="Minion Pro" w:hAnsi="Minion Pro"/>
                <w:lang w:val="en-US"/>
              </w:rPr>
            </w:pPr>
            <w:r w:rsidRPr="00024AEF">
              <w:rPr>
                <w:rFonts w:ascii="Minion Pro" w:hAnsi="Minion Pro"/>
                <w:lang w:val="en-US"/>
              </w:rPr>
              <w:t>26.28 (16.98)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56EA58" w14:textId="77777777" w:rsidR="00D06E89" w:rsidRPr="00024AEF" w:rsidRDefault="00D06E89" w:rsidP="00D06E89">
            <w:pPr>
              <w:spacing w:line="360" w:lineRule="auto"/>
              <w:rPr>
                <w:rFonts w:ascii="Minion Pro" w:hAnsi="Minion Pro"/>
                <w:i/>
                <w:sz w:val="20"/>
                <w:lang w:val="en-US"/>
              </w:rPr>
            </w:pPr>
            <w:r w:rsidRPr="00024AEF">
              <w:rPr>
                <w:rFonts w:ascii="Minion Pro" w:hAnsi="Minion Pro"/>
                <w:i/>
                <w:sz w:val="20"/>
                <w:lang w:val="en-US"/>
              </w:rPr>
              <w:t>t(</w:t>
            </w:r>
            <w:r w:rsidRPr="00024AEF">
              <w:rPr>
                <w:rFonts w:ascii="Minion Pro" w:hAnsi="Minion Pro"/>
                <w:sz w:val="20"/>
                <w:lang w:val="en-US"/>
              </w:rPr>
              <w:t xml:space="preserve">42)=3.31, </w:t>
            </w:r>
            <w:r w:rsidRPr="00E039C0">
              <w:rPr>
                <w:rFonts w:ascii="Minion Pro" w:hAnsi="Minion Pro"/>
                <w:i/>
                <w:sz w:val="20"/>
                <w:lang w:val="en-US"/>
              </w:rPr>
              <w:t>p</w:t>
            </w:r>
            <w:r w:rsidRPr="00024AEF">
              <w:rPr>
                <w:rFonts w:ascii="Minion Pro" w:hAnsi="Minion Pro"/>
                <w:sz w:val="20"/>
                <w:lang w:val="en-US"/>
              </w:rPr>
              <w:t>=.002</w:t>
            </w:r>
          </w:p>
        </w:tc>
      </w:tr>
    </w:tbl>
    <w:p w14:paraId="21957743" w14:textId="77777777" w:rsidR="00E039C0" w:rsidRPr="00E039C0" w:rsidRDefault="00E039C0" w:rsidP="00E039C0">
      <w:pPr>
        <w:pStyle w:val="NurText"/>
        <w:spacing w:after="240" w:line="276" w:lineRule="auto"/>
        <w:jc w:val="both"/>
        <w:rPr>
          <w:rFonts w:ascii="Minion Pro" w:hAnsi="Minion Pro" w:cs="Times New Roman"/>
          <w:i/>
          <w:sz w:val="24"/>
          <w:szCs w:val="24"/>
          <w:lang w:val="en-US"/>
        </w:rPr>
      </w:pPr>
      <w:r w:rsidRPr="00E039C0">
        <w:rPr>
          <w:rFonts w:ascii="Minion Pro" w:hAnsi="Minion Pro" w:cs="Times New Roman"/>
          <w:i/>
          <w:szCs w:val="24"/>
          <w:lang w:val="en-US"/>
        </w:rPr>
        <w:t>Adapted borderline symptom scores (BSL-23) for total sample, CPTSD and non-CPTSD groups with comparison of CPTSD and non-CPTSD groups</w:t>
      </w:r>
    </w:p>
    <w:p w14:paraId="79E8D8C8" w14:textId="77777777" w:rsidR="007F14E8" w:rsidRPr="00ED566E" w:rsidRDefault="007F14E8" w:rsidP="007F14E8">
      <w:pPr>
        <w:pStyle w:val="NurText"/>
        <w:spacing w:line="276" w:lineRule="auto"/>
        <w:jc w:val="both"/>
        <w:rPr>
          <w:rFonts w:ascii="Minion Pro" w:hAnsi="Minion Pro" w:cs="Times New Roman"/>
          <w:szCs w:val="24"/>
          <w:lang w:val="en-US"/>
        </w:rPr>
      </w:pPr>
      <w:r w:rsidRPr="00ED566E">
        <w:rPr>
          <w:rFonts w:ascii="Minion Pro" w:hAnsi="Minion Pro" w:cs="Times New Roman"/>
          <w:i/>
          <w:szCs w:val="24"/>
          <w:lang w:val="en-US"/>
        </w:rPr>
        <w:t>Abbreviation</w:t>
      </w:r>
      <w:r w:rsidRPr="00ED566E">
        <w:rPr>
          <w:rFonts w:ascii="Minion Pro" w:hAnsi="Minion Pro" w:cs="Times New Roman"/>
          <w:szCs w:val="24"/>
          <w:lang w:val="en-US"/>
        </w:rPr>
        <w:t>: BSL-23: Borderline Symptom List-23</w:t>
      </w:r>
    </w:p>
    <w:p w14:paraId="74D16551" w14:textId="60174DFF" w:rsidR="00D06E89" w:rsidRDefault="00D06E89">
      <w:pPr>
        <w:rPr>
          <w:rFonts w:ascii="Minion Pro" w:hAnsi="Minion Pro" w:cs="Times New Roman"/>
          <w:sz w:val="24"/>
          <w:szCs w:val="24"/>
          <w:lang w:val="en-US"/>
        </w:rPr>
      </w:pPr>
      <w:r>
        <w:rPr>
          <w:rFonts w:ascii="Minion Pro" w:hAnsi="Minion Pro" w:cs="Times New Roman"/>
          <w:sz w:val="24"/>
          <w:szCs w:val="24"/>
          <w:lang w:val="en-US"/>
        </w:rPr>
        <w:br w:type="page"/>
      </w:r>
    </w:p>
    <w:p w14:paraId="68BB2753" w14:textId="4140AD71" w:rsidR="007F14E8" w:rsidRPr="00ED566E" w:rsidRDefault="00E80D47" w:rsidP="007F14E8">
      <w:pPr>
        <w:pStyle w:val="NurText"/>
        <w:spacing w:line="276" w:lineRule="auto"/>
        <w:jc w:val="both"/>
        <w:rPr>
          <w:rFonts w:ascii="Minion Pro" w:hAnsi="Minion Pro" w:cs="Times New Roman"/>
          <w:b/>
          <w:szCs w:val="24"/>
          <w:lang w:val="en-US"/>
        </w:rPr>
      </w:pPr>
      <w:r>
        <w:rPr>
          <w:rFonts w:ascii="Minion Pro" w:hAnsi="Minion Pro" w:cs="Times New Roman"/>
          <w:b/>
          <w:szCs w:val="24"/>
          <w:lang w:val="en-US"/>
        </w:rPr>
        <w:lastRenderedPageBreak/>
        <w:t>TABLE</w:t>
      </w:r>
      <w:r w:rsidR="007F14E8" w:rsidRPr="00ED566E">
        <w:rPr>
          <w:rFonts w:ascii="Minion Pro" w:hAnsi="Minion Pro" w:cs="Times New Roman"/>
          <w:b/>
          <w:szCs w:val="24"/>
          <w:lang w:val="en-US"/>
        </w:rPr>
        <w:t xml:space="preserve"> R2</w:t>
      </w:r>
    </w:p>
    <w:p w14:paraId="6EE09C8D" w14:textId="5D64ED19" w:rsidR="007F14E8" w:rsidRPr="00ED566E" w:rsidRDefault="007F14E8" w:rsidP="007F14E8">
      <w:pPr>
        <w:pStyle w:val="NurText"/>
        <w:spacing w:line="276" w:lineRule="auto"/>
        <w:jc w:val="both"/>
        <w:rPr>
          <w:rFonts w:ascii="Minion Pro" w:hAnsi="Minion Pro" w:cs="Times New Roman"/>
          <w:i/>
          <w:szCs w:val="24"/>
          <w:lang w:val="en-US"/>
        </w:rPr>
      </w:pPr>
      <w:r w:rsidRPr="00ED566E">
        <w:rPr>
          <w:rFonts w:ascii="Minion Pro" w:hAnsi="Minion Pro" w:cs="Times New Roman"/>
          <w:i/>
          <w:szCs w:val="24"/>
          <w:lang w:val="en-US"/>
        </w:rPr>
        <w:t>Adapted symptom scores of</w:t>
      </w:r>
      <w:r w:rsidR="00D03DE3">
        <w:rPr>
          <w:rFonts w:ascii="Minion Pro" w:hAnsi="Minion Pro" w:cs="Times New Roman"/>
          <w:i/>
          <w:szCs w:val="24"/>
          <w:lang w:val="en-US"/>
        </w:rPr>
        <w:t xml:space="preserve"> PTSS </w:t>
      </w:r>
      <w:r w:rsidRPr="00ED566E">
        <w:rPr>
          <w:rFonts w:ascii="Minion Pro" w:hAnsi="Minion Pro" w:cs="Times New Roman"/>
          <w:i/>
          <w:szCs w:val="24"/>
          <w:lang w:val="en-US"/>
        </w:rPr>
        <w:t>for the total sample, CPTSD and non-CPTSD groups before (t0), after treatment (t1) and three months (t2), six months (t3) and 12 months (t4) after treatment with effect siz</w:t>
      </w:r>
      <w:r w:rsidR="00E039C0">
        <w:rPr>
          <w:rFonts w:ascii="Minion Pro" w:hAnsi="Minion Pro" w:cs="Times New Roman"/>
          <w:i/>
          <w:szCs w:val="24"/>
          <w:lang w:val="en-US"/>
        </w:rPr>
        <w:t>s</w:t>
      </w:r>
      <w:r w:rsidRPr="00ED566E">
        <w:rPr>
          <w:rFonts w:ascii="Minion Pro" w:hAnsi="Minion Pro" w:cs="Times New Roman"/>
          <w:i/>
          <w:szCs w:val="24"/>
          <w:lang w:val="en-US"/>
        </w:rPr>
        <w:t xml:space="preserve">e of differences between CPTSD and non-CPTSD </w:t>
      </w:r>
      <w:r>
        <w:rPr>
          <w:rFonts w:ascii="Minion Pro" w:hAnsi="Minion Pro" w:cs="Times New Roman"/>
          <w:i/>
          <w:szCs w:val="24"/>
          <w:lang w:val="en-US"/>
        </w:rPr>
        <w:t>groups</w:t>
      </w:r>
    </w:p>
    <w:tbl>
      <w:tblPr>
        <w:tblStyle w:val="Tabellenraster"/>
        <w:tblpPr w:leftFromText="141" w:rightFromText="141" w:vertAnchor="text" w:horzAnchor="margin" w:tblpY="20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418"/>
        <w:gridCol w:w="567"/>
        <w:gridCol w:w="1417"/>
        <w:gridCol w:w="567"/>
        <w:gridCol w:w="1701"/>
        <w:gridCol w:w="1134"/>
      </w:tblGrid>
      <w:tr w:rsidR="007F14E8" w:rsidRPr="00ED566E" w14:paraId="218ED7D3" w14:textId="77777777" w:rsidTr="00A170AE">
        <w:trPr>
          <w:trHeight w:val="544"/>
        </w:trPr>
        <w:tc>
          <w:tcPr>
            <w:tcW w:w="1418" w:type="dxa"/>
            <w:tcBorders>
              <w:top w:val="single" w:sz="12" w:space="0" w:color="auto"/>
            </w:tcBorders>
          </w:tcPr>
          <w:p w14:paraId="39E2C1A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b/>
                <w:sz w:val="20"/>
                <w:szCs w:val="24"/>
                <w:u w:val="single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B2C54B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b/>
                <w:sz w:val="20"/>
                <w:szCs w:val="24"/>
                <w:lang w:val="en-US"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BB1F5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  <w:t>Total sample    (</w:t>
            </w: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eastAsia="de-DE"/>
              </w:rPr>
              <w:t>N</w:t>
            </w: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  <w:t>=44)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AF0AA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  <w:t>CPTSD group     (</w:t>
            </w: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eastAsia="de-DE"/>
              </w:rPr>
              <w:t>n</w:t>
            </w: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  <w:t>=19)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396B3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4"/>
                <w:lang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Non-CPTSD group (</w:t>
            </w: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n</w:t>
            </w: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=25)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bottom"/>
          </w:tcPr>
          <w:p w14:paraId="76D3B54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Effect size,</w:t>
            </w:r>
          </w:p>
          <w:p w14:paraId="32DE9F3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 xml:space="preserve">Hedges </w:t>
            </w: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g</w:t>
            </w:r>
          </w:p>
        </w:tc>
      </w:tr>
      <w:tr w:rsidR="007F14E8" w:rsidRPr="00ED566E" w14:paraId="2E1B2215" w14:textId="77777777" w:rsidTr="00A170AE">
        <w:trPr>
          <w:trHeight w:val="432"/>
        </w:trPr>
        <w:tc>
          <w:tcPr>
            <w:tcW w:w="1418" w:type="dxa"/>
          </w:tcPr>
          <w:p w14:paraId="7FFA812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</w:tcPr>
          <w:p w14:paraId="4838DA2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1509AA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20AB4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M (SD)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56B70E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3B950C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M (SD)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5CC11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68047F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i/>
                <w:sz w:val="20"/>
                <w:szCs w:val="24"/>
                <w:lang w:val="en-US" w:eastAsia="de-DE"/>
              </w:rPr>
              <w:t>M (SD)</w:t>
            </w:r>
          </w:p>
        </w:tc>
        <w:tc>
          <w:tcPr>
            <w:tcW w:w="1134" w:type="dxa"/>
            <w:vMerge/>
          </w:tcPr>
          <w:p w14:paraId="0D8122A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</w:tr>
      <w:tr w:rsidR="007F14E8" w:rsidRPr="00ED566E" w14:paraId="3356C0B6" w14:textId="77777777" w:rsidTr="00A170AE">
        <w:trPr>
          <w:trHeight w:val="504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1F7490F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CAPS-CA interviewer-rated PTSS</w:t>
            </w:r>
          </w:p>
          <w:p w14:paraId="66BA9E9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062CE0A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871E8B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44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FAB63D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31.64 (11.22)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22AC9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643E324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35.37 (10.01)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6D9E1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956B32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28.80 (11.45)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E24582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0.42</w:t>
            </w:r>
          </w:p>
        </w:tc>
      </w:tr>
      <w:tr w:rsidR="007F14E8" w:rsidRPr="00ED566E" w14:paraId="738B0442" w14:textId="77777777" w:rsidTr="00A170AE">
        <w:trPr>
          <w:trHeight w:val="489"/>
        </w:trPr>
        <w:tc>
          <w:tcPr>
            <w:tcW w:w="1418" w:type="dxa"/>
            <w:vMerge/>
          </w:tcPr>
          <w:p w14:paraId="222BD93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vAlign w:val="center"/>
          </w:tcPr>
          <w:p w14:paraId="0738D752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t1</w:t>
            </w:r>
          </w:p>
        </w:tc>
        <w:tc>
          <w:tcPr>
            <w:tcW w:w="567" w:type="dxa"/>
            <w:vAlign w:val="center"/>
          </w:tcPr>
          <w:p w14:paraId="2AA90B14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29</w:t>
            </w:r>
          </w:p>
        </w:tc>
        <w:tc>
          <w:tcPr>
            <w:tcW w:w="1418" w:type="dxa"/>
            <w:vAlign w:val="center"/>
          </w:tcPr>
          <w:p w14:paraId="321AD12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12.14 (10.51)</w:t>
            </w:r>
          </w:p>
        </w:tc>
        <w:tc>
          <w:tcPr>
            <w:tcW w:w="567" w:type="dxa"/>
            <w:vAlign w:val="center"/>
          </w:tcPr>
          <w:p w14:paraId="49D60182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12</w:t>
            </w:r>
          </w:p>
        </w:tc>
        <w:tc>
          <w:tcPr>
            <w:tcW w:w="1417" w:type="dxa"/>
            <w:vAlign w:val="center"/>
          </w:tcPr>
          <w:p w14:paraId="3204B13E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17.25 (12.21)</w:t>
            </w:r>
          </w:p>
        </w:tc>
        <w:tc>
          <w:tcPr>
            <w:tcW w:w="567" w:type="dxa"/>
            <w:vAlign w:val="center"/>
          </w:tcPr>
          <w:p w14:paraId="79106944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14:paraId="05A35C6E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8.53 (7.57)</w:t>
            </w:r>
          </w:p>
        </w:tc>
        <w:tc>
          <w:tcPr>
            <w:tcW w:w="1134" w:type="dxa"/>
            <w:vAlign w:val="center"/>
          </w:tcPr>
          <w:p w14:paraId="671D8BD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0.89</w:t>
            </w:r>
          </w:p>
        </w:tc>
      </w:tr>
      <w:tr w:rsidR="007F14E8" w:rsidRPr="00ED566E" w14:paraId="6031B140" w14:textId="77777777" w:rsidTr="00A170AE">
        <w:trPr>
          <w:trHeight w:val="489"/>
        </w:trPr>
        <w:tc>
          <w:tcPr>
            <w:tcW w:w="1418" w:type="dxa"/>
            <w:vMerge/>
          </w:tcPr>
          <w:p w14:paraId="372F3E8E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vAlign w:val="center"/>
          </w:tcPr>
          <w:p w14:paraId="2A7F9AB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t2</w:t>
            </w:r>
          </w:p>
        </w:tc>
        <w:tc>
          <w:tcPr>
            <w:tcW w:w="567" w:type="dxa"/>
            <w:vAlign w:val="center"/>
          </w:tcPr>
          <w:p w14:paraId="7C5E284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29</w:t>
            </w:r>
          </w:p>
        </w:tc>
        <w:tc>
          <w:tcPr>
            <w:tcW w:w="1418" w:type="dxa"/>
            <w:vAlign w:val="center"/>
          </w:tcPr>
          <w:p w14:paraId="433B290B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12.72 (13.14)</w:t>
            </w:r>
          </w:p>
        </w:tc>
        <w:tc>
          <w:tcPr>
            <w:tcW w:w="567" w:type="dxa"/>
            <w:vAlign w:val="center"/>
          </w:tcPr>
          <w:p w14:paraId="4FA2665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13</w:t>
            </w:r>
          </w:p>
        </w:tc>
        <w:tc>
          <w:tcPr>
            <w:tcW w:w="1417" w:type="dxa"/>
            <w:vAlign w:val="center"/>
          </w:tcPr>
          <w:p w14:paraId="243CB4D4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17.15 (15.18)</w:t>
            </w:r>
          </w:p>
        </w:tc>
        <w:tc>
          <w:tcPr>
            <w:tcW w:w="567" w:type="dxa"/>
            <w:vAlign w:val="center"/>
          </w:tcPr>
          <w:p w14:paraId="47F1FCB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14:paraId="2978A7D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9.13 (8.34)</w:t>
            </w:r>
          </w:p>
        </w:tc>
        <w:tc>
          <w:tcPr>
            <w:tcW w:w="1134" w:type="dxa"/>
            <w:vAlign w:val="center"/>
          </w:tcPr>
          <w:p w14:paraId="14CB8ECB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0.68</w:t>
            </w:r>
          </w:p>
        </w:tc>
      </w:tr>
      <w:tr w:rsidR="007F14E8" w:rsidRPr="00ED566E" w14:paraId="3B424CE4" w14:textId="77777777" w:rsidTr="00A170AE">
        <w:trPr>
          <w:trHeight w:val="504"/>
        </w:trPr>
        <w:tc>
          <w:tcPr>
            <w:tcW w:w="1418" w:type="dxa"/>
            <w:vMerge/>
          </w:tcPr>
          <w:p w14:paraId="6D69C43B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vAlign w:val="center"/>
          </w:tcPr>
          <w:p w14:paraId="0D99FF6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t3</w:t>
            </w:r>
          </w:p>
        </w:tc>
        <w:tc>
          <w:tcPr>
            <w:tcW w:w="567" w:type="dxa"/>
            <w:vAlign w:val="center"/>
          </w:tcPr>
          <w:p w14:paraId="67E8B2F7" w14:textId="77777777" w:rsidR="007F14E8" w:rsidRPr="0010761F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highlight w:val="green"/>
                <w:lang w:val="en-US" w:eastAsia="de-DE"/>
              </w:rPr>
            </w:pPr>
            <w:r w:rsidRPr="00290912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28</w:t>
            </w:r>
          </w:p>
        </w:tc>
        <w:tc>
          <w:tcPr>
            <w:tcW w:w="1418" w:type="dxa"/>
            <w:vAlign w:val="center"/>
          </w:tcPr>
          <w:p w14:paraId="65269AA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13.14 (14.39)</w:t>
            </w:r>
          </w:p>
        </w:tc>
        <w:tc>
          <w:tcPr>
            <w:tcW w:w="567" w:type="dxa"/>
            <w:vAlign w:val="center"/>
          </w:tcPr>
          <w:p w14:paraId="1508BCB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290912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13</w:t>
            </w:r>
          </w:p>
        </w:tc>
        <w:tc>
          <w:tcPr>
            <w:tcW w:w="1417" w:type="dxa"/>
            <w:vAlign w:val="center"/>
          </w:tcPr>
          <w:p w14:paraId="0B3D42A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19.15 (17.97)</w:t>
            </w:r>
          </w:p>
        </w:tc>
        <w:tc>
          <w:tcPr>
            <w:tcW w:w="567" w:type="dxa"/>
            <w:vAlign w:val="center"/>
          </w:tcPr>
          <w:p w14:paraId="4831D528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14:paraId="3ACB41F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7.93 (7.63)</w:t>
            </w:r>
          </w:p>
        </w:tc>
        <w:tc>
          <w:tcPr>
            <w:tcW w:w="1134" w:type="dxa"/>
            <w:vAlign w:val="center"/>
          </w:tcPr>
          <w:p w14:paraId="22AF545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0.84</w:t>
            </w:r>
          </w:p>
        </w:tc>
      </w:tr>
      <w:tr w:rsidR="007F14E8" w:rsidRPr="00ED566E" w14:paraId="34E92E48" w14:textId="77777777" w:rsidTr="00A170AE">
        <w:trPr>
          <w:trHeight w:val="48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98C99C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1F41DB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23E45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FBE40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11.09 (10.76)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67B52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9CDC5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15.00 (13.22)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BD497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B8815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7.83 (7.23)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4602E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0.69</w:t>
            </w:r>
          </w:p>
        </w:tc>
      </w:tr>
      <w:tr w:rsidR="007F14E8" w:rsidRPr="00ED566E" w14:paraId="0B5E0136" w14:textId="77777777" w:rsidTr="00A170AE">
        <w:trPr>
          <w:trHeight w:val="489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A1510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UCLA-PTSD-RI self-reported  PTSS</w:t>
            </w:r>
          </w:p>
          <w:p w14:paraId="77AD6CD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34D65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105D1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CF204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28.78 (10.12)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15379B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02EE8E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44.84 (7.45)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0868EB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1E914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34.20 (9.53)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B7EF2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1.22</w:t>
            </w:r>
          </w:p>
        </w:tc>
      </w:tr>
      <w:tr w:rsidR="007F14E8" w:rsidRPr="00ED566E" w14:paraId="4C082CDA" w14:textId="77777777" w:rsidTr="00A170AE">
        <w:trPr>
          <w:trHeight w:val="50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06132E2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vAlign w:val="center"/>
          </w:tcPr>
          <w:p w14:paraId="1BE9DFC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t1</w:t>
            </w:r>
          </w:p>
        </w:tc>
        <w:tc>
          <w:tcPr>
            <w:tcW w:w="567" w:type="dxa"/>
            <w:vAlign w:val="center"/>
          </w:tcPr>
          <w:p w14:paraId="763A4FF8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27</w:t>
            </w:r>
          </w:p>
        </w:tc>
        <w:tc>
          <w:tcPr>
            <w:tcW w:w="1418" w:type="dxa"/>
            <w:vAlign w:val="center"/>
          </w:tcPr>
          <w:p w14:paraId="361AE14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17.00 (13.37)</w:t>
            </w:r>
          </w:p>
        </w:tc>
        <w:tc>
          <w:tcPr>
            <w:tcW w:w="567" w:type="dxa"/>
            <w:vAlign w:val="center"/>
          </w:tcPr>
          <w:p w14:paraId="4040D76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12</w:t>
            </w:r>
          </w:p>
        </w:tc>
        <w:tc>
          <w:tcPr>
            <w:tcW w:w="1417" w:type="dxa"/>
            <w:vAlign w:val="center"/>
          </w:tcPr>
          <w:p w14:paraId="129555C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25.00 (14.24)</w:t>
            </w:r>
          </w:p>
        </w:tc>
        <w:tc>
          <w:tcPr>
            <w:tcW w:w="567" w:type="dxa"/>
            <w:vAlign w:val="center"/>
          </w:tcPr>
          <w:p w14:paraId="060788D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6A19244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10.60 (8.61)</w:t>
            </w:r>
          </w:p>
        </w:tc>
        <w:tc>
          <w:tcPr>
            <w:tcW w:w="1134" w:type="dxa"/>
            <w:vAlign w:val="center"/>
          </w:tcPr>
          <w:p w14:paraId="61927E6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1.26</w:t>
            </w:r>
          </w:p>
        </w:tc>
      </w:tr>
      <w:tr w:rsidR="007F14E8" w:rsidRPr="00ED566E" w14:paraId="2A4884C5" w14:textId="77777777" w:rsidTr="00A170AE">
        <w:trPr>
          <w:trHeight w:val="504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0AD959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vAlign w:val="center"/>
          </w:tcPr>
          <w:p w14:paraId="4E4FA48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t2</w:t>
            </w:r>
          </w:p>
        </w:tc>
        <w:tc>
          <w:tcPr>
            <w:tcW w:w="567" w:type="dxa"/>
            <w:vAlign w:val="center"/>
          </w:tcPr>
          <w:p w14:paraId="6066D7FB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25</w:t>
            </w:r>
          </w:p>
        </w:tc>
        <w:tc>
          <w:tcPr>
            <w:tcW w:w="1418" w:type="dxa"/>
            <w:vAlign w:val="center"/>
          </w:tcPr>
          <w:p w14:paraId="6478A05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15.16 (14.14)</w:t>
            </w:r>
          </w:p>
        </w:tc>
        <w:tc>
          <w:tcPr>
            <w:tcW w:w="567" w:type="dxa"/>
            <w:vAlign w:val="center"/>
          </w:tcPr>
          <w:p w14:paraId="02ABC928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12</w:t>
            </w:r>
          </w:p>
        </w:tc>
        <w:tc>
          <w:tcPr>
            <w:tcW w:w="1417" w:type="dxa"/>
            <w:vAlign w:val="center"/>
          </w:tcPr>
          <w:p w14:paraId="1350A2B4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22.00 (16.18)</w:t>
            </w:r>
          </w:p>
        </w:tc>
        <w:tc>
          <w:tcPr>
            <w:tcW w:w="567" w:type="dxa"/>
            <w:vAlign w:val="center"/>
          </w:tcPr>
          <w:p w14:paraId="177E9C7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6F44B61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8.85 (8.36)</w:t>
            </w:r>
          </w:p>
        </w:tc>
        <w:tc>
          <w:tcPr>
            <w:tcW w:w="1134" w:type="dxa"/>
            <w:vAlign w:val="center"/>
          </w:tcPr>
          <w:p w14:paraId="3A09EFF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1.03</w:t>
            </w:r>
          </w:p>
        </w:tc>
      </w:tr>
      <w:tr w:rsidR="007F14E8" w:rsidRPr="00ED566E" w14:paraId="1D60CDFC" w14:textId="77777777" w:rsidTr="00A170AE">
        <w:trPr>
          <w:trHeight w:val="52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B1A347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vAlign w:val="center"/>
          </w:tcPr>
          <w:p w14:paraId="775B63D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t3</w:t>
            </w:r>
          </w:p>
        </w:tc>
        <w:tc>
          <w:tcPr>
            <w:tcW w:w="567" w:type="dxa"/>
            <w:vAlign w:val="center"/>
          </w:tcPr>
          <w:p w14:paraId="0812FCB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26</w:t>
            </w:r>
          </w:p>
        </w:tc>
        <w:tc>
          <w:tcPr>
            <w:tcW w:w="1418" w:type="dxa"/>
            <w:vAlign w:val="center"/>
          </w:tcPr>
          <w:p w14:paraId="5B74B8E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17.19 (16.58)</w:t>
            </w:r>
          </w:p>
        </w:tc>
        <w:tc>
          <w:tcPr>
            <w:tcW w:w="567" w:type="dxa"/>
            <w:vAlign w:val="center"/>
          </w:tcPr>
          <w:p w14:paraId="27E5CB36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13</w:t>
            </w:r>
          </w:p>
        </w:tc>
        <w:tc>
          <w:tcPr>
            <w:tcW w:w="1417" w:type="dxa"/>
            <w:vAlign w:val="center"/>
          </w:tcPr>
          <w:p w14:paraId="35B19BE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23.15 (20.04)</w:t>
            </w:r>
          </w:p>
        </w:tc>
        <w:tc>
          <w:tcPr>
            <w:tcW w:w="567" w:type="dxa"/>
            <w:vAlign w:val="center"/>
          </w:tcPr>
          <w:p w14:paraId="79B7AD9C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14:paraId="168C23B3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11.23 (9.70)</w:t>
            </w:r>
          </w:p>
        </w:tc>
        <w:tc>
          <w:tcPr>
            <w:tcW w:w="1134" w:type="dxa"/>
            <w:vAlign w:val="center"/>
          </w:tcPr>
          <w:p w14:paraId="19423E68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  <w:lang w:val="en-US"/>
              </w:rPr>
            </w:pPr>
            <w:r w:rsidRPr="00ED566E">
              <w:rPr>
                <w:rFonts w:ascii="Minion Pro" w:hAnsi="Minion Pro" w:cs="Times New Roman"/>
                <w:sz w:val="20"/>
                <w:lang w:val="en-US"/>
              </w:rPr>
              <w:t>0.76</w:t>
            </w:r>
          </w:p>
        </w:tc>
      </w:tr>
      <w:tr w:rsidR="007F14E8" w:rsidRPr="00ED566E" w14:paraId="6F3C1A28" w14:textId="77777777" w:rsidTr="00A170AE">
        <w:trPr>
          <w:trHeight w:val="48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5CB0AD9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6BF98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t4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518471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2C462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13.76 (13.86)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44BB90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DC8CF5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</w:pPr>
            <w:r w:rsidRPr="00ED566E">
              <w:rPr>
                <w:rFonts w:ascii="Minion Pro" w:eastAsia="Times New Roman" w:hAnsi="Minion Pro" w:cs="Times New Roman"/>
                <w:sz w:val="20"/>
                <w:szCs w:val="24"/>
                <w:lang w:val="en-US" w:eastAsia="de-DE"/>
              </w:rPr>
              <w:t>17.70 (17.98)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186067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37419D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10.18 (7.99)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DCD09E" w14:textId="77777777" w:rsidR="007F14E8" w:rsidRPr="00ED566E" w:rsidRDefault="007F14E8" w:rsidP="00A170AE">
            <w:pPr>
              <w:suppressLineNumbers/>
              <w:autoSpaceDE w:val="0"/>
              <w:autoSpaceDN w:val="0"/>
              <w:adjustRightInd w:val="0"/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0.55</w:t>
            </w:r>
          </w:p>
        </w:tc>
      </w:tr>
    </w:tbl>
    <w:p w14:paraId="6FC46BC9" w14:textId="77777777" w:rsidR="007F14E8" w:rsidRDefault="007F14E8" w:rsidP="007F14E8">
      <w:pPr>
        <w:pStyle w:val="NurText"/>
        <w:spacing w:line="276" w:lineRule="auto"/>
        <w:jc w:val="both"/>
        <w:rPr>
          <w:rFonts w:ascii="Minion Pro" w:eastAsia="Times New Roman" w:hAnsi="Minion Pro" w:cs="Times New Roman"/>
          <w:szCs w:val="24"/>
          <w:lang w:val="en-US" w:eastAsia="de-DE"/>
        </w:rPr>
      </w:pPr>
      <w:r w:rsidRPr="00ED566E">
        <w:rPr>
          <w:rFonts w:ascii="Minion Pro" w:hAnsi="Minion Pro" w:cs="Times New Roman"/>
          <w:i/>
          <w:lang w:val="en-US" w:eastAsia="de-DE"/>
        </w:rPr>
        <w:t>Abbreviations:</w:t>
      </w:r>
      <w:r w:rsidRPr="00ED566E">
        <w:rPr>
          <w:rFonts w:ascii="Minion Pro" w:eastAsia="Times New Roman" w:hAnsi="Minion Pro" w:cs="Times New Roman"/>
          <w:szCs w:val="24"/>
          <w:lang w:val="en-US" w:eastAsia="de-DE"/>
        </w:rPr>
        <w:t xml:space="preserve"> CAPS-CA: Clinician-Administered PTSD Scale for Children and Adolescents;</w:t>
      </w:r>
      <w:r w:rsidRPr="00ED566E">
        <w:rPr>
          <w:rFonts w:ascii="Minion Pro" w:hAnsi="Minion Pro" w:cs="Times New Roman"/>
          <w:i/>
          <w:lang w:val="en-US" w:eastAsia="de-DE"/>
        </w:rPr>
        <w:t xml:space="preserve"> </w:t>
      </w:r>
      <w:r w:rsidRPr="00ED566E">
        <w:rPr>
          <w:rFonts w:ascii="Minion Pro" w:eastAsia="Times New Roman" w:hAnsi="Minion Pro" w:cs="Times New Roman"/>
          <w:szCs w:val="24"/>
          <w:lang w:val="en-US" w:eastAsia="de-DE"/>
        </w:rPr>
        <w:t>CPTSD: Complex PTSD;</w:t>
      </w:r>
      <w:r w:rsidRPr="00ED566E">
        <w:rPr>
          <w:rFonts w:ascii="Minion Pro" w:hAnsi="Minion Pro" w:cs="Times New Roman"/>
          <w:lang w:val="en-US" w:eastAsia="de-DE"/>
        </w:rPr>
        <w:t xml:space="preserve"> ICD-11: International Classification of Diseases-11; </w:t>
      </w:r>
      <w:r w:rsidRPr="00ED566E">
        <w:rPr>
          <w:rFonts w:ascii="Minion Pro" w:eastAsia="Times New Roman" w:hAnsi="Minion Pro" w:cs="Times New Roman"/>
          <w:szCs w:val="24"/>
          <w:lang w:val="en-US" w:eastAsia="de-DE"/>
        </w:rPr>
        <w:t>PTSS: Posttraumatic stress symptoms, UCLA-PTSD-RI: University of California at Los Angeles PTSD Reaction Inde</w:t>
      </w:r>
      <w:r>
        <w:rPr>
          <w:rFonts w:ascii="Minion Pro" w:eastAsia="Times New Roman" w:hAnsi="Minion Pro" w:cs="Times New Roman"/>
          <w:szCs w:val="24"/>
          <w:lang w:val="en-US" w:eastAsia="de-DE"/>
        </w:rPr>
        <w:t>x</w:t>
      </w:r>
    </w:p>
    <w:p w14:paraId="5D67F694" w14:textId="77777777" w:rsidR="007F14E8" w:rsidRDefault="007F14E8" w:rsidP="007F14E8">
      <w:pPr>
        <w:pStyle w:val="NurText"/>
        <w:spacing w:line="276" w:lineRule="auto"/>
        <w:jc w:val="both"/>
        <w:rPr>
          <w:rFonts w:ascii="Minion Pro" w:eastAsia="Times New Roman" w:hAnsi="Minion Pro" w:cs="Times New Roman"/>
          <w:szCs w:val="24"/>
          <w:lang w:val="en-US" w:eastAsia="de-DE"/>
        </w:rPr>
      </w:pPr>
    </w:p>
    <w:p w14:paraId="786B6FA4" w14:textId="6F5163FD" w:rsidR="007F14E8" w:rsidRPr="00ED566E" w:rsidRDefault="00E80D47" w:rsidP="007F14E8">
      <w:pPr>
        <w:pStyle w:val="NurText"/>
        <w:spacing w:line="276" w:lineRule="auto"/>
        <w:jc w:val="both"/>
        <w:rPr>
          <w:rFonts w:ascii="Minion Pro" w:hAnsi="Minion Pro" w:cs="Times New Roman"/>
          <w:b/>
          <w:szCs w:val="24"/>
          <w:lang w:val="en-US"/>
        </w:rPr>
      </w:pPr>
      <w:r>
        <w:rPr>
          <w:rFonts w:ascii="Minion Pro" w:hAnsi="Minion Pro" w:cs="Times New Roman"/>
          <w:b/>
          <w:szCs w:val="24"/>
          <w:lang w:val="en-US"/>
        </w:rPr>
        <w:t>TABLE</w:t>
      </w:r>
      <w:r w:rsidR="007F14E8" w:rsidRPr="00ED566E">
        <w:rPr>
          <w:rFonts w:ascii="Minion Pro" w:hAnsi="Minion Pro" w:cs="Times New Roman"/>
          <w:b/>
          <w:szCs w:val="24"/>
          <w:lang w:val="en-US"/>
        </w:rPr>
        <w:t xml:space="preserve"> R3 </w:t>
      </w:r>
    </w:p>
    <w:p w14:paraId="4CA6EBA6" w14:textId="77777777" w:rsidR="007F14E8" w:rsidRPr="008C244D" w:rsidRDefault="007F14E8" w:rsidP="007F14E8">
      <w:pPr>
        <w:pStyle w:val="NurText"/>
        <w:spacing w:line="276" w:lineRule="auto"/>
        <w:jc w:val="both"/>
        <w:rPr>
          <w:rFonts w:ascii="Minion Pro" w:hAnsi="Minion Pro" w:cs="Times New Roman"/>
          <w:i/>
          <w:szCs w:val="24"/>
          <w:lang w:val="en-US"/>
        </w:rPr>
      </w:pPr>
      <w:r w:rsidRPr="008C244D">
        <w:rPr>
          <w:rFonts w:ascii="Minion Pro" w:hAnsi="Minion Pro" w:cs="Times New Roman"/>
          <w:i/>
          <w:szCs w:val="24"/>
          <w:lang w:val="en-US"/>
        </w:rPr>
        <w:t>Multilevel analysis of the influence of covarying level 2 variable diagnosis groups (CPTSD, non-CPTSD) on change over time (in weeks): fixed effects</w:t>
      </w:r>
    </w:p>
    <w:tbl>
      <w:tblPr>
        <w:tblStyle w:val="Tabellenraster1"/>
        <w:tblpPr w:leftFromText="141" w:rightFromText="141" w:vertAnchor="text" w:horzAnchor="margin" w:tblpY="2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8"/>
        <w:gridCol w:w="1134"/>
        <w:gridCol w:w="1417"/>
        <w:gridCol w:w="1276"/>
        <w:gridCol w:w="1276"/>
      </w:tblGrid>
      <w:tr w:rsidR="007F14E8" w:rsidRPr="00ED566E" w14:paraId="1FD3BBF7" w14:textId="77777777" w:rsidTr="00A170AE">
        <w:trPr>
          <w:trHeight w:val="423"/>
        </w:trPr>
        <w:tc>
          <w:tcPr>
            <w:tcW w:w="988" w:type="dxa"/>
            <w:tcBorders>
              <w:top w:val="single" w:sz="4" w:space="0" w:color="auto"/>
              <w:bottom w:val="single" w:sz="8" w:space="0" w:color="auto"/>
            </w:tcBorders>
          </w:tcPr>
          <w:p w14:paraId="3AAB2FEC" w14:textId="77777777" w:rsidR="007F14E8" w:rsidRPr="004D1DFA" w:rsidRDefault="007F14E8" w:rsidP="00A170AE">
            <w:pPr>
              <w:spacing w:line="360" w:lineRule="auto"/>
              <w:rPr>
                <w:rFonts w:ascii="Minion Pro" w:hAnsi="Minion Pro" w:cs="Times New Roman"/>
                <w:b/>
                <w:sz w:val="20"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8" w:space="0" w:color="auto"/>
            </w:tcBorders>
          </w:tcPr>
          <w:p w14:paraId="545A4ACC" w14:textId="77777777" w:rsidR="007F14E8" w:rsidRPr="004D1DFA" w:rsidRDefault="007F14E8" w:rsidP="00A170AE">
            <w:pPr>
              <w:spacing w:line="360" w:lineRule="auto"/>
              <w:rPr>
                <w:rFonts w:ascii="Minion Pro" w:hAnsi="Minion Pro" w:cs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F45AB0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47DEF8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417914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i/>
                <w:sz w:val="20"/>
              </w:rPr>
            </w:pPr>
            <w:r w:rsidRPr="00ED566E">
              <w:rPr>
                <w:rFonts w:ascii="Minion Pro" w:hAnsi="Minion Pro" w:cs="Times New Roman"/>
                <w:i/>
                <w:sz w:val="20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CEDBD1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i/>
                <w:sz w:val="20"/>
              </w:rPr>
            </w:pPr>
            <w:r w:rsidRPr="00ED566E">
              <w:rPr>
                <w:rFonts w:ascii="Minion Pro" w:hAnsi="Minion Pro" w:cs="Times New Roman"/>
                <w:i/>
                <w:sz w:val="20"/>
              </w:rPr>
              <w:t>F</w:t>
            </w:r>
          </w:p>
        </w:tc>
      </w:tr>
      <w:tr w:rsidR="007F14E8" w:rsidRPr="00ED566E" w14:paraId="43EBCA41" w14:textId="77777777" w:rsidTr="00A170AE">
        <w:trPr>
          <w:trHeight w:val="340"/>
        </w:trPr>
        <w:tc>
          <w:tcPr>
            <w:tcW w:w="988" w:type="dxa"/>
            <w:vMerge w:val="restart"/>
            <w:tcBorders>
              <w:top w:val="single" w:sz="8" w:space="0" w:color="auto"/>
            </w:tcBorders>
          </w:tcPr>
          <w:p w14:paraId="18DEC0CF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CAPS-CA</w:t>
            </w:r>
          </w:p>
        </w:tc>
        <w:tc>
          <w:tcPr>
            <w:tcW w:w="2698" w:type="dxa"/>
            <w:tcBorders>
              <w:top w:val="single" w:sz="8" w:space="0" w:color="auto"/>
            </w:tcBorders>
          </w:tcPr>
          <w:p w14:paraId="34978304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Time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38A04AC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-0.28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50E21A9E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D23FAF7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30.72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85F87DC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46.01**</w:t>
            </w:r>
          </w:p>
        </w:tc>
      </w:tr>
      <w:tr w:rsidR="007F14E8" w:rsidRPr="00ED566E" w14:paraId="65C99E65" w14:textId="77777777" w:rsidTr="00A170AE">
        <w:trPr>
          <w:trHeight w:val="340"/>
        </w:trPr>
        <w:tc>
          <w:tcPr>
            <w:tcW w:w="988" w:type="dxa"/>
            <w:vMerge/>
          </w:tcPr>
          <w:p w14:paraId="47BAF674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</w:p>
        </w:tc>
        <w:tc>
          <w:tcPr>
            <w:tcW w:w="2698" w:type="dxa"/>
          </w:tcPr>
          <w:p w14:paraId="6A8DADFC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group (CPTSD/non-CPTSD)</w:t>
            </w:r>
          </w:p>
        </w:tc>
        <w:tc>
          <w:tcPr>
            <w:tcW w:w="1134" w:type="dxa"/>
          </w:tcPr>
          <w:p w14:paraId="58588153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6.99</w:t>
            </w:r>
          </w:p>
        </w:tc>
        <w:tc>
          <w:tcPr>
            <w:tcW w:w="1417" w:type="dxa"/>
          </w:tcPr>
          <w:p w14:paraId="566632C1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3.28</w:t>
            </w:r>
          </w:p>
        </w:tc>
        <w:tc>
          <w:tcPr>
            <w:tcW w:w="1276" w:type="dxa"/>
          </w:tcPr>
          <w:p w14:paraId="29B5FBA5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48.46</w:t>
            </w:r>
          </w:p>
        </w:tc>
        <w:tc>
          <w:tcPr>
            <w:tcW w:w="1276" w:type="dxa"/>
          </w:tcPr>
          <w:p w14:paraId="4583A123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4.55*</w:t>
            </w:r>
          </w:p>
        </w:tc>
      </w:tr>
      <w:tr w:rsidR="007F14E8" w:rsidRPr="00ED566E" w14:paraId="7B5E273A" w14:textId="77777777" w:rsidTr="00A170AE">
        <w:trPr>
          <w:trHeight w:val="34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2CE6B00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3EB9E77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group x time interaction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2B0F4D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F6E62C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E900B9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27.62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D91C6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1.75</w:t>
            </w:r>
          </w:p>
        </w:tc>
      </w:tr>
      <w:tr w:rsidR="007F14E8" w:rsidRPr="00ED566E" w14:paraId="40B0662B" w14:textId="77777777" w:rsidTr="00A170AE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6613D527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UCLA-PTSD-RI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1E52764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24E238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-0.31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0775B4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3B61DE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2655A5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29.98**</w:t>
            </w:r>
          </w:p>
        </w:tc>
      </w:tr>
      <w:tr w:rsidR="007F14E8" w:rsidRPr="00ED566E" w14:paraId="5ECF1202" w14:textId="77777777" w:rsidTr="00A170AE">
        <w:trPr>
          <w:trHeight w:val="340"/>
        </w:trPr>
        <w:tc>
          <w:tcPr>
            <w:tcW w:w="988" w:type="dxa"/>
            <w:vMerge/>
          </w:tcPr>
          <w:p w14:paraId="4A4C678C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</w:p>
        </w:tc>
        <w:tc>
          <w:tcPr>
            <w:tcW w:w="2698" w:type="dxa"/>
          </w:tcPr>
          <w:p w14:paraId="702D3D39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group (CPTSD/non-CPTSD)</w:t>
            </w:r>
          </w:p>
        </w:tc>
        <w:tc>
          <w:tcPr>
            <w:tcW w:w="1134" w:type="dxa"/>
          </w:tcPr>
          <w:p w14:paraId="1292ABF8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10.62</w:t>
            </w:r>
          </w:p>
        </w:tc>
        <w:tc>
          <w:tcPr>
            <w:tcW w:w="1417" w:type="dxa"/>
          </w:tcPr>
          <w:p w14:paraId="1FDC111A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3.10</w:t>
            </w:r>
          </w:p>
        </w:tc>
        <w:tc>
          <w:tcPr>
            <w:tcW w:w="1276" w:type="dxa"/>
          </w:tcPr>
          <w:p w14:paraId="5888DB46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45.17</w:t>
            </w:r>
          </w:p>
        </w:tc>
        <w:tc>
          <w:tcPr>
            <w:tcW w:w="1276" w:type="dxa"/>
          </w:tcPr>
          <w:p w14:paraId="1550FB8D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11.72**</w:t>
            </w:r>
          </w:p>
        </w:tc>
      </w:tr>
      <w:tr w:rsidR="007F14E8" w:rsidRPr="00ED566E" w14:paraId="0841BC68" w14:textId="77777777" w:rsidTr="00A170AE">
        <w:trPr>
          <w:trHeight w:val="34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48F2C2FF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42F9C89" w14:textId="77777777" w:rsidR="007F14E8" w:rsidRPr="00ED566E" w:rsidRDefault="007F14E8" w:rsidP="00A170AE">
            <w:pPr>
              <w:spacing w:line="360" w:lineRule="auto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group x time interaction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94FCD3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B40850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AFC0DA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27.00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86323B" w14:textId="77777777" w:rsidR="007F14E8" w:rsidRPr="00ED566E" w:rsidRDefault="007F14E8" w:rsidP="00A170AE">
            <w:pPr>
              <w:spacing w:line="360" w:lineRule="auto"/>
              <w:jc w:val="center"/>
              <w:rPr>
                <w:rFonts w:ascii="Minion Pro" w:hAnsi="Minion Pro" w:cs="Times New Roman"/>
                <w:sz w:val="20"/>
              </w:rPr>
            </w:pPr>
            <w:r w:rsidRPr="00ED566E">
              <w:rPr>
                <w:rFonts w:ascii="Minion Pro" w:hAnsi="Minion Pro" w:cs="Times New Roman"/>
                <w:sz w:val="20"/>
              </w:rPr>
              <w:t>0.41</w:t>
            </w:r>
          </w:p>
        </w:tc>
      </w:tr>
    </w:tbl>
    <w:p w14:paraId="5CE59362" w14:textId="0F0C101B" w:rsidR="007F14E8" w:rsidRPr="00ED566E" w:rsidRDefault="007F14E8" w:rsidP="007F14E8">
      <w:pPr>
        <w:suppressLineNumbers/>
        <w:autoSpaceDE w:val="0"/>
        <w:autoSpaceDN w:val="0"/>
        <w:adjustRightInd w:val="0"/>
        <w:rPr>
          <w:rFonts w:ascii="Minion Pro" w:eastAsia="Times New Roman" w:hAnsi="Minion Pro" w:cs="Times New Roman"/>
          <w:szCs w:val="24"/>
          <w:lang w:val="en-US" w:eastAsia="de-DE"/>
        </w:rPr>
      </w:pPr>
      <w:r w:rsidRPr="00ED566E">
        <w:rPr>
          <w:rFonts w:ascii="Minion Pro" w:hAnsi="Minion Pro" w:cs="Times New Roman"/>
          <w:i/>
          <w:lang w:val="en-US" w:eastAsia="de-DE"/>
        </w:rPr>
        <w:t>Abbreviations:</w:t>
      </w:r>
      <w:r w:rsidRPr="00ED566E">
        <w:rPr>
          <w:rFonts w:ascii="Minion Pro" w:eastAsia="Times New Roman" w:hAnsi="Minion Pro" w:cs="Times New Roman"/>
          <w:szCs w:val="24"/>
          <w:lang w:val="en-US" w:eastAsia="de-DE"/>
        </w:rPr>
        <w:t xml:space="preserve"> CAPS-CA: Clinician-Administered PTSD Scale for Children and Adolescents; CPTSD: Complex Posttraumatic Stress Disorder;</w:t>
      </w:r>
      <w:r w:rsidRPr="00ED566E">
        <w:rPr>
          <w:rFonts w:ascii="Minion Pro" w:hAnsi="Minion Pro" w:cs="Times New Roman"/>
          <w:lang w:val="en-US" w:eastAsia="de-DE"/>
        </w:rPr>
        <w:t xml:space="preserve"> ICD-11: International Classification of Diseases-11;</w:t>
      </w:r>
      <w:r w:rsidRPr="00ED566E">
        <w:rPr>
          <w:rFonts w:ascii="Minion Pro" w:eastAsia="Times New Roman" w:hAnsi="Minion Pro" w:cs="Times New Roman"/>
          <w:szCs w:val="24"/>
          <w:lang w:val="en-US" w:eastAsia="de-DE"/>
        </w:rPr>
        <w:t xml:space="preserve"> UCLA-PTSD-RI: University of California at </w:t>
      </w:r>
      <w:r w:rsidR="002572BC">
        <w:rPr>
          <w:rFonts w:ascii="Minion Pro" w:eastAsia="Times New Roman" w:hAnsi="Minion Pro" w:cs="Times New Roman"/>
          <w:szCs w:val="24"/>
          <w:lang w:val="en-US" w:eastAsia="de-DE"/>
        </w:rPr>
        <w:t>Los Angeles PTSD Reaction Index</w:t>
      </w:r>
      <w:bookmarkStart w:id="0" w:name="_GoBack"/>
      <w:bookmarkEnd w:id="0"/>
    </w:p>
    <w:p w14:paraId="7ED709D5" w14:textId="07A239FE" w:rsidR="00E80D47" w:rsidRPr="00D06E89" w:rsidRDefault="007F14E8" w:rsidP="00D06E89">
      <w:pPr>
        <w:suppressLineNumbers/>
        <w:autoSpaceDE w:val="0"/>
        <w:autoSpaceDN w:val="0"/>
        <w:adjustRightInd w:val="0"/>
        <w:rPr>
          <w:rFonts w:ascii="Minion Pro" w:hAnsi="Minion Pro" w:cs="Times New Roman"/>
          <w:lang w:val="en-US"/>
        </w:rPr>
      </w:pPr>
      <w:r w:rsidRPr="00ED566E">
        <w:rPr>
          <w:rFonts w:ascii="Minion Pro" w:hAnsi="Minion Pro" w:cs="Times New Roman"/>
          <w:lang w:val="en-US"/>
        </w:rPr>
        <w:t>**</w:t>
      </w:r>
      <w:r w:rsidRPr="00ED566E">
        <w:rPr>
          <w:rFonts w:ascii="Minion Pro" w:hAnsi="Minion Pro" w:cs="Times New Roman"/>
          <w:i/>
          <w:lang w:val="en-US"/>
        </w:rPr>
        <w:t>p</w:t>
      </w:r>
      <w:r w:rsidRPr="00ED566E">
        <w:rPr>
          <w:rFonts w:ascii="Minion Pro" w:hAnsi="Minion Pro" w:cs="Times New Roman"/>
          <w:lang w:val="en-US"/>
        </w:rPr>
        <w:t xml:space="preserve"> &lt; .01; *</w:t>
      </w:r>
      <w:r w:rsidRPr="00ED566E">
        <w:rPr>
          <w:rFonts w:ascii="Minion Pro" w:hAnsi="Minion Pro" w:cs="Times New Roman"/>
          <w:i/>
          <w:lang w:val="en-US"/>
        </w:rPr>
        <w:t>p</w:t>
      </w:r>
      <w:r w:rsidRPr="00ED566E">
        <w:rPr>
          <w:rFonts w:ascii="Minion Pro" w:hAnsi="Minion Pro" w:cs="Times New Roman"/>
          <w:lang w:val="en-US"/>
        </w:rPr>
        <w:t xml:space="preserve"> &lt; .05</w:t>
      </w:r>
    </w:p>
    <w:sectPr w:rsidR="00E80D47" w:rsidRPr="00D06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8"/>
    <w:rsid w:val="0006295E"/>
    <w:rsid w:val="0010761F"/>
    <w:rsid w:val="002572BC"/>
    <w:rsid w:val="00290912"/>
    <w:rsid w:val="006309E2"/>
    <w:rsid w:val="006528E8"/>
    <w:rsid w:val="007F14E8"/>
    <w:rsid w:val="009B77CB"/>
    <w:rsid w:val="00A452ED"/>
    <w:rsid w:val="00AE3463"/>
    <w:rsid w:val="00B826E4"/>
    <w:rsid w:val="00BE273C"/>
    <w:rsid w:val="00D03DE3"/>
    <w:rsid w:val="00D06E89"/>
    <w:rsid w:val="00E039C0"/>
    <w:rsid w:val="00E37E7B"/>
    <w:rsid w:val="00E80D47"/>
    <w:rsid w:val="00F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177C"/>
  <w15:chartTrackingRefBased/>
  <w15:docId w15:val="{20134B1D-46A3-4EF1-B18D-E1C41B4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F14E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F14E8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7F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F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F1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4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4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4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2918</Characters>
  <Application>Microsoft Office Word</Application>
  <DocSecurity>0</DocSecurity>
  <Lines>171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Eilers, Rebekka</dc:creator>
  <cp:keywords/>
  <dc:description/>
  <cp:lastModifiedBy>Eilers, Rebekka</cp:lastModifiedBy>
  <cp:revision>9</cp:revision>
  <dcterms:created xsi:type="dcterms:W3CDTF">2021-02-09T11:04:00Z</dcterms:created>
  <dcterms:modified xsi:type="dcterms:W3CDTF">2021-02-24T11:00:00Z</dcterms:modified>
</cp:coreProperties>
</file>