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D6E9E" w:rsidRPr="00801A52" w:rsidRDefault="001E720F" w:rsidP="000B055B">
      <w:pPr>
        <w:spacing w:line="360" w:lineRule="auto"/>
        <w:rPr>
          <w:sz w:val="40"/>
          <w:szCs w:val="40"/>
        </w:rPr>
      </w:pPr>
      <w:r w:rsidRPr="00801A52">
        <w:rPr>
          <w:sz w:val="40"/>
          <w:szCs w:val="40"/>
        </w:rPr>
        <w:t xml:space="preserve">Supplementary </w:t>
      </w:r>
      <w:r w:rsidR="000B055B">
        <w:rPr>
          <w:sz w:val="40"/>
          <w:szCs w:val="40"/>
        </w:rPr>
        <w:t>#</w:t>
      </w:r>
      <w:r w:rsidRPr="00801A52">
        <w:rPr>
          <w:sz w:val="40"/>
          <w:szCs w:val="40"/>
        </w:rPr>
        <w:t>2</w:t>
      </w:r>
      <w:r w:rsidR="000B055B">
        <w:rPr>
          <w:sz w:val="40"/>
          <w:szCs w:val="40"/>
        </w:rPr>
        <w:t xml:space="preserve"> Material</w:t>
      </w:r>
    </w:p>
    <w:p w:rsidR="001F085E" w:rsidRPr="001F085E" w:rsidRDefault="00035053" w:rsidP="000B055B">
      <w:pPr>
        <w:spacing w:line="360" w:lineRule="auto"/>
        <w:rPr>
          <w:sz w:val="36"/>
          <w:szCs w:val="36"/>
        </w:rPr>
      </w:pPr>
      <w:r>
        <w:rPr>
          <w:sz w:val="36"/>
          <w:szCs w:val="36"/>
        </w:rPr>
        <w:t xml:space="preserve">1 </w:t>
      </w:r>
      <w:r w:rsidR="001F085E" w:rsidRPr="001F085E">
        <w:rPr>
          <w:sz w:val="36"/>
          <w:szCs w:val="36"/>
        </w:rPr>
        <w:t>Overview</w:t>
      </w:r>
    </w:p>
    <w:p w:rsidR="001E720F" w:rsidRDefault="001E720F" w:rsidP="000B055B">
      <w:pPr>
        <w:spacing w:line="360" w:lineRule="auto"/>
      </w:pPr>
      <w:r>
        <w:t xml:space="preserve">This supplementary file details </w:t>
      </w:r>
      <w:r w:rsidR="00FF2741">
        <w:t xml:space="preserve">an </w:t>
      </w:r>
      <w:r>
        <w:t>additional preprocess</w:t>
      </w:r>
      <w:r w:rsidR="00FF2741">
        <w:t>ed</w:t>
      </w:r>
      <w:r>
        <w:t xml:space="preserve"> version</w:t>
      </w:r>
      <w:r w:rsidR="00FF2741">
        <w:t xml:space="preserve"> (version B)</w:t>
      </w:r>
      <w:r>
        <w:t xml:space="preserve"> of the BOLD Moments Dataset </w:t>
      </w:r>
      <w:r w:rsidR="001F085E">
        <w:t xml:space="preserve">(BMD) </w:t>
      </w:r>
      <w:r>
        <w:t>released alongside the version presented in the manuscript</w:t>
      </w:r>
      <w:r w:rsidR="00FF2741">
        <w:t xml:space="preserve"> (version A)</w:t>
      </w:r>
      <w:r w:rsidR="00D93693">
        <w:t xml:space="preserve"> (see Figure 1)</w:t>
      </w:r>
      <w:r>
        <w:t>.</w:t>
      </w:r>
      <w:r w:rsidR="009027D6">
        <w:t xml:space="preserve"> Version B offers additional flexibility to use </w:t>
      </w:r>
      <w:r w:rsidR="00EB6A8D">
        <w:t>BMD</w:t>
      </w:r>
      <w:r w:rsidR="009027D6">
        <w:t xml:space="preserve"> in a researcher’s desired </w:t>
      </w:r>
      <w:r w:rsidR="00EB6A8D">
        <w:t xml:space="preserve">output </w:t>
      </w:r>
      <w:r w:rsidR="009027D6">
        <w:t xml:space="preserve">space </w:t>
      </w:r>
      <w:r w:rsidR="00EB6A8D">
        <w:t>and ROI format</w:t>
      </w:r>
      <w:r w:rsidR="009027D6">
        <w:t>.</w:t>
      </w:r>
      <w:r w:rsidR="00FF2741">
        <w:t xml:space="preserve"> </w:t>
      </w:r>
      <w:r w:rsidR="001F085E">
        <w:t>In brief, version B is preprocessed in five output spaces (</w:t>
      </w:r>
      <w:r w:rsidR="001F085E" w:rsidRPr="0084293A">
        <w:t>MNI152NLin2009cAsym</w:t>
      </w:r>
      <w:r w:rsidR="001F085E">
        <w:t xml:space="preserve">, anatomical, </w:t>
      </w:r>
      <w:proofErr w:type="spellStart"/>
      <w:r w:rsidR="001F085E">
        <w:t>fsaverage</w:t>
      </w:r>
      <w:proofErr w:type="spellEnd"/>
      <w:r w:rsidR="001F085E">
        <w:t xml:space="preserve">, </w:t>
      </w:r>
      <w:proofErr w:type="spellStart"/>
      <w:r w:rsidR="001F085E">
        <w:t>fsnative</w:t>
      </w:r>
      <w:proofErr w:type="spellEnd"/>
      <w:r w:rsidR="001F085E">
        <w:t xml:space="preserve">, fsLR32k), contains beta estimates computed with </w:t>
      </w:r>
      <w:proofErr w:type="spellStart"/>
      <w:r w:rsidR="001F085E">
        <w:t>GLMsingle</w:t>
      </w:r>
      <w:proofErr w:type="spellEnd"/>
      <w:r w:rsidR="001F085E">
        <w:t xml:space="preserve"> </w:t>
      </w:r>
      <w:r w:rsidR="001F085E">
        <w:fldChar w:fldCharType="begin"/>
      </w:r>
      <w:r w:rsidR="001F085E">
        <w:instrText xml:space="preserve"> ADDIN ZOTERO_ITEM CSL_CITATION {"citationID":"NHkTakO2","properties":{"formattedCitation":"(Prince et al., 2022)","plainCitation":"(Prince et al., 2022)","noteIndex":0},"citationItems":[{"id":824,"uris":["http://zotero.org/users/local/ZALNxQq6/items/ZUAWCTK5"],"itemData":{"id":824,"type":"article-journal","abstract":"Advances in artificial intelligence have inspired a paradigm shift in human neuroscience, yielding large-scale functional magnetic resonance imaging (fMRI) datasets that provide high-resolution brain responses to thousands of naturalistic visual stimuli. Because such experiments necessarily involve brief stimulus durations and few repetitions of each stimulus, achieving sufficient signal-to-noise ratio can be a major challenge. We address this challenge by introducing GLMsingle, a scalable, user-friendly toolbox available in MATLAB and Python that enables accurate estimation of single-trial fMRI responses (glmsingle.org). Requiring only fMRI time-series data and a design matrix as inputs, GLMsingle integrates three techniques for improving the accuracy of trial-wise general linear model (GLM) beta estimates. First, for each voxel, a custom hemodynamic response function (HRF) is identified from a library of candidate functions. Second, cross-validation is used to derive a set of noise regressors from voxels unrelated to the experiment. Third, to improve the stability of beta estimates for closely spaced trials, betas are regularized on a voxel-wise basis using ridge regression. Applying GLMsingle to the Natural Scenes Dataset and BOLD5000, we find that GLMsingle substantially improves the reliability of beta estimates across visually-responsive cortex in all subjects. Comparable improvements in reliability are also observed in a smaller-scale auditory dataset from the StudyForrest experiment. These improvements translate into tangible benefits for higher-level analyses relevant to systems and cognitive neuroscience. We demonstrate that GLMsingle: (i) helps decorrelate response estimates between trials nearby in time; (ii) enhances representational similarity between subjects within and across datasets; and (iii) boosts one-versus-many decoding of visual stimuli. GLMsingle is a publicly available tool that can significantly improve the quality of past, present, and future neuroimaging datasets sampling brain activity across many experimental conditions.","container-title":"eLife","DOI":"10.7554/eLife.77599","ISSN":"2050-084X","note":"publisher: eLife Sciences Publications, Ltd","page":"e77599","source":"eLife","title":"Improving the accuracy of single-trial fMRI response estimates using GLMsingle","volume":"11","author":[{"family":"Prince","given":"Jacob S"},{"family":"Charest","given":"Ian"},{"family":"Kurzawski","given":"Jan W"},{"family":"Pyles","given":"John A"},{"family":"Tarr","given":"Michael J"},{"family":"Kay","given":"Kendrick N"}],"editor":[{"family":"Kok","given":"Peter"},{"family":"Lange","given":"Floris P","non-dropping-particle":"de"},{"family":"Kok","given":"Peter"},{"family":"Turner","given":"Benjamin"}],"issued":{"date-parts":[["2022",11,29]]}}}],"schema":"https://github.com/citation-style-language/schema/raw/master/csl-citation.json"} </w:instrText>
      </w:r>
      <w:r w:rsidR="001F085E">
        <w:fldChar w:fldCharType="separate"/>
      </w:r>
      <w:r w:rsidR="001F085E">
        <w:rPr>
          <w:noProof/>
        </w:rPr>
        <w:t>(Prince et al., 2022)</w:t>
      </w:r>
      <w:r w:rsidR="001F085E">
        <w:fldChar w:fldCharType="end"/>
      </w:r>
      <w:r w:rsidR="001F085E">
        <w:t xml:space="preserve"> for </w:t>
      </w:r>
      <w:r w:rsidR="001F085E" w:rsidRPr="0084293A">
        <w:t>MNI152NLin2009cAsym</w:t>
      </w:r>
      <w:r w:rsidR="001F085E">
        <w:t xml:space="preserve"> and fsLR32k spaces, and</w:t>
      </w:r>
      <w:r w:rsidR="00EB6A8D">
        <w:t xml:space="preserve"> defines</w:t>
      </w:r>
      <w:r w:rsidR="001F085E">
        <w:t xml:space="preserve"> 47 ROIs </w:t>
      </w:r>
      <w:r w:rsidR="009027D6">
        <w:t>in</w:t>
      </w:r>
      <w:r w:rsidR="001F085E">
        <w:t xml:space="preserve"> </w:t>
      </w:r>
      <w:r w:rsidR="001F085E" w:rsidRPr="0084293A">
        <w:t>MNI152NLin2009cAsym</w:t>
      </w:r>
      <w:r w:rsidR="001F085E">
        <w:t xml:space="preserve"> space (left and right hemispheres of the 22 ROIs defined in the main text and MT, plus one “</w:t>
      </w:r>
      <w:proofErr w:type="spellStart"/>
      <w:r w:rsidR="001F085E">
        <w:t>BMDgeneral</w:t>
      </w:r>
      <w:proofErr w:type="spellEnd"/>
      <w:r w:rsidR="001F085E">
        <w:t>” ROI).</w:t>
      </w:r>
      <w:r w:rsidR="008073A9">
        <w:t xml:space="preserve"> We show whole brain noiseceiling reliability results in the volume-based </w:t>
      </w:r>
      <w:r w:rsidR="008073A9" w:rsidRPr="0084293A">
        <w:t>MNI152NLin2009cAsym</w:t>
      </w:r>
      <w:r w:rsidR="008073A9">
        <w:t xml:space="preserve"> and surface-based fsLR32k spaces and high predictivity of a motion energy model in motion-selective ROIs (MT, hV4, V3AB, IPS0).</w:t>
      </w:r>
    </w:p>
    <w:p w:rsidR="00FF2741" w:rsidRDefault="00FF2741" w:rsidP="000B055B">
      <w:pPr>
        <w:spacing w:line="360" w:lineRule="auto"/>
      </w:pPr>
    </w:p>
    <w:p w:rsidR="00FF2741" w:rsidRDefault="00FF2741" w:rsidP="000B055B">
      <w:pPr>
        <w:spacing w:line="360" w:lineRule="auto"/>
      </w:pPr>
      <w:r>
        <w:t xml:space="preserve">Both version A (presented in the manuscript) and version B (described here) are identical up to </w:t>
      </w:r>
      <w:proofErr w:type="spellStart"/>
      <w:r>
        <w:t>fMRIPrep</w:t>
      </w:r>
      <w:proofErr w:type="spellEnd"/>
      <w:r>
        <w:t xml:space="preserve"> preprocessing</w:t>
      </w:r>
      <w:r w:rsidR="0084293A">
        <w:t xml:space="preserve"> </w:t>
      </w:r>
      <w:r w:rsidR="0084293A">
        <w:fldChar w:fldCharType="begin"/>
      </w:r>
      <w:r w:rsidR="0084293A">
        <w:instrText xml:space="preserve"> ADDIN ZOTERO_ITEM CSL_CITATION {"citationID":"2LFGAlzS","properties":{"formattedCitation":"(Esteban et al., 2019)","plainCitation":"(Esteban et al., 2019)","noteIndex":0},"citationItems":[{"id":295,"uris":["http://zotero.org/users/local/ZALNxQq6/items/WFH9REPH"],"itemData":{"id":295,"type":"article-journal","container-title":"Nature Methods","DOI":"10.1038/s41592-018-0235-4","ISSN":"1548-7091, 1548-7105","issue":"1","journalAbbreviation":"Nat Methods","language":"en","page":"111-116","source":"DOI.org (Crossref)","title":"fMRIPrep: a robust preprocessing pipeline for functional MRI","title-short":"fMRIPrep","volume":"16","author":[{"family":"Esteban","given":"Oscar"},{"family":"Markiewicz","given":"Christopher J."},{"family":"Blair","given":"Ross W."},{"family":"Moodie","given":"Craig A."},{"family":"Isik","given":"A. Ilkay"},{"family":"Erramuzpe","given":"Asier"},{"family":"Kent","given":"James D."},{"family":"Goncalves","given":"Mathias"},{"family":"DuPre","given":"Elizabeth"},{"family":"Snyder","given":"Madeleine"},{"family":"Oya","given":"Hiroyuki"},{"family":"Ghosh","given":"Satrajit S."},{"family":"Wright","given":"Jessey"},{"family":"Durnez","given":"Joke"},{"family":"Poldrack","given":"Russell A."},{"family":"Gorgolewski","given":"Krzysztof J."}],"issued":{"date-parts":[["2019",1]]}}}],"schema":"https://github.com/citation-style-language/schema/raw/master/csl-citation.json"} </w:instrText>
      </w:r>
      <w:r w:rsidR="0084293A">
        <w:fldChar w:fldCharType="separate"/>
      </w:r>
      <w:r w:rsidR="0084293A">
        <w:rPr>
          <w:noProof/>
        </w:rPr>
        <w:t>(Esteban et al., 2019)</w:t>
      </w:r>
      <w:r w:rsidR="0084293A">
        <w:fldChar w:fldCharType="end"/>
      </w:r>
      <w:r>
        <w:t>.</w:t>
      </w:r>
      <w:r w:rsidR="009027D6">
        <w:t xml:space="preserve"> Details on the experimental design, participants, and MRI acquisition protocols can be found in the main text.</w:t>
      </w:r>
      <w:r>
        <w:t xml:space="preserve"> Version A was preprocessed </w:t>
      </w:r>
      <w:r w:rsidR="00F416D3">
        <w:t>using</w:t>
      </w:r>
      <w:r>
        <w:t xml:space="preserve"> the default 6 degrees of freedom </w:t>
      </w:r>
      <w:r w:rsidR="00F416D3">
        <w:t xml:space="preserve">for </w:t>
      </w:r>
      <w:r>
        <w:t>BOLD to T1w image</w:t>
      </w:r>
      <w:r w:rsidR="00F416D3">
        <w:t xml:space="preserve"> registration</w:t>
      </w:r>
      <w:r>
        <w:t xml:space="preserve"> (the flag –bold2t1w-dof) and one standard volumetric output space (</w:t>
      </w:r>
      <w:r w:rsidR="0084293A" w:rsidRPr="0084293A">
        <w:t>MNI152NLin2009cAsym</w:t>
      </w:r>
      <w:r>
        <w:t xml:space="preserve">). Version B was preprocessed with 12 degrees of freedom </w:t>
      </w:r>
      <w:r w:rsidR="00F416D3">
        <w:t>for BOLD to T1w image registration</w:t>
      </w:r>
      <w:r>
        <w:t xml:space="preserve"> and four output spaces </w:t>
      </w:r>
      <w:r w:rsidR="00F416D3">
        <w:t>comprising a standard and native volume output (</w:t>
      </w:r>
      <w:r w:rsidR="0084293A" w:rsidRPr="0084293A">
        <w:t>MNI152NLin2009cAsym</w:t>
      </w:r>
      <w:r w:rsidR="00F416D3">
        <w:t xml:space="preserve">, </w:t>
      </w:r>
      <w:proofErr w:type="spellStart"/>
      <w:r w:rsidR="00F416D3">
        <w:t>anat</w:t>
      </w:r>
      <w:proofErr w:type="spellEnd"/>
      <w:r w:rsidR="00F416D3">
        <w:t xml:space="preserve">) and a standard and native surface </w:t>
      </w:r>
      <w:r w:rsidR="00490F9A">
        <w:t xml:space="preserve">output </w:t>
      </w:r>
      <w:r w:rsidR="00F416D3">
        <w:t>(</w:t>
      </w:r>
      <w:proofErr w:type="spellStart"/>
      <w:r w:rsidR="00F416D3">
        <w:t>fsaverage</w:t>
      </w:r>
      <w:proofErr w:type="spellEnd"/>
      <w:r w:rsidR="00F416D3">
        <w:t xml:space="preserve">, </w:t>
      </w:r>
      <w:proofErr w:type="spellStart"/>
      <w:r w:rsidR="00F416D3">
        <w:t>fsnative</w:t>
      </w:r>
      <w:proofErr w:type="spellEnd"/>
      <w:r w:rsidR="00F416D3">
        <w:t xml:space="preserve">) </w:t>
      </w:r>
      <w:r w:rsidR="00F61786">
        <w:t xml:space="preserve">with transformation matrices available between the spaces </w:t>
      </w:r>
      <w:r w:rsidR="00F416D3">
        <w:t xml:space="preserve">(see </w:t>
      </w:r>
      <w:proofErr w:type="spellStart"/>
      <w:r w:rsidR="00F416D3">
        <w:t>fMRIPrep</w:t>
      </w:r>
      <w:proofErr w:type="spellEnd"/>
      <w:r w:rsidR="00F416D3">
        <w:t xml:space="preserve"> preprocessing boilerplate text below). We then use version B’s preprocessed results to convert the data</w:t>
      </w:r>
      <w:r w:rsidR="00490F9A">
        <w:t xml:space="preserve"> to</w:t>
      </w:r>
      <w:r w:rsidR="00F416D3">
        <w:t xml:space="preserve"> a fifth output space</w:t>
      </w:r>
      <w:r w:rsidR="00490F9A">
        <w:t xml:space="preserve"> (fsLR32k) using </w:t>
      </w:r>
      <w:proofErr w:type="spellStart"/>
      <w:r w:rsidR="00490F9A">
        <w:t>Ciftify</w:t>
      </w:r>
      <w:proofErr w:type="spellEnd"/>
      <w:r w:rsidR="0084293A">
        <w:t xml:space="preserve"> </w:t>
      </w:r>
      <w:r w:rsidR="0084293A">
        <w:fldChar w:fldCharType="begin"/>
      </w:r>
      <w:r w:rsidR="0084293A">
        <w:instrText xml:space="preserve"> ADDIN ZOTERO_ITEM CSL_CITATION {"citationID":"9cDZzQ2v","properties":{"formattedCitation":"(Dickie et al., 2019)","plainCitation":"(Dickie et al., 2019)","noteIndex":0},"citationItems":[{"id":829,"uris":["http://zotero.org/users/local/ZALNxQq6/items/6YQJTDYQ"],"itemData":{"id":829,"type":"article-journal","abstract":"The preprocessing pipelines of the Human Connectome Project (HCP) were made publicly available for the neuroimaging community to apply the HCP analytic approach to data from non-HCP sources. The HCP analytic approach is surface-based for the cerebral cortex, uses the CIFTI “grayordinate” file format, provides greater statistical sensitivity than traditional volume-based analysis approaches, and allows for a more neuroanatomically-faithful representation of data. However, the HCP pipelines require the acquisition of specific images (namely T2w and field map) that historically have often not been acquired. Massive amounts of this ‘legacy’ data could benefit from the adoption of HCP-style methods. However, there is currently no published framework, to our knowledge, for adapting HCP preprocessing to “legacy” data. Here we present the ciftify project, a parsimonious analytic framework for adapting key modules from the HCP pipeline into existing structural workflows using FreeSurfer’s recon_all structural and existing functional preprocessing workflows. Within this framework, any functional dataset with an accompanying (i.e. T1w) anatomical data can be analyzed in CIFTI format. To simplify usage for new data, the workflow has been bundled with fMRIPrep following the BIDS-app framework. Finally, we present the package and comment on future neuroinformatics advances that may accelerate the movement to a CIFTI-based grayordinate framework.","container-title":"NeuroImage","DOI":"10.1016/j.neuroimage.2019.04.078","ISSN":"1053-8119","journalAbbreviation":"Neuroimage","note":"PMID: 31091476\nPMCID: PMC6675413","page":"818-826","source":"PubMed Central","title":"ciftify: A framework for surface-based analysis of legacy MR acquisitions","title-short":"ciftify","volume":"197","author":[{"family":"Dickie","given":"Erin W."},{"family":"Anticevic","given":"Alan"},{"family":"Smith","given":"Dawn E."},{"family":"Coalson","given":"Timothy S."},{"family":"Manogaran","given":"Mathuvanthi"},{"family":"Calarco","given":"Navona"},{"family":"Viviano","given":"Joseph D."},{"family":"Glasser","given":"Matthew F."},{"family":"Van Essen","given":"David C."},{"family":"Voineskos","given":"Aristotle N."}],"issued":{"date-parts":[["2019",8,15]]}}}],"schema":"https://github.com/citation-style-language/schema/raw/master/csl-citation.json"} </w:instrText>
      </w:r>
      <w:r w:rsidR="0084293A">
        <w:fldChar w:fldCharType="separate"/>
      </w:r>
      <w:r w:rsidR="0084293A">
        <w:rPr>
          <w:noProof/>
        </w:rPr>
        <w:t>(Dickie et al., 2019)</w:t>
      </w:r>
      <w:r w:rsidR="0084293A">
        <w:fldChar w:fldCharType="end"/>
      </w:r>
      <w:r w:rsidR="00490F9A">
        <w:t xml:space="preserve">. </w:t>
      </w:r>
      <w:r w:rsidR="00C001AF">
        <w:t>Made for</w:t>
      </w:r>
      <w:r w:rsidR="00490F9A">
        <w:t xml:space="preserve"> the Human Connectome Project</w:t>
      </w:r>
      <w:r w:rsidR="0084293A">
        <w:t xml:space="preserve"> </w:t>
      </w:r>
      <w:r w:rsidR="0084293A">
        <w:fldChar w:fldCharType="begin"/>
      </w:r>
      <w:r w:rsidR="0084293A">
        <w:instrText xml:space="preserve"> ADDIN ZOTERO_ITEM CSL_CITATION {"citationID":"LXcyEj2d","properties":{"formattedCitation":"(Glasser et al., 2013; Van Essen et al., 2013)","plainCitation":"(Glasser et al., 2013; Van Essen et al., 2013)","noteIndex":0},"citationItems":[{"id":312,"uris":["http://zotero.org/users/local/ZALNxQq6/items/69PLCALB"],"itemData":{"id":312,"type":"article-journal","container-title":"NeuroImage","DOI":"10.1016/j.neuroimage.2013.04.127","ISSN":"10538119","journalAbbreviation":"NeuroImage","language":"en","page":"105-124","source":"DOI.org (Crossref)","title":"The minimal preprocessing pipelines for the Human Connectome Project","volume":"80","author":[{"family":"Glasser","given":"Matthew F."},{"family":"Sotiropoulos","given":"Stamatios N."},{"family":"Wilson","given":"J. Anthony"},{"family":"Coalson","given":"Timothy S."},{"family":"Fischl","given":"Bruce"},{"family":"Andersson","given":"Jesper L."},{"family":"Xu","given":"Junqian"},{"family":"Jbabdi","given":"Saad"},{"family":"Webster","given":"Matthew"},{"family":"Polimeni","given":"Jonathan R."},{"family":"Van Essen","given":"David C."},{"family":"Jenkinson","given":"Mark"}],"issued":{"date-parts":[["2013",10]]}}},{"id":526,"uris":["http://zotero.org/users/local/ZALNxQq6/items/2E399QHT"],"itemData":{"id":526,"type":"article-journal","abstract":"The Human Connectome Project consortium led by Washington University, University of Minnesota, and Oxford University is undertaking a systematic effort to map macroscopic human brain circuits and their relationship to behavior in a large population of healthy adults. This overview article focuses on progress made during the first half of the 5-year project in refining the methods for data acquisition and analysis. Preliminary analyses based on a finalized set of acquisition and preprocessing protocols demonstrate the exceptionally high quality of the data from each modality. The first quarterly release of imaging and behavioral data via the ConnectomeDB database demonstrates the commitment to making HCP datasets freely accessible. Altogether, the progress to date provides grounds for optimism that the HCP datasets and associated methods and software will become increasingly valuable resources for characterizing human brain connectivity and function, their relationship to behavior, and their heritability and genetic underpinnings.","collection-title":"Mapping the Connectome","container-title":"NeuroImage","DOI":"10.1016/j.neuroimage.2013.05.041","ISSN":"1053-8119","journalAbbreviation":"NeuroImage","language":"en","page":"62-79","source":"ScienceDirect","title":"The WU-Minn Human Connectome Project: An overview","title-short":"The WU-Minn Human Connectome Project","volume":"80","author":[{"family":"Van Essen","given":"David C."},{"family":"Smith","given":"Stephen M."},{"family":"Barch","given":"Deanna M."},{"family":"Behrens","given":"Timothy E. J."},{"family":"Yacoub","given":"Essa"},{"family":"Ugurbil","given":"Kamil"}],"issued":{"date-parts":[["2013",10,15]]}}}],"schema":"https://github.com/citation-style-language/schema/raw/master/csl-citation.json"} </w:instrText>
      </w:r>
      <w:r w:rsidR="0084293A">
        <w:fldChar w:fldCharType="separate"/>
      </w:r>
      <w:r w:rsidR="0084293A">
        <w:rPr>
          <w:noProof/>
        </w:rPr>
        <w:t>(Glasser et al., 2013; Van Essen et al., 2013)</w:t>
      </w:r>
      <w:r w:rsidR="0084293A">
        <w:fldChar w:fldCharType="end"/>
      </w:r>
      <w:r w:rsidR="00490F9A">
        <w:t xml:space="preserve">, CIFTI format </w:t>
      </w:r>
      <w:r w:rsidR="00C001AF">
        <w:t>organizes brain data</w:t>
      </w:r>
      <w:r w:rsidR="00490F9A">
        <w:t xml:space="preserve"> </w:t>
      </w:r>
      <w:r w:rsidR="00C001AF">
        <w:t>in</w:t>
      </w:r>
      <w:r w:rsidR="00490F9A">
        <w:t xml:space="preserve"> </w:t>
      </w:r>
      <w:r w:rsidR="00C001AF">
        <w:t xml:space="preserve">2D </w:t>
      </w:r>
      <w:r w:rsidR="00490F9A">
        <w:t>surface-based “</w:t>
      </w:r>
      <w:proofErr w:type="spellStart"/>
      <w:r w:rsidR="00490F9A">
        <w:t>grayordinates</w:t>
      </w:r>
      <w:proofErr w:type="spellEnd"/>
      <w:r w:rsidR="00490F9A">
        <w:t>”</w:t>
      </w:r>
      <w:r w:rsidR="00F416D3">
        <w:t xml:space="preserve"> </w:t>
      </w:r>
      <w:r w:rsidR="00490F9A">
        <w:t xml:space="preserve">for cortical structures and </w:t>
      </w:r>
      <w:r w:rsidR="00C001AF">
        <w:t xml:space="preserve">3D </w:t>
      </w:r>
      <w:r w:rsidR="00490F9A">
        <w:t>volume</w:t>
      </w:r>
      <w:r w:rsidR="00C001AF">
        <w:t>-based voxels</w:t>
      </w:r>
      <w:r w:rsidR="00490F9A">
        <w:t xml:space="preserve"> for subcortical structures.</w:t>
      </w:r>
      <w:r w:rsidR="00790584">
        <w:t xml:space="preserve"> </w:t>
      </w:r>
      <w:proofErr w:type="spellStart"/>
      <w:r w:rsidR="00790584">
        <w:t>Ciftify</w:t>
      </w:r>
      <w:proofErr w:type="spellEnd"/>
      <w:r w:rsidR="00790584">
        <w:t xml:space="preserve"> adapts the HCP preprocessing pipeline to provide excellent volume-to-surface registration</w:t>
      </w:r>
      <w:r w:rsidR="00A82248">
        <w:t>, especially for inter-</w:t>
      </w:r>
      <w:r w:rsidR="00A82248">
        <w:lastRenderedPageBreak/>
        <w:t xml:space="preserve">subject analyses, and access to a suite of HCP analysis and visualization tools </w:t>
      </w:r>
      <w:r w:rsidR="00A82248">
        <w:fldChar w:fldCharType="begin"/>
      </w:r>
      <w:r w:rsidR="00A82248">
        <w:instrText xml:space="preserve"> ADDIN ZOTERO_ITEM CSL_CITATION {"citationID":"3TBUe7Z2","properties":{"formattedCitation":"(Dickie et al., 2019; Glasser et al., 2013; Robinson et al., 2018)","plainCitation":"(Dickie et al., 2019; Glasser et al., 2013; Robinson et al., 2018)","noteIndex":0},"citationItems":[{"id":829,"uris":["http://zotero.org/users/local/ZALNxQq6/items/6YQJTDYQ"],"itemData":{"id":829,"type":"article-journal","abstract":"The preprocessing pipelines of the Human Connectome Project (HCP) were made publicly available for the neuroimaging community to apply the HCP analytic approach to data from non-HCP sources. The HCP analytic approach is surface-based for the cerebral cortex, uses the CIFTI “grayordinate” file format, provides greater statistical sensitivity than traditional volume-based analysis approaches, and allows for a more neuroanatomically-faithful representation of data. However, the HCP pipelines require the acquisition of specific images (namely T2w and field map) that historically have often not been acquired. Massive amounts of this ‘legacy’ data could benefit from the adoption of HCP-style methods. However, there is currently no published framework, to our knowledge, for adapting HCP preprocessing to “legacy” data. Here we present the ciftify project, a parsimonious analytic framework for adapting key modules from the HCP pipeline into existing structural workflows using FreeSurfer’s recon_all structural and existing functional preprocessing workflows. Within this framework, any functional dataset with an accompanying (i.e. T1w) anatomical data can be analyzed in CIFTI format. To simplify usage for new data, the workflow has been bundled with fMRIPrep following the BIDS-app framework. Finally, we present the package and comment on future neuroinformatics advances that may accelerate the movement to a CIFTI-based grayordinate framework.","container-title":"NeuroImage","DOI":"10.1016/j.neuroimage.2019.04.078","ISSN":"1053-8119","journalAbbreviation":"Neuroimage","note":"PMID: 31091476\nPMCID: PMC6675413","page":"818-826","source":"PubMed Central","title":"ciftify: A framework for surface-based analysis of legacy MR acquisitions","title-short":"ciftify","volume":"197","author":[{"family":"Dickie","given":"Erin W."},{"family":"Anticevic","given":"Alan"},{"family":"Smith","given":"Dawn E."},{"family":"Coalson","given":"Timothy S."},{"family":"Manogaran","given":"Mathuvanthi"},{"family":"Calarco","given":"Navona"},{"family":"Viviano","given":"Joseph D."},{"family":"Glasser","given":"Matthew F."},{"family":"Van Essen","given":"David C."},{"family":"Voineskos","given":"Aristotle N."}],"issued":{"date-parts":[["2019",8,15]]}}},{"id":312,"uris":["http://zotero.org/users/local/ZALNxQq6/items/69PLCALB"],"itemData":{"id":312,"type":"article-journal","container-title":"NeuroImage","DOI":"10.1016/j.neuroimage.2013.04.127","ISSN":"10538119","journalAbbreviation":"NeuroImage","language":"en","page":"105-124","source":"DOI.org (Crossref)","title":"The minimal preprocessing pipelines for the Human Connectome Project","volume":"80","author":[{"family":"Glasser","given":"Matthew F."},{"family":"Sotiropoulos","given":"Stamatios N."},{"family":"Wilson","given":"J. Anthony"},{"family":"Coalson","given":"Timothy S."},{"family":"Fischl","given":"Bruce"},{"family":"Andersson","given":"Jesper L."},{"family":"Xu","given":"Junqian"},{"family":"Jbabdi","given":"Saad"},{"family":"Webster","given":"Matthew"},{"family":"Polimeni","given":"Jonathan R."},{"family":"Van Essen","given":"David C."},{"family":"Jenkinson","given":"Mark"}],"issued":{"date-parts":[["2013",10]]}}},{"id":835,"uris":["http://zotero.org/users/local/ZALNxQq6/items/NPBJL4JB"],"itemData":{"id":835,"type":"article-journal","abstract":"In brain imaging, accurate alignment of cortical surfaces is fundamental to the statistical sensitivity and spatial localisation of group studies, and cortical surface-based alignment has generally been accepted to be superior to volume-based approaches at aligning cortical areas. However, human subjects have considerable variation in cortical folding, and in the location of functional areas relative to these folds. This makes alignment of cortical areas a challenging problem. The Multimodal Surface Matching (MSM) tool is a flexible, spherical registration approach that enables accurate registration of surfaces based on a variety of different features. Using MSM, we have previously shown that driving cross-subject surface alignment, using areal features, such as resting state-networks and myelin maps, improves group task fMRI statistics and map sharpness. However, the initial implementation of MSM's regularisation function did not penalize all forms of surface distortion evenly. In some cases, this allowed peak distortions to exceed neurobiologically plausible limits, unless regularisation strength was increased to a level which prevented the algorithm from fully maximizing surface alignment. Here we propose and implement a new regularisation penalty, derived from physically relevant equations of strain (deformation) energy, and demonstrate that its use leads to improved and more robust alignment of multimodal imaging data. In addition, since spherical warps incorporate projection distortions that are unavoidable when mapping from a convoluted cortical surface to the sphere, we also propose constraints that enforce smooth deformation of cortical anatomies. We test the impact of this approach for longitudinal modelling of cortical development for neonates (born between 31 and 43 weeks of post-menstrual age) and demonstrate that the proposed method increases the biological interpretability of the distortion fields and improves the statistical significance of population-based analysis relative to other spherical methods.","container-title":"NeuroImage","DOI":"10.1016/j.neuroimage.2017.10.037","ISSN":"1053-8119","journalAbbreviation":"NeuroImage","page":"453-465","source":"ScienceDirect","title":"Multimodal surface matching with higher-order smoothness constraints","volume":"167","author":[{"family":"Robinson","given":"Emma C."},{"family":"Garcia","given":"Kara"},{"family":"Glasser","given":"Matthew F."},{"family":"Chen","given":"Zhengdao"},{"family":"Coalson","given":"Timothy S."},{"family":"Makropoulos","given":"Antonios"},{"family":"Bozek","given":"Jelena"},{"family":"Wright","given":"Robert"},{"family":"Schuh","given":"Andreas"},{"family":"Webster","given":"Matthew"},{"family":"Hutter","given":"Jana"},{"family":"Price","given":"Anthony"},{"family":"Cordero Grande","given":"Lucilio"},{"family":"Hughes","given":"Emer"},{"family":"Tusor","given":"Nora"},{"family":"Bayly","given":"Philip V."},{"family":"Van Essen","given":"David C."},{"family":"Smith","given":"Stephen M."},{"family":"Edwards","given":"A. David"},{"family":"Hajnal","given":"Joseph"},{"family":"Jenkinson","given":"Mark"},{"family":"Glocker","given":"Ben"},{"family":"Rueckert","given":"Daniel"}],"issued":{"date-parts":[["2018",2,15]]}}}],"schema":"https://github.com/citation-style-language/schema/raw/master/csl-citation.json"} </w:instrText>
      </w:r>
      <w:r w:rsidR="00A82248">
        <w:fldChar w:fldCharType="separate"/>
      </w:r>
      <w:r w:rsidR="00A82248">
        <w:rPr>
          <w:noProof/>
        </w:rPr>
        <w:t>(Dickie et al., 2019; Glasser et al., 2013; Robinson et al., 2018)</w:t>
      </w:r>
      <w:r w:rsidR="00A82248">
        <w:fldChar w:fldCharType="end"/>
      </w:r>
      <w:r w:rsidR="00A82248">
        <w:t>.</w:t>
      </w:r>
      <w:r w:rsidR="00790584">
        <w:t xml:space="preserve"> </w:t>
      </w:r>
    </w:p>
    <w:p w:rsidR="00F416D3" w:rsidRDefault="00F416D3" w:rsidP="000B055B">
      <w:pPr>
        <w:spacing w:line="360" w:lineRule="auto"/>
      </w:pPr>
    </w:p>
    <w:p w:rsidR="001A509A" w:rsidRDefault="009B1BED" w:rsidP="000B055B">
      <w:pPr>
        <w:spacing w:line="360" w:lineRule="auto"/>
      </w:pPr>
      <w:r>
        <w:t xml:space="preserve">We </w:t>
      </w:r>
      <w:r w:rsidR="0029389E">
        <w:t>provide</w:t>
      </w:r>
      <w:r>
        <w:t xml:space="preserve"> single trial beta estimates using </w:t>
      </w:r>
      <w:proofErr w:type="spellStart"/>
      <w:r>
        <w:t>GLMsingle</w:t>
      </w:r>
      <w:proofErr w:type="spellEnd"/>
      <w:r w:rsidR="009027D6">
        <w:t xml:space="preserve"> </w:t>
      </w:r>
      <w:r w:rsidR="009027D6">
        <w:fldChar w:fldCharType="begin"/>
      </w:r>
      <w:r w:rsidR="009027D6">
        <w:instrText xml:space="preserve"> ADDIN ZOTERO_ITEM CSL_CITATION {"citationID":"M38TMhT3","properties":{"formattedCitation":"(Prince et al., 2022)","plainCitation":"(Prince et al., 2022)","noteIndex":0},"citationItems":[{"id":824,"uris":["http://zotero.org/users/local/ZALNxQq6/items/ZUAWCTK5"],"itemData":{"id":824,"type":"article-journal","abstract":"Advances in artificial intelligence have inspired a paradigm shift in human neuroscience, yielding large-scale functional magnetic resonance imaging (fMRI) datasets that provide high-resolution brain responses to thousands of naturalistic visual stimuli. Because such experiments necessarily involve brief stimulus durations and few repetitions of each stimulus, achieving sufficient signal-to-noise ratio can be a major challenge. We address this challenge by introducing GLMsingle, a scalable, user-friendly toolbox available in MATLAB and Python that enables accurate estimation of single-trial fMRI responses (glmsingle.org). Requiring only fMRI time-series data and a design matrix as inputs, GLMsingle integrates three techniques for improving the accuracy of trial-wise general linear model (GLM) beta estimates. First, for each voxel, a custom hemodynamic response function (HRF) is identified from a library of candidate functions. Second, cross-validation is used to derive a set of noise regressors from voxels unrelated to the experiment. Third, to improve the stability of beta estimates for closely spaced trials, betas are regularized on a voxel-wise basis using ridge regression. Applying GLMsingle to the Natural Scenes Dataset and BOLD5000, we find that GLMsingle substantially improves the reliability of beta estimates across visually-responsive cortex in all subjects. Comparable improvements in reliability are also observed in a smaller-scale auditory dataset from the StudyForrest experiment. These improvements translate into tangible benefits for higher-level analyses relevant to systems and cognitive neuroscience. We demonstrate that GLMsingle: (i) helps decorrelate response estimates between trials nearby in time; (ii) enhances representational similarity between subjects within and across datasets; and (iii) boosts one-versus-many decoding of visual stimuli. GLMsingle is a publicly available tool that can significantly improve the quality of past, present, and future neuroimaging datasets sampling brain activity across many experimental conditions.","container-title":"eLife","DOI":"10.7554/eLife.77599","ISSN":"2050-084X","note":"publisher: eLife Sciences Publications, Ltd","page":"e77599","source":"eLife","title":"Improving the accuracy of single-trial fMRI response estimates using GLMsingle","volume":"11","author":[{"family":"Prince","given":"Jacob S"},{"family":"Charest","given":"Ian"},{"family":"Kurzawski","given":"Jan W"},{"family":"Pyles","given":"John A"},{"family":"Tarr","given":"Michael J"},{"family":"Kay","given":"Kendrick N"}],"editor":[{"family":"Kok","given":"Peter"},{"family":"Lange","given":"Floris P","non-dropping-particle":"de"},{"family":"Kok","given":"Peter"},{"family":"Turner","given":"Benjamin"}],"issued":{"date-parts":[["2022",11,29]]}}}],"schema":"https://github.com/citation-style-language/schema/raw/master/csl-citation.json"} </w:instrText>
      </w:r>
      <w:r w:rsidR="009027D6">
        <w:fldChar w:fldCharType="separate"/>
      </w:r>
      <w:r w:rsidR="009027D6">
        <w:rPr>
          <w:noProof/>
        </w:rPr>
        <w:t>(Prince et al., 2022)</w:t>
      </w:r>
      <w:r w:rsidR="009027D6">
        <w:fldChar w:fldCharType="end"/>
      </w:r>
      <w:r>
        <w:t xml:space="preserve"> </w:t>
      </w:r>
      <w:r w:rsidR="0029389E">
        <w:t xml:space="preserve">in the volume-based </w:t>
      </w:r>
      <w:r w:rsidR="0029389E" w:rsidRPr="0084293A">
        <w:t xml:space="preserve">MNI152NLin2009cAsym </w:t>
      </w:r>
      <w:r w:rsidR="0029389E">
        <w:t xml:space="preserve">and surface-based fsLR32k output spaces. We also define 47 ROIs in the </w:t>
      </w:r>
      <w:r w:rsidR="0029389E" w:rsidRPr="0084293A">
        <w:t>MNI152NLin2009cAsym</w:t>
      </w:r>
      <w:r w:rsidR="0029389E">
        <w:t xml:space="preserve"> volume space for greater research and modeling flexibility. The 47 ROIs are similar to the 22 ROIs described in the main manuscript but are separated by left/right hemisphere, include the motion-selective MT ROI, include a “</w:t>
      </w:r>
      <w:proofErr w:type="spellStart"/>
      <w:r w:rsidR="0029389E">
        <w:t>BMDgeneral</w:t>
      </w:r>
      <w:proofErr w:type="spellEnd"/>
      <w:r w:rsidR="0029389E">
        <w:t xml:space="preserve">” ROI that broadly defines reliably activated cortex across all BMD subjects, and enforce ROIs to have </w:t>
      </w:r>
      <w:r w:rsidR="009027D6">
        <w:t>an equal</w:t>
      </w:r>
      <w:r w:rsidR="0029389E">
        <w:t xml:space="preserve"> number of voxels across subjects to facilitate</w:t>
      </w:r>
      <w:r w:rsidR="009027D6">
        <w:t xml:space="preserve"> inter-subject</w:t>
      </w:r>
      <w:r w:rsidR="0029389E">
        <w:t xml:space="preserve"> modeling. </w:t>
      </w:r>
    </w:p>
    <w:p w:rsidR="00827B5F" w:rsidRDefault="00F61786" w:rsidP="000B055B">
      <w:pPr>
        <w:spacing w:line="360" w:lineRule="auto"/>
      </w:pPr>
      <w:r>
        <w:rPr>
          <w:noProof/>
        </w:rPr>
        <w:drawing>
          <wp:inline distT="0" distB="0" distL="0" distR="0">
            <wp:extent cx="5943600" cy="2442845"/>
            <wp:effectExtent l="0" t="0" r="0" b="0"/>
            <wp:docPr id="1348032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32882" name="Picture 134803288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442845"/>
                    </a:xfrm>
                    <a:prstGeom prst="rect">
                      <a:avLst/>
                    </a:prstGeom>
                  </pic:spPr>
                </pic:pic>
              </a:graphicData>
            </a:graphic>
          </wp:inline>
        </w:drawing>
      </w:r>
    </w:p>
    <w:p w:rsidR="00F61786" w:rsidRPr="00F61786" w:rsidRDefault="00F61786" w:rsidP="000B055B">
      <w:pPr>
        <w:spacing w:line="360" w:lineRule="auto"/>
        <w:rPr>
          <w:sz w:val="20"/>
          <w:szCs w:val="20"/>
        </w:rPr>
      </w:pPr>
      <w:r>
        <w:rPr>
          <w:b/>
          <w:bCs/>
          <w:sz w:val="20"/>
          <w:szCs w:val="20"/>
        </w:rPr>
        <w:t xml:space="preserve">Figure 1: Overview of preprocessing pipelines. </w:t>
      </w:r>
      <w:r>
        <w:rPr>
          <w:sz w:val="20"/>
          <w:szCs w:val="20"/>
        </w:rPr>
        <w:t xml:space="preserve">Version A (left) of BMD was preprocessed with </w:t>
      </w:r>
      <w:proofErr w:type="spellStart"/>
      <w:r>
        <w:rPr>
          <w:sz w:val="20"/>
          <w:szCs w:val="20"/>
        </w:rPr>
        <w:t>fMRIPrep</w:t>
      </w:r>
      <w:proofErr w:type="spellEnd"/>
      <w:r>
        <w:rPr>
          <w:sz w:val="20"/>
          <w:szCs w:val="20"/>
        </w:rPr>
        <w:t xml:space="preserve"> into a standard volumetric output space, modeled with FIR functions, and supplemented with 22 ROI definitions. Details are provided in the main manuscript. Version B (right) of BMD was preprocessed with </w:t>
      </w:r>
      <w:proofErr w:type="spellStart"/>
      <w:r>
        <w:rPr>
          <w:sz w:val="20"/>
          <w:szCs w:val="20"/>
        </w:rPr>
        <w:t>fMRIPrep</w:t>
      </w:r>
      <w:proofErr w:type="spellEnd"/>
      <w:r>
        <w:rPr>
          <w:sz w:val="20"/>
          <w:szCs w:val="20"/>
        </w:rPr>
        <w:t xml:space="preserve"> into two volume-based and two surface-based output spaces. Single trial beta estimates using </w:t>
      </w:r>
      <w:proofErr w:type="spellStart"/>
      <w:r>
        <w:rPr>
          <w:sz w:val="20"/>
          <w:szCs w:val="20"/>
        </w:rPr>
        <w:t>GLMsingle</w:t>
      </w:r>
      <w:proofErr w:type="spellEnd"/>
      <w:r>
        <w:rPr>
          <w:sz w:val="20"/>
          <w:szCs w:val="20"/>
        </w:rPr>
        <w:t xml:space="preserve"> and 47 ROI definitions were provided in the standard volume-based space. Data was transformed into a fifth output space (fsLR32k) using the </w:t>
      </w:r>
      <w:proofErr w:type="spellStart"/>
      <w:r>
        <w:rPr>
          <w:sz w:val="20"/>
          <w:szCs w:val="20"/>
        </w:rPr>
        <w:t>Ciftify</w:t>
      </w:r>
      <w:proofErr w:type="spellEnd"/>
      <w:r>
        <w:rPr>
          <w:sz w:val="20"/>
          <w:szCs w:val="20"/>
        </w:rPr>
        <w:t xml:space="preserve"> toolbox and scripts from the Human Connectome Project preprocessing pipeline.</w:t>
      </w:r>
    </w:p>
    <w:p w:rsidR="00F61786" w:rsidRDefault="00F61786" w:rsidP="000B055B">
      <w:pPr>
        <w:spacing w:line="360" w:lineRule="auto"/>
        <w:rPr>
          <w:sz w:val="32"/>
          <w:szCs w:val="32"/>
        </w:rPr>
      </w:pPr>
    </w:p>
    <w:p w:rsidR="0084293A" w:rsidRPr="00801A52" w:rsidRDefault="00035053" w:rsidP="000B055B">
      <w:pPr>
        <w:spacing w:line="360" w:lineRule="auto"/>
        <w:rPr>
          <w:sz w:val="36"/>
          <w:szCs w:val="36"/>
        </w:rPr>
      </w:pPr>
      <w:r>
        <w:rPr>
          <w:sz w:val="36"/>
          <w:szCs w:val="36"/>
        </w:rPr>
        <w:t xml:space="preserve">2 </w:t>
      </w:r>
      <w:r w:rsidR="0084293A" w:rsidRPr="00801A52">
        <w:rPr>
          <w:sz w:val="36"/>
          <w:szCs w:val="36"/>
        </w:rPr>
        <w:t xml:space="preserve">Version B MNI152NLin2009cAsym </w:t>
      </w:r>
      <w:r w:rsidR="00E91A0E">
        <w:rPr>
          <w:sz w:val="36"/>
          <w:szCs w:val="36"/>
        </w:rPr>
        <w:t>P</w:t>
      </w:r>
      <w:r w:rsidR="0084293A" w:rsidRPr="00801A52">
        <w:rPr>
          <w:sz w:val="36"/>
          <w:szCs w:val="36"/>
        </w:rPr>
        <w:t xml:space="preserve">reprocessing and ROI </w:t>
      </w:r>
      <w:r w:rsidR="00E91A0E">
        <w:rPr>
          <w:sz w:val="36"/>
          <w:szCs w:val="36"/>
        </w:rPr>
        <w:t>D</w:t>
      </w:r>
      <w:r w:rsidR="0084293A" w:rsidRPr="00801A52">
        <w:rPr>
          <w:sz w:val="36"/>
          <w:szCs w:val="36"/>
        </w:rPr>
        <w:t>efinition</w:t>
      </w:r>
    </w:p>
    <w:p w:rsidR="005649E8" w:rsidRDefault="005649E8" w:rsidP="000B055B">
      <w:pPr>
        <w:spacing w:line="360" w:lineRule="auto"/>
      </w:pPr>
    </w:p>
    <w:p w:rsidR="005649E8" w:rsidRDefault="00560FC7" w:rsidP="000B055B">
      <w:pPr>
        <w:spacing w:line="360" w:lineRule="auto"/>
        <w:jc w:val="center"/>
      </w:pPr>
      <w:r>
        <w:rPr>
          <w:noProof/>
        </w:rPr>
        <w:lastRenderedPageBreak/>
        <w:drawing>
          <wp:inline distT="0" distB="0" distL="0" distR="0">
            <wp:extent cx="3782781" cy="7452852"/>
            <wp:effectExtent l="0" t="0" r="1905" b="2540"/>
            <wp:docPr id="1857219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19247" name="Picture 18572192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6869" cy="7480608"/>
                    </a:xfrm>
                    <a:prstGeom prst="rect">
                      <a:avLst/>
                    </a:prstGeom>
                  </pic:spPr>
                </pic:pic>
              </a:graphicData>
            </a:graphic>
          </wp:inline>
        </w:drawing>
      </w:r>
    </w:p>
    <w:p w:rsidR="005649E8" w:rsidRPr="005649E8" w:rsidRDefault="00F61786" w:rsidP="000B055B">
      <w:pPr>
        <w:spacing w:line="360" w:lineRule="auto"/>
        <w:rPr>
          <w:sz w:val="20"/>
          <w:szCs w:val="20"/>
        </w:rPr>
      </w:pPr>
      <w:r>
        <w:rPr>
          <w:b/>
          <w:bCs/>
          <w:sz w:val="20"/>
          <w:szCs w:val="20"/>
        </w:rPr>
        <w:t xml:space="preserve">Figure 2: </w:t>
      </w:r>
      <w:r w:rsidR="005649E8" w:rsidRPr="005649E8">
        <w:rPr>
          <w:b/>
          <w:bCs/>
          <w:sz w:val="20"/>
          <w:szCs w:val="20"/>
        </w:rPr>
        <w:t xml:space="preserve">Whole-brain </w:t>
      </w:r>
      <w:proofErr w:type="spellStart"/>
      <w:r w:rsidR="005649E8" w:rsidRPr="005649E8">
        <w:rPr>
          <w:b/>
          <w:bCs/>
          <w:sz w:val="20"/>
          <w:szCs w:val="20"/>
        </w:rPr>
        <w:t>noiseceiling</w:t>
      </w:r>
      <w:proofErr w:type="spellEnd"/>
      <w:r w:rsidR="005649E8" w:rsidRPr="005649E8">
        <w:rPr>
          <w:b/>
          <w:bCs/>
          <w:sz w:val="20"/>
          <w:szCs w:val="20"/>
        </w:rPr>
        <w:t xml:space="preserve"> and regions of interest (ROIs)</w:t>
      </w:r>
      <w:r w:rsidR="005649E8" w:rsidRPr="005649E8">
        <w:rPr>
          <w:sz w:val="20"/>
          <w:szCs w:val="20"/>
        </w:rPr>
        <w:t xml:space="preserve"> A) For each subject and voxel in the whole brain, we show the noiseceiling as percent of explainable variance using the testing set videos. The </w:t>
      </w:r>
      <w:proofErr w:type="spellStart"/>
      <w:r w:rsidR="005649E8" w:rsidRPr="005649E8">
        <w:rPr>
          <w:sz w:val="20"/>
          <w:szCs w:val="20"/>
        </w:rPr>
        <w:t>colorbar</w:t>
      </w:r>
      <w:proofErr w:type="spellEnd"/>
      <w:r w:rsidR="005649E8" w:rsidRPr="005649E8">
        <w:rPr>
          <w:sz w:val="20"/>
          <w:szCs w:val="20"/>
        </w:rPr>
        <w:t xml:space="preserve"> in each plot is normalized between 0 and 100, and the highest </w:t>
      </w:r>
      <w:proofErr w:type="spellStart"/>
      <w:r w:rsidR="005649E8" w:rsidRPr="005649E8">
        <w:rPr>
          <w:sz w:val="20"/>
          <w:szCs w:val="20"/>
        </w:rPr>
        <w:t>colorbar</w:t>
      </w:r>
      <w:proofErr w:type="spellEnd"/>
      <w:r w:rsidR="005649E8" w:rsidRPr="005649E8">
        <w:rPr>
          <w:sz w:val="20"/>
          <w:szCs w:val="20"/>
        </w:rPr>
        <w:t xml:space="preserve"> tick is that subject's maximum explainable variance in </w:t>
      </w:r>
      <w:r w:rsidR="005649E8" w:rsidRPr="005649E8">
        <w:rPr>
          <w:sz w:val="20"/>
          <w:szCs w:val="20"/>
        </w:rPr>
        <w:lastRenderedPageBreak/>
        <w:t xml:space="preserve">the whole brain. B) We show the 46 non-overlapping parcels (combined left and right hemispheres) </w:t>
      </w:r>
      <w:r w:rsidR="00560FC7">
        <w:rPr>
          <w:sz w:val="20"/>
          <w:szCs w:val="20"/>
        </w:rPr>
        <w:t xml:space="preserve">and </w:t>
      </w:r>
      <w:proofErr w:type="spellStart"/>
      <w:r w:rsidR="00560FC7">
        <w:rPr>
          <w:sz w:val="20"/>
          <w:szCs w:val="20"/>
        </w:rPr>
        <w:t>BMDgeneral</w:t>
      </w:r>
      <w:proofErr w:type="spellEnd"/>
      <w:r w:rsidR="00560FC7">
        <w:rPr>
          <w:sz w:val="20"/>
          <w:szCs w:val="20"/>
        </w:rPr>
        <w:t xml:space="preserve"> (black) </w:t>
      </w:r>
      <w:r w:rsidR="005649E8" w:rsidRPr="005649E8">
        <w:rPr>
          <w:sz w:val="20"/>
          <w:szCs w:val="20"/>
        </w:rPr>
        <w:t xml:space="preserve">in a glass brain. Each subject's 8 category-selective ROIs (EBA, OFA, STS, RSC, FFA, LOC, PPA, and TOS) are functionally defined by extracting the top 50% most active voxels within the respective parcel. All subjects share the same ROI definition from the remaining parcels. </w:t>
      </w:r>
      <w:proofErr w:type="spellStart"/>
      <w:r w:rsidR="005649E8" w:rsidRPr="005649E8">
        <w:rPr>
          <w:sz w:val="20"/>
          <w:szCs w:val="20"/>
        </w:rPr>
        <w:t>BMDgeneral</w:t>
      </w:r>
      <w:proofErr w:type="spellEnd"/>
      <w:r w:rsidR="005649E8" w:rsidRPr="005649E8">
        <w:rPr>
          <w:sz w:val="20"/>
          <w:szCs w:val="20"/>
        </w:rPr>
        <w:t xml:space="preserve"> is defined indepen</w:t>
      </w:r>
      <w:r w:rsidR="00560FC7">
        <w:rPr>
          <w:sz w:val="20"/>
          <w:szCs w:val="20"/>
        </w:rPr>
        <w:t>den</w:t>
      </w:r>
      <w:r w:rsidR="005649E8" w:rsidRPr="005649E8">
        <w:rPr>
          <w:sz w:val="20"/>
          <w:szCs w:val="20"/>
        </w:rPr>
        <w:t>tly from the ROIs and reflects a group-averaged region of cortex that reliably responds to videos in the BOLD Moments experiment.</w:t>
      </w:r>
      <w:r w:rsidR="00560FC7">
        <w:rPr>
          <w:sz w:val="20"/>
          <w:szCs w:val="20"/>
        </w:rPr>
        <w:t xml:space="preserve"> C)</w:t>
      </w:r>
      <w:r w:rsidR="009A4E3C">
        <w:rPr>
          <w:sz w:val="20"/>
          <w:szCs w:val="20"/>
        </w:rPr>
        <w:t xml:space="preserve"> </w:t>
      </w:r>
      <w:r w:rsidR="00560FC7">
        <w:rPr>
          <w:sz w:val="20"/>
          <w:szCs w:val="20"/>
        </w:rPr>
        <w:t>The boxplots depict the</w:t>
      </w:r>
      <w:r w:rsidR="009A4E3C">
        <w:rPr>
          <w:sz w:val="20"/>
          <w:szCs w:val="20"/>
        </w:rPr>
        <w:t xml:space="preserve"> correlation (Pearson) between the</w:t>
      </w:r>
      <w:r w:rsidR="00560FC7">
        <w:rPr>
          <w:sz w:val="20"/>
          <w:szCs w:val="20"/>
        </w:rPr>
        <w:t xml:space="preserve"> predicted brain responses with the true responses of the testing set using stimulus features computed from a motion energy model. The boxes show the median response across subjects (horizontal line), 25</w:t>
      </w:r>
      <w:r w:rsidR="00560FC7" w:rsidRPr="00560FC7">
        <w:rPr>
          <w:sz w:val="20"/>
          <w:szCs w:val="20"/>
          <w:vertAlign w:val="superscript"/>
        </w:rPr>
        <w:t>th</w:t>
      </w:r>
      <w:r w:rsidR="00560FC7">
        <w:rPr>
          <w:sz w:val="20"/>
          <w:szCs w:val="20"/>
        </w:rPr>
        <w:t xml:space="preserve"> and 75</w:t>
      </w:r>
      <w:r w:rsidR="00560FC7" w:rsidRPr="00560FC7">
        <w:rPr>
          <w:sz w:val="20"/>
          <w:szCs w:val="20"/>
          <w:vertAlign w:val="superscript"/>
        </w:rPr>
        <w:t>th</w:t>
      </w:r>
      <w:r w:rsidR="00560FC7">
        <w:rPr>
          <w:sz w:val="20"/>
          <w:szCs w:val="20"/>
        </w:rPr>
        <w:t xml:space="preserve"> percentile (</w:t>
      </w:r>
      <w:r w:rsidR="009A4E3C">
        <w:rPr>
          <w:sz w:val="20"/>
          <w:szCs w:val="20"/>
        </w:rPr>
        <w:t>lower and upper box boundary), and whiskers extending to maximum and minimum values within 1.5 times the interquartile range. Individual subject results are shown as black points, and outliers are shown as diamonds (n=10 subjects for all ROIs).</w:t>
      </w:r>
    </w:p>
    <w:p w:rsidR="005649E8" w:rsidRDefault="005649E8" w:rsidP="000B055B">
      <w:pPr>
        <w:spacing w:line="360" w:lineRule="auto"/>
      </w:pPr>
    </w:p>
    <w:p w:rsidR="001A509A" w:rsidRDefault="0084293A" w:rsidP="000B055B">
      <w:pPr>
        <w:spacing w:line="360" w:lineRule="auto"/>
      </w:pPr>
      <w:r>
        <w:t xml:space="preserve">All fMRI data were organized in the standardized BIDS format </w:t>
      </w:r>
      <w:r>
        <w:fldChar w:fldCharType="begin"/>
      </w:r>
      <w:r w:rsidR="0056622A">
        <w:instrText xml:space="preserve"> ADDIN ZOTERO_ITEM CSL_CITATION {"citationID":"63BcvhIV","properties":{"formattedCitation":"(K. J. Gorgolewski et al., 2016)","plainCitation":"(K. J. Gorgolewski et al., 2016)","noteIndex":0},"citationItems":[{"id":320,"uris":["http://zotero.org/users/local/ZALNxQq6/items/RVGXEH87"],"itemData":{"id":320,"type":"article-journal","abstract":"Abstract\n            The development of magnetic resonance imaging (MRI) techniques has defined modern neuroimaging. Since its inception, tens of thousands of studies using techniques such as functional MRI and diffusion weighted imaging have allowed for the non-invasive study of the brain. Despite the fact that MRI is routinely used to obtain data for neuroscience research, there has been no widely adopted standard for organizing and describing the data collected in an imaging experiment. This renders sharing and reusing data (within or between labs) difficult if not impossible and unnecessarily complicates the application of automatic pipelines and quality assurance protocols. To solve this problem, we have developed the Brain Imaging Data Structure (BIDS), a standard for organizing and describing MRI datasets. The BIDS standard uses file formats compatible with existing software, unifies the majority of practices already common in the field, and captures the metadata necessary for most common data processing operations.","container-title":"Scientific Data","DOI":"10.1038/sdata.2016.44","ISSN":"2052-4463","issue":"1","journalAbbreviation":"Sci Data","language":"en","page":"160044","source":"DOI.org (Crossref)","title":"The brain imaging data structure, a format for organizing and describing outputs of neuroimaging experiments","volume":"3","author":[{"family":"Gorgolewski","given":"Krzysztof J."},{"family":"Auer","given":"Tibor"},{"family":"Calhoun","given":"Vince D."},{"family":"Craddock","given":"R. Cameron"},{"family":"Das","given":"Samir"},{"family":"Duff","given":"Eugene P."},{"family":"Flandin","given":"Guillaume"},{"family":"Ghosh","given":"Satrajit S."},{"family":"Glatard","given":"Tristan"},{"family":"Halchenko","given":"Yaroslav O."},{"family":"Handwerker","given":"Daniel A."},{"family":"Hanke","given":"Michael"},{"family":"Keator","given":"David"},{"family":"Li","given":"Xiangrui"},{"family":"Michael","given":"Zachary"},{"family":"Maumet","given":"Camille"},{"family":"Nichols","given":"B. Nolan"},{"family":"Nichols","given":"Thomas E."},{"family":"Pellman","given":"John"},{"family":"Poline","given":"Jean-Baptiste"},{"family":"Rokem","given":"Ariel"},{"family":"Schaefer","given":"Gunnar"},{"family":"Sochat","given":"Vanessa"},{"family":"Triplett","given":"William"},{"family":"Turner","given":"Jessica A."},{"family":"Varoquaux","given":"Gaël"},{"family":"Poldrack","given":"Russell A."}],"issued":{"date-parts":[["2016",6,21]]}}}],"schema":"https://github.com/citation-style-language/schema/raw/master/csl-citation.json"} </w:instrText>
      </w:r>
      <w:r>
        <w:fldChar w:fldCharType="separate"/>
      </w:r>
      <w:r w:rsidR="0056622A">
        <w:rPr>
          <w:noProof/>
        </w:rPr>
        <w:t>(K. J. Gorgolewski et al., 2016)</w:t>
      </w:r>
      <w:r>
        <w:fldChar w:fldCharType="end"/>
      </w:r>
      <w:r>
        <w:t xml:space="preserve"> and preprocessed using </w:t>
      </w:r>
      <w:proofErr w:type="spellStart"/>
      <w:r>
        <w:t>fMRIPrep</w:t>
      </w:r>
      <w:proofErr w:type="spellEnd"/>
      <w:r>
        <w:t xml:space="preserve"> </w:t>
      </w:r>
      <w:r>
        <w:fldChar w:fldCharType="begin"/>
      </w:r>
      <w:r w:rsidR="001A509A">
        <w:instrText xml:space="preserve"> ADDIN ZOTERO_ITEM CSL_CITATION {"citationID":"8dcF6cYV","properties":{"formattedCitation":"(Esteban et al., 2019)","plainCitation":"(Esteban et al., 2019)","noteIndex":0},"citationItems":[{"id":295,"uris":["http://zotero.org/users/local/ZALNxQq6/items/WFH9REPH"],"itemData":{"id":295,"type":"article-journal","container-title":"Nature Methods","DOI":"10.1038/s41592-018-0235-4","ISSN":"1548-7091, 1548-7105","issue":"1","journalAbbreviation":"Nat Methods","language":"en","page":"111-116","source":"DOI.org (Crossref)","title":"fMRIPrep: a robust preprocessing pipeline for functional MRI","title-short":"fMRIPrep","volume":"16","author":[{"family":"Esteban","given":"Oscar"},{"family":"Markiewicz","given":"Christopher J."},{"family":"Blair","given":"Ross W."},{"family":"Moodie","given":"Craig A."},{"family":"Isik","given":"A. Ilkay"},{"family":"Erramuzpe","given":"Asier"},{"family":"Kent","given":"James D."},{"family":"Goncalves","given":"Mathias"},{"family":"DuPre","given":"Elizabeth"},{"family":"Snyder","given":"Madeleine"},{"family":"Oya","given":"Hiroyuki"},{"family":"Ghosh","given":"Satrajit S."},{"family":"Wright","given":"Jessey"},{"family":"Durnez","given":"Joke"},{"family":"Poldrack","given":"Russell A."},{"family":"Gorgolewski","given":"Krzysztof J."}],"issued":{"date-parts":[["2019",1]]}}}],"schema":"https://github.com/citation-style-language/schema/raw/master/csl-citation.json"} </w:instrText>
      </w:r>
      <w:r>
        <w:fldChar w:fldCharType="separate"/>
      </w:r>
      <w:r w:rsidR="001A509A">
        <w:rPr>
          <w:noProof/>
        </w:rPr>
        <w:t>(Esteban et al., 2019)</w:t>
      </w:r>
      <w:r>
        <w:fldChar w:fldCharType="end"/>
      </w:r>
      <w:r>
        <w:t xml:space="preserve">. The data were slice time corrected, co-registered to the subject's T1w anatomical scan, and spatially normalized to </w:t>
      </w:r>
      <w:r w:rsidR="001A509A">
        <w:t xml:space="preserve">a standard volumetric </w:t>
      </w:r>
      <w:r w:rsidR="001A509A" w:rsidRPr="001A509A">
        <w:t>MNI152NLin2009cAsym</w:t>
      </w:r>
      <w:r>
        <w:t xml:space="preserve"> template brain. The main experimental runs were then temporally interpolated from their acquisition TR of 1.75 seconds to a TR of 1 second to time-lock volume sampling to stimulus presentations. A General Linear Model (GLM) was used to estimate single trial beta estimates</w:t>
      </w:r>
      <w:r w:rsidR="001A509A">
        <w:t xml:space="preserve"> </w:t>
      </w:r>
      <w:r w:rsidR="001A509A">
        <w:fldChar w:fldCharType="begin"/>
      </w:r>
      <w:r w:rsidR="001A509A">
        <w:instrText xml:space="preserve"> ADDIN ZOTERO_ITEM CSL_CITATION {"citationID":"efZ5wIcc","properties":{"formattedCitation":"(Prince et al., 2022)","plainCitation":"(Prince et al., 2022)","noteIndex":0},"citationItems":[{"id":824,"uris":["http://zotero.org/users/local/ZALNxQq6/items/ZUAWCTK5"],"itemData":{"id":824,"type":"article-journal","abstract":"Advances in artificial intelligence have inspired a paradigm shift in human neuroscience, yielding large-scale functional magnetic resonance imaging (fMRI) datasets that provide high-resolution brain responses to thousands of naturalistic visual stimuli. Because such experiments necessarily involve brief stimulus durations and few repetitions of each stimulus, achieving sufficient signal-to-noise ratio can be a major challenge. We address this challenge by introducing GLMsingle, a scalable, user-friendly toolbox available in MATLAB and Python that enables accurate estimation of single-trial fMRI responses (glmsingle.org). Requiring only fMRI time-series data and a design matrix as inputs, GLMsingle integrates three techniques for improving the accuracy of trial-wise general linear model (GLM) beta estimates. First, for each voxel, a custom hemodynamic response function (HRF) is identified from a library of candidate functions. Second, cross-validation is used to derive a set of noise regressors from voxels unrelated to the experiment. Third, to improve the stability of beta estimates for closely spaced trials, betas are regularized on a voxel-wise basis using ridge regression. Applying GLMsingle to the Natural Scenes Dataset and BOLD5000, we find that GLMsingle substantially improves the reliability of beta estimates across visually-responsive cortex in all subjects. Comparable improvements in reliability are also observed in a smaller-scale auditory dataset from the StudyForrest experiment. These improvements translate into tangible benefits for higher-level analyses relevant to systems and cognitive neuroscience. We demonstrate that GLMsingle: (i) helps decorrelate response estimates between trials nearby in time; (ii) enhances representational similarity between subjects within and across datasets; and (iii) boosts one-versus-many decoding of visual stimuli. GLMsingle is a publicly available tool that can significantly improve the quality of past, present, and future neuroimaging datasets sampling brain activity across many experimental conditions.","container-title":"eLife","DOI":"10.7554/eLife.77599","ISSN":"2050-084X","note":"publisher: eLife Sciences Publications, Ltd","page":"e77599","source":"eLife","title":"Improving the accuracy of single-trial fMRI response estimates using GLMsingle","volume":"11","author":[{"family":"Prince","given":"Jacob S"},{"family":"Charest","given":"Ian"},{"family":"Kurzawski","given":"Jan W"},{"family":"Pyles","given":"John A"},{"family":"Tarr","given":"Michael J"},{"family":"Kay","given":"Kendrick N"}],"editor":[{"family":"Kok","given":"Peter"},{"family":"Lange","given":"Floris P","non-dropping-particle":"de"},{"family":"Kok","given":"Peter"},{"family":"Turner","given":"Benjamin"}],"issued":{"date-parts":[["2022",11,29]]}}}],"schema":"https://github.com/citation-style-language/schema/raw/master/csl-citation.json"} </w:instrText>
      </w:r>
      <w:r w:rsidR="001A509A">
        <w:fldChar w:fldCharType="separate"/>
      </w:r>
      <w:r w:rsidR="001A509A">
        <w:rPr>
          <w:noProof/>
        </w:rPr>
        <w:t>(Prince et al., 2022)</w:t>
      </w:r>
      <w:r w:rsidR="001A509A">
        <w:fldChar w:fldCharType="end"/>
      </w:r>
      <w:r>
        <w:t>. The beta responses were then z-scored across video conditions.</w:t>
      </w:r>
    </w:p>
    <w:p w:rsidR="0084293A" w:rsidRDefault="0084293A" w:rsidP="000B055B">
      <w:pPr>
        <w:spacing w:line="360" w:lineRule="auto"/>
      </w:pPr>
    </w:p>
    <w:p w:rsidR="0084293A" w:rsidRPr="001A509A" w:rsidRDefault="00035053" w:rsidP="000B055B">
      <w:pPr>
        <w:spacing w:line="360" w:lineRule="auto"/>
        <w:rPr>
          <w:sz w:val="32"/>
          <w:szCs w:val="32"/>
        </w:rPr>
      </w:pPr>
      <w:r>
        <w:rPr>
          <w:sz w:val="32"/>
          <w:szCs w:val="32"/>
        </w:rPr>
        <w:t xml:space="preserve">2.1 </w:t>
      </w:r>
      <w:r w:rsidR="001A509A" w:rsidRPr="001A509A">
        <w:rPr>
          <w:sz w:val="32"/>
          <w:szCs w:val="32"/>
        </w:rPr>
        <w:t>General Linear Model</w:t>
      </w:r>
    </w:p>
    <w:p w:rsidR="001A509A" w:rsidRPr="001A509A" w:rsidRDefault="00035053" w:rsidP="000B055B">
      <w:pPr>
        <w:spacing w:line="360" w:lineRule="auto"/>
        <w:rPr>
          <w:rFonts w:cstheme="minorHAnsi"/>
          <w:sz w:val="28"/>
          <w:szCs w:val="28"/>
        </w:rPr>
      </w:pPr>
      <w:r>
        <w:rPr>
          <w:rFonts w:cstheme="minorHAnsi"/>
          <w:sz w:val="28"/>
          <w:szCs w:val="28"/>
        </w:rPr>
        <w:t xml:space="preserve">2.1.1 </w:t>
      </w:r>
      <w:r w:rsidR="001A509A" w:rsidRPr="001A509A">
        <w:rPr>
          <w:rFonts w:cstheme="minorHAnsi"/>
          <w:sz w:val="28"/>
          <w:szCs w:val="28"/>
        </w:rPr>
        <w:t>Functional Localizer</w:t>
      </w:r>
    </w:p>
    <w:p w:rsidR="0084293A" w:rsidRDefault="0084293A" w:rsidP="000B055B">
      <w:pPr>
        <w:spacing w:line="360" w:lineRule="auto"/>
      </w:pPr>
      <w:r>
        <w:t xml:space="preserve">We use </w:t>
      </w:r>
      <w:proofErr w:type="spellStart"/>
      <w:r>
        <w:t>GLMsingle</w:t>
      </w:r>
      <w:proofErr w:type="spellEnd"/>
      <w:r>
        <w:t xml:space="preserve"> </w:t>
      </w:r>
      <w:r w:rsidR="001A509A">
        <w:fldChar w:fldCharType="begin"/>
      </w:r>
      <w:r w:rsidR="001A509A">
        <w:instrText xml:space="preserve"> ADDIN ZOTERO_ITEM CSL_CITATION {"citationID":"qSR9YKBu","properties":{"formattedCitation":"(Prince et al., 2022)","plainCitation":"(Prince et al., 2022)","noteIndex":0},"citationItems":[{"id":824,"uris":["http://zotero.org/users/local/ZALNxQq6/items/ZUAWCTK5"],"itemData":{"id":824,"type":"article-journal","abstract":"Advances in artificial intelligence have inspired a paradigm shift in human neuroscience, yielding large-scale functional magnetic resonance imaging (fMRI) datasets that provide high-resolution brain responses to thousands of naturalistic visual stimuli. Because such experiments necessarily involve brief stimulus durations and few repetitions of each stimulus, achieving sufficient signal-to-noise ratio can be a major challenge. We address this challenge by introducing GLMsingle, a scalable, user-friendly toolbox available in MATLAB and Python that enables accurate estimation of single-trial fMRI responses (glmsingle.org). Requiring only fMRI time-series data and a design matrix as inputs, GLMsingle integrates three techniques for improving the accuracy of trial-wise general linear model (GLM) beta estimates. First, for each voxel, a custom hemodynamic response function (HRF) is identified from a library of candidate functions. Second, cross-validation is used to derive a set of noise regressors from voxels unrelated to the experiment. Third, to improve the stability of beta estimates for closely spaced trials, betas are regularized on a voxel-wise basis using ridge regression. Applying GLMsingle to the Natural Scenes Dataset and BOLD5000, we find that GLMsingle substantially improves the reliability of beta estimates across visually-responsive cortex in all subjects. Comparable improvements in reliability are also observed in a smaller-scale auditory dataset from the StudyForrest experiment. These improvements translate into tangible benefits for higher-level analyses relevant to systems and cognitive neuroscience. We demonstrate that GLMsingle: (i) helps decorrelate response estimates between trials nearby in time; (ii) enhances representational similarity between subjects within and across datasets; and (iii) boosts one-versus-many decoding of visual stimuli. GLMsingle is a publicly available tool that can significantly improve the quality of past, present, and future neuroimaging datasets sampling brain activity across many experimental conditions.","container-title":"eLife","DOI":"10.7554/eLife.77599","ISSN":"2050-084X","note":"publisher: eLife Sciences Publications, Ltd","page":"e77599","source":"eLife","title":"Improving the accuracy of single-trial fMRI response estimates using GLMsingle","volume":"11","author":[{"family":"Prince","given":"Jacob S"},{"family":"Charest","given":"Ian"},{"family":"Kurzawski","given":"Jan W"},{"family":"Pyles","given":"John A"},{"family":"Tarr","given":"Michael J"},{"family":"Kay","given":"Kendrick N"}],"editor":[{"family":"Kok","given":"Peter"},{"family":"Lange","given":"Floris P","non-dropping-particle":"de"},{"family":"Kok","given":"Peter"},{"family":"Turner","given":"Benjamin"}],"issued":{"date-parts":[["2022",11,29]]}}}],"schema":"https://github.com/citation-style-language/schema/raw/master/csl-citation.json"} </w:instrText>
      </w:r>
      <w:r w:rsidR="001A509A">
        <w:fldChar w:fldCharType="separate"/>
      </w:r>
      <w:r w:rsidR="001A509A">
        <w:rPr>
          <w:noProof/>
        </w:rPr>
        <w:t>(Prince et al., 2022)</w:t>
      </w:r>
      <w:r w:rsidR="001A509A">
        <w:fldChar w:fldCharType="end"/>
      </w:r>
      <w:r>
        <w:t xml:space="preserve"> to model the hemodynamic response function (HRF) to the video localizer for each subject separately. The subject’s preprocessed data in </w:t>
      </w:r>
      <w:r w:rsidR="001A509A" w:rsidRPr="0084293A">
        <w:t>MNI152NLin2009cAsym</w:t>
      </w:r>
      <w:r>
        <w:t xml:space="preserve"> space was spatially smoothed with a 9mm full width half maximum of the gaussian kernel. The data was then temporally interpolated from an acquisition TR of 1.75s to an interpolated TR of 1s to </w:t>
      </w:r>
      <w:proofErr w:type="spellStart"/>
      <w:r>
        <w:t>timelock</w:t>
      </w:r>
      <w:proofErr w:type="spellEnd"/>
      <w:r>
        <w:t xml:space="preserve"> image acquisition to block onset. Each block, although composed of 6 3s videos (except for the fixation blocks, where no videos were shown), was modeled as a single stimulus. The onsets and durations (18s) of the Body, Face, Object, Scene, Scrambled, and Fixation blocks, along with the temporally interpolated and smoothed fMRI </w:t>
      </w:r>
      <w:r>
        <w:lastRenderedPageBreak/>
        <w:t xml:space="preserve">time series, were input to the general linear model. </w:t>
      </w:r>
      <w:proofErr w:type="spellStart"/>
      <w:r>
        <w:t>GLMsingle</w:t>
      </w:r>
      <w:proofErr w:type="spellEnd"/>
      <w:r>
        <w:t xml:space="preserve"> (1) chose an optimal HRF from a library at each voxel, (2) identified a number of </w:t>
      </w:r>
      <w:proofErr w:type="gramStart"/>
      <w:r>
        <w:t>nuisance</w:t>
      </w:r>
      <w:proofErr w:type="gramEnd"/>
      <w:r>
        <w:t xml:space="preserve"> regressors from principal component analysis of a noise pool that explain a maximum amount of variance, and (3) performed fractional ridge regression at each voxel to estimate single trial betas.</w:t>
      </w:r>
    </w:p>
    <w:p w:rsidR="0084293A" w:rsidRDefault="0084293A" w:rsidP="000B055B">
      <w:pPr>
        <w:spacing w:line="360" w:lineRule="auto"/>
      </w:pPr>
    </w:p>
    <w:p w:rsidR="001A509A" w:rsidRPr="001A509A" w:rsidRDefault="00035053" w:rsidP="000B055B">
      <w:pPr>
        <w:spacing w:line="360" w:lineRule="auto"/>
        <w:rPr>
          <w:sz w:val="28"/>
          <w:szCs w:val="28"/>
        </w:rPr>
      </w:pPr>
      <w:r>
        <w:rPr>
          <w:sz w:val="28"/>
          <w:szCs w:val="28"/>
        </w:rPr>
        <w:t xml:space="preserve">2.1.2 </w:t>
      </w:r>
      <w:r w:rsidR="001A509A" w:rsidRPr="001A509A">
        <w:rPr>
          <w:sz w:val="28"/>
          <w:szCs w:val="28"/>
        </w:rPr>
        <w:t>Main Experiment</w:t>
      </w:r>
    </w:p>
    <w:p w:rsidR="0084293A" w:rsidRDefault="0084293A" w:rsidP="000B055B">
      <w:pPr>
        <w:spacing w:line="360" w:lineRule="auto"/>
      </w:pPr>
      <w:r>
        <w:t xml:space="preserve">For each subject, we fit beta estimates to each single-trial fMRI response in the main experiment using </w:t>
      </w:r>
      <w:proofErr w:type="spellStart"/>
      <w:r>
        <w:t>GLMsingle</w:t>
      </w:r>
      <w:proofErr w:type="spellEnd"/>
      <w:r>
        <w:t xml:space="preserve"> </w:t>
      </w:r>
      <w:r w:rsidR="001A509A">
        <w:fldChar w:fldCharType="begin"/>
      </w:r>
      <w:r w:rsidR="001A509A">
        <w:instrText xml:space="preserve"> ADDIN ZOTERO_ITEM CSL_CITATION {"citationID":"W9I2MbqF","properties":{"formattedCitation":"(Prince et al., 2022)","plainCitation":"(Prince et al., 2022)","noteIndex":0},"citationItems":[{"id":824,"uris":["http://zotero.org/users/local/ZALNxQq6/items/ZUAWCTK5"],"itemData":{"id":824,"type":"article-journal","abstract":"Advances in artificial intelligence have inspired a paradigm shift in human neuroscience, yielding large-scale functional magnetic resonance imaging (fMRI) datasets that provide high-resolution brain responses to thousands of naturalistic visual stimuli. Because such experiments necessarily involve brief stimulus durations and few repetitions of each stimulus, achieving sufficient signal-to-noise ratio can be a major challenge. We address this challenge by introducing GLMsingle, a scalable, user-friendly toolbox available in MATLAB and Python that enables accurate estimation of single-trial fMRI responses (glmsingle.org). Requiring only fMRI time-series data and a design matrix as inputs, GLMsingle integrates three techniques for improving the accuracy of trial-wise general linear model (GLM) beta estimates. First, for each voxel, a custom hemodynamic response function (HRF) is identified from a library of candidate functions. Second, cross-validation is used to derive a set of noise regressors from voxels unrelated to the experiment. Third, to improve the stability of beta estimates for closely spaced trials, betas are regularized on a voxel-wise basis using ridge regression. Applying GLMsingle to the Natural Scenes Dataset and BOLD5000, we find that GLMsingle substantially improves the reliability of beta estimates across visually-responsive cortex in all subjects. Comparable improvements in reliability are also observed in a smaller-scale auditory dataset from the StudyForrest experiment. These improvements translate into tangible benefits for higher-level analyses relevant to systems and cognitive neuroscience. We demonstrate that GLMsingle: (i) helps decorrelate response estimates between trials nearby in time; (ii) enhances representational similarity between subjects within and across datasets; and (iii) boosts one-versus-many decoding of visual stimuli. GLMsingle is a publicly available tool that can significantly improve the quality of past, present, and future neuroimaging datasets sampling brain activity across many experimental conditions.","container-title":"eLife","DOI":"10.7554/eLife.77599","ISSN":"2050-084X","note":"publisher: eLife Sciences Publications, Ltd","page":"e77599","source":"eLife","title":"Improving the accuracy of single-trial fMRI response estimates using GLMsingle","volume":"11","author":[{"family":"Prince","given":"Jacob S"},{"family":"Charest","given":"Ian"},{"family":"Kurzawski","given":"Jan W"},{"family":"Pyles","given":"John A"},{"family":"Tarr","given":"Michael J"},{"family":"Kay","given":"Kendrick N"}],"editor":[{"family":"Kok","given":"Peter"},{"family":"Lange","given":"Floris P","non-dropping-particle":"de"},{"family":"Kok","given":"Peter"},{"family":"Turner","given":"Benjamin"}],"issued":{"date-parts":[["2022",11,29]]}}}],"schema":"https://github.com/citation-style-language/schema/raw/master/csl-citation.json"} </w:instrText>
      </w:r>
      <w:r w:rsidR="001A509A">
        <w:fldChar w:fldCharType="separate"/>
      </w:r>
      <w:r w:rsidR="001A509A">
        <w:rPr>
          <w:noProof/>
        </w:rPr>
        <w:t>(Prince et al., 2022)</w:t>
      </w:r>
      <w:r w:rsidR="001A509A">
        <w:fldChar w:fldCharType="end"/>
      </w:r>
      <w:r>
        <w:t xml:space="preserve">. The preprocessed data </w:t>
      </w:r>
      <w:r w:rsidR="001A509A">
        <w:t xml:space="preserve">in </w:t>
      </w:r>
      <w:r w:rsidR="001A509A" w:rsidRPr="0084293A">
        <w:t>MNI152NLin2009cAsym</w:t>
      </w:r>
      <w:r w:rsidR="001A509A">
        <w:t xml:space="preserve"> space </w:t>
      </w:r>
      <w:r>
        <w:t xml:space="preserve">was temporally interpolated from an acquisition TR of 1.75s to an interpolated TR of 1s to time-lock stimulus onset to image acquisition (e.g., 1.75s does not evenly go into the inter-trial interval of 4s). In this way, we acquire fMRI scans at different timepoints along the BOLD signal (with respect to stimulus presentation) and, after interpolating, achieve a regular sampling of the BOLD signal time-locked to stimulus onset for easier analysis. The interpolated fMRI time series, stimuli onsets, and stimuli durations (modeled as a 0s impulse) for each session separately were input to the general linear model. </w:t>
      </w:r>
      <w:proofErr w:type="spellStart"/>
      <w:r>
        <w:t>GLMsingle</w:t>
      </w:r>
      <w:proofErr w:type="spellEnd"/>
      <w:r>
        <w:t xml:space="preserve"> estimated single trial beta values by (1) fitting an optimal HRF to each voxel from a library of HRFs, (2) identifying nuisance regressors from a noise pool that maximally explain variance, and (3) implementing fractional ridge regression to improve estimates in a rapid event-related design. Responses to testing and training videos were estimated separately.</w:t>
      </w:r>
    </w:p>
    <w:p w:rsidR="001A509A" w:rsidRDefault="001A509A" w:rsidP="000B055B">
      <w:pPr>
        <w:spacing w:line="360" w:lineRule="auto"/>
      </w:pPr>
    </w:p>
    <w:p w:rsidR="0084293A" w:rsidRDefault="0084293A" w:rsidP="000B055B">
      <w:pPr>
        <w:spacing w:line="360" w:lineRule="auto"/>
      </w:pPr>
      <w:r>
        <w:t>In this way, we obtained one beta estimate for each stimulus presentation for each subject. This resulted in a total of 4,020 beta estimates per subject (3 beta estimates x 1,000 training videos and 10 beta estimates x 102 testing videos).</w:t>
      </w:r>
    </w:p>
    <w:p w:rsidR="0084293A" w:rsidRDefault="0084293A" w:rsidP="000B055B">
      <w:pPr>
        <w:spacing w:line="360" w:lineRule="auto"/>
      </w:pPr>
    </w:p>
    <w:p w:rsidR="0084293A" w:rsidRDefault="0084293A" w:rsidP="000B055B">
      <w:pPr>
        <w:spacing w:line="360" w:lineRule="auto"/>
      </w:pPr>
      <w:r>
        <w:t>Nan-indices corresponding to outside the subject’s brain mask were identified and removed. For the training and testing data separately, the beta estimates were then z-scored across video conditions such that the response profile for each stimulus presentation at each voxel (i.e., a vector of length 1000 for training data or of length 102 for testing data) had a mean value of 0 and standard deviation of 1.</w:t>
      </w:r>
    </w:p>
    <w:p w:rsidR="001A509A" w:rsidRDefault="001A509A" w:rsidP="000B055B">
      <w:pPr>
        <w:spacing w:line="360" w:lineRule="auto"/>
      </w:pPr>
    </w:p>
    <w:p w:rsidR="0084293A" w:rsidRPr="001A509A" w:rsidRDefault="00035053" w:rsidP="000B055B">
      <w:pPr>
        <w:spacing w:line="360" w:lineRule="auto"/>
        <w:rPr>
          <w:sz w:val="32"/>
          <w:szCs w:val="32"/>
        </w:rPr>
      </w:pPr>
      <w:r>
        <w:rPr>
          <w:sz w:val="32"/>
          <w:szCs w:val="32"/>
        </w:rPr>
        <w:t xml:space="preserve">2.2 </w:t>
      </w:r>
      <w:r w:rsidR="0084293A" w:rsidRPr="001A509A">
        <w:rPr>
          <w:sz w:val="32"/>
          <w:szCs w:val="32"/>
        </w:rPr>
        <w:t xml:space="preserve">Regions of </w:t>
      </w:r>
      <w:r w:rsidR="00E91A0E">
        <w:rPr>
          <w:sz w:val="32"/>
          <w:szCs w:val="32"/>
        </w:rPr>
        <w:t>I</w:t>
      </w:r>
      <w:r w:rsidR="0084293A" w:rsidRPr="001A509A">
        <w:rPr>
          <w:sz w:val="32"/>
          <w:szCs w:val="32"/>
        </w:rPr>
        <w:t xml:space="preserve">nterest </w:t>
      </w:r>
      <w:r w:rsidR="00E91A0E">
        <w:rPr>
          <w:sz w:val="32"/>
          <w:szCs w:val="32"/>
        </w:rPr>
        <w:t>D</w:t>
      </w:r>
      <w:r w:rsidR="0084293A" w:rsidRPr="001A509A">
        <w:rPr>
          <w:sz w:val="32"/>
          <w:szCs w:val="32"/>
        </w:rPr>
        <w:t>efinition</w:t>
      </w:r>
    </w:p>
    <w:p w:rsidR="0084293A" w:rsidRDefault="0084293A" w:rsidP="000B055B">
      <w:pPr>
        <w:spacing w:line="360" w:lineRule="auto"/>
      </w:pPr>
      <w:r>
        <w:t>We computed a non-overlapping set of 46 ROIs (region</w:t>
      </w:r>
      <w:r w:rsidR="001A509A">
        <w:t>s</w:t>
      </w:r>
      <w:r>
        <w:t xml:space="preserve"> of interest) (23 ROIs separated by left and right hemispheres) previously known to be driven by dynamic stimuli spanning visual and parietal cortices</w:t>
      </w:r>
      <w:r w:rsidR="001A509A">
        <w:t xml:space="preserve"> </w:t>
      </w:r>
      <w:r w:rsidR="00C5297A">
        <w:fldChar w:fldCharType="begin"/>
      </w:r>
      <w:r w:rsidR="00C5297A">
        <w:instrText xml:space="preserve"> ADDIN ZOTERO_ITEM CSL_CITATION {"citationID":"pzPLJvX1","properties":{"formattedCitation":"(Gazzola &amp; Keysers, 2009; Le et al., 2017; Logothetis &amp; Sheinberg, 1996; R. Peeters et al., 2009; R. R. Peeters et al., 2013; Rizzolatti &amp; Sinigaglia, 2010; Silver &amp; Kastner, 2009; VanRullen &amp; Thorpe, 2001)","plainCitation":"(Gazzola &amp; Keysers, 2009; Le et al., 2017; Logothetis &amp; Sheinberg, 1996; R. Peeters et al., 2009; R. R. Peeters et al., 2013; Rizzolatti &amp; Sinigaglia, 2010; Silver &amp; Kastner, 2009; VanRullen &amp; Thorpe, 2001)","noteIndex":0},"citationItems":[{"id":310,"uris":["http://zotero.org/users/local/ZALNxQq6/items/3MQBJ59G"],"itemData":{"id":310,"type":"article-journal","container-title":"Cerebral Cortex","DOI":"10.1093/cercor/bhn181","ISSN":"1047-3211, 1460-2199","issue":"6","journalAbbreviation":"Cerebral Cortex","language":"en","page":"1239-1255","source":"DOI.org (Crossref)","title":"The Observation and Execution of Actions Share Motor and Somatosensory Voxels in all Tested Subjects: Single-Subject Analyses of Unsmoothed fMRI Data","title-short":"The Observation and Execution of Actions Share Motor and Somatosensory Voxels in all Tested Subjects","volume":"19","author":[{"family":"Gazzola","given":"V."},{"family":"Keysers","given":"C."}],"issued":{"date-parts":[["2009",6,1]]}}},{"id":411,"uris":["http://zotero.org/users/local/ZALNxQq6/items/P8NSNHW4"],"itemData":{"id":411,"type":"article-journal","abstract":"Skillful interaction with the world requires that the brain uses a multitude of sensorimotor programs and subroutines, such as for reaching, grasping, and the coordination of the two body halves. However, it is unclear how these programs operate together. Networks for reaching, grasping, and bimanual coordination might converge in common brain areas. For example, Brodmann area 7 (BA7) is known to activate in disparate tasks involving the three types of movements separately. Here, we asked whether BA7 plays a key role in integrating coordinated reach-to-grasp movements for both arms together. To test this, we applied transcranial magnetic stimulation (TMS) to disrupt BA7 activity in the left and right hemispheres, while human participants performed a bimanual size-perturbation grasping task using the index and middle fingers of both hands to grasp a rectangular object whose orientation (and thus grasp-relevant width dimension) might or might not change. We found that TMS of the right BA7 during object perturbation disrupted the bimanual grasp and transport/coordination components, and TMS over the left BA7 disrupted unimanual grasps. These results show that right BA7 is causally involved in the integration of reach-to-grasp movements of the two arms.\n            NEW &amp; NOTEWORTHY Our manuscript describes a role of human Brodmann area 7 (BA7) in the integration of multiple visuomotor programs for reaching, grasping, and bimanual coordination. Our results are the first to suggest that right BA7 is critically involved in the coordination of reach-to-grasp movements of the two arms. The results complement previous reports of right-hemisphere lateralization for bimanual grasps.","container-title":"Journal of Neurophysiology","DOI":"10.1152/jn.00299.2016","ISSN":"0022-3077, 1522-1598","issue":"2","journalAbbreviation":"Journal of Neurophysiology","language":"en","page":"624-636","source":"DOI.org (Crossref)","title":"Parietal area BA7 integrates motor programs for reaching, grasping, and bimanual coordination","volume":"117","author":[{"family":"Le","given":"Ada"},{"family":"Vesia","given":"Michael"},{"family":"Yan","given":"Xiaogang"},{"family":"Crawford","given":"J. Douglas"},{"family":"Niemeier","given":"Matthias"}],"issued":{"date-parts":[["2017",2,1]]}}},{"id":133,"uris":["http://zotero.org/users/local/ZALNxQq6/items/J5AYHD2E"],"itemData":{"id":133,"type":"article-journal","abstract":"Evidence is considered from the fields of psychology, neuropsychology, and neurophysiology, all of which supports the idea that there are multiple systems for recognition. Data from normal adults, infants, animals, and brain-damaged patients reveal a major distinction between the classification of objects at a basic category level and the identification of individual objects from a homogeneous object class. An additional distinction between object representations used for visual perception and those used for visually guided movements provides further support for a multiplicity of visual recognition systems. Recent evidence from psychophysical and neurophysiological studies indicates that one system may represent objects by combinations of multiple views, or aspects, and another may represent objects by structural primitives and their spatial interrelationships. (PsycInfo Database Record (c) 2020 APA, all rights reserved)","container-title":"Annual Review of Neuroscience","DOI":"10.1146/annurev.ne.19.030196.003045","ISSN":"1545-4126","note":"publisher-place: US\npublisher: Annual Reviews","page":"577-621","source":"APA PsycNet","title":"Visual object recognition","volume":"19","author":[{"family":"Logothetis","given":"Nikos K."},{"family":"Sheinberg","given":"David L."}],"issued":{"date-parts":[["1996"]]}}},{"id":717,"uris":["http://zotero.org/users/local/ZALNxQq6/items/36MTPJWA"],"itemData":{"id":717,"type":"article-journal","abstract":"Though other species of primates also use tools, humans appear unique in their capacity to understand the causal relationship between tools and the result of their use. In a comparative fMRI study, we scanned a large cohort of human volunteers and untrained monkeys, as well as two monkeys trained to use tools, while they observed hand actions and actions performed using simple tools. In both species, the observation of an action, regardless of how performed, activated occipitotemporal, intraparietal, and ventral premotor cortex, bilaterally. In humans, the observation of actions done with simple tools yielded an additional, specific activation of a rostral sector of the left inferior parietal lobule (IPL). This latter site was considered human-specific, as it was not observed in monkey IPL for any of the tool videos presented, even after monkeys had become proficient in using a rake or pliers through extensive training. In conclusion, while the observation of a grasping hand activated similar regions in humans and monkeys, an additional specific sector of IPL devoted to tool use has evolved in Homo sapiens, although tool-specific neurons might reside in the monkey grasping regions. These results shed new light on the changes of the hominid brain during evolution.","container-title":"Journal of Neuroscience","DOI":"10.1523/JNEUROSCI.2040-09.2009","ISSN":"0270-6474, 1529-2401","issue":"37","journalAbbreviation":"J. Neurosci.","language":"en","license":"Copyright © 2009 Society for Neuroscience 0270-6474/09/2911523-17$15.00/0","note":"publisher: Society for Neuroscience\nsection: Articles\nPMID: 19759300","page":"11523-11539","source":"www.jneurosci.org","title":"The Representation of Tool Use in Humans and Monkeys: Common and Uniquely Human Features","title-short":"The Representation of Tool Use in Humans and Monkeys","volume":"29","author":[{"family":"Peeters","given":"R."},{"family":"Simone","given":"L."},{"family":"Nelissen","given":"K."},{"family":"Fabbri-Destro","given":"M."},{"family":"Vanduffel","given":"W."},{"family":"Rizzolatti","given":"G."},{"family":"Orban","given":"G. A."}],"issued":{"date-parts":[["2009",9,16]]}}},{"id":718,"uris":["http://zotero.org/users/local/ZALNxQq6/items/P2ZB8JJA"],"itemData":{"id":718,"type":"article-journal","abstract":"In the present fMRI study we investigated the responses of the anterior supramarginal gyrus (aSMG) to the observation of tool and hand actions. Three experiments were carried out. In the first, we studied the specificity of the aSMG region for tool action observation, relative to the observation of hand action, and compared it with that of neighboring parietal regions. This experiment showed that there is a clear difference between aSMG and other posterior parietal regions, i.e. the putative homologue of anterior intraparietal (phAIP) area, and the dorsal intraparietal anterior (DIPSA) area. These regions are also activated by tool action observation, but in a way not significantly different from that due to hand action observation. The second experiment revealed that aSMG is equally activated by observing a tool action and a hand action carried out without the typical finger movements, but in a rigid way, imitating a tool. This indicates that aSMG uses, as visual cues, specific tool-related kinematics parameters. The third experiment showed that aSMG is strongly influenced by a concomitant attention-demanding acuity task. Taken together, the three experiments clearly show that human anterior IPL includes a specific, high-level aSMG region devoted to tool–action observation, distinct from the biological hand-action observation circuit.","container-title":"NeuroImage","DOI":"10.1016/j.neuroimage.2013.04.023","ISSN":"1053-8119","journalAbbreviation":"NeuroImage","page":"83-93","source":"ScienceDirect","title":"Functional properties of the left parietal tool use region","volume":"78","author":[{"family":"Peeters","given":"Ronald R."},{"family":"Rizzolatti","given":"Giacomo"},{"family":"Orban","given":"Guy A."}],"issued":{"date-parts":[["2013",9,1]]}}},{"id":563,"uris":["http://zotero.org/users/local/ZALNxQq6/items/7E68ZKBG"],"itemData":{"id":563,"type":"article-journal","abstract":"The mirror mechanism is the mechanism that unifies perception and action, transforming sensory representations of the behaviour of others into motor representations of the same behaviour in the brain of the observer.The parieto-frontal mirror circuit is the most studied of the circuits endowed with the mirror mechanism. Yet, there is still controversy about its role in social cognition and its contribution to understanding the actions and intentions of other individuals.Recent findings show that the parieto-frontal mirror circuit in monkeys encodes the goal of the observed motor acts. In humans, there is evidence that the same circuit encodes the goal of the observed motor act and its individual movements.The analysis of the properties of parieto-frontal mirror neurons shows that these neurons can encode the observed motor acts with a high degree of generality. None of the visual areas seems to have such a generality. This indicates that the parieto-frontal mirror circuit has a crucial role in understanding the actions of others.The mirror mechanism is also involved in understanding the intentions of others. This capacity is mediated by the organization of the parieto-frontal mirror circuit in chains of neurons, in which each neuron encodes a specific motor act. This organization is present in both monkeys and humans, and recent studies have shown that it is impaired in children with autism.Although the intentions of others might be understood in various ways, the mirror-based intention understanding is the only way that allows an individual to understand the actions of others 'from the inside' and provides the observer with a first-person grasp of another individual's motor goals and intentions.","container-title":"Nature Reviews Neuroscience","DOI":"10.1038/nrn2805","ISSN":"1471-0048","issue":"4","journalAbbreviation":"Nat Rev Neurosci","language":"en","license":"2010 Nature Publishing Group","note":"number: 4\npublisher: Nature Publishing Group","page":"264-274","source":"www.nature.com","title":"The functional role of the parieto-frontal mirror circuit: interpretations and misinterpretations","title-short":"The functional role of the parieto-frontal mirror circuit","volume":"11","author":[{"family":"Rizzolatti","given":"Giacomo"},{"family":"Sinigaglia","given":"Corrado"}],"issued":{"date-parts":[["2010",4]]}}},{"id":504,"uris":["http://zotero.org/users/local/ZALNxQq6/items/WUTZMZR5"],"itemData":{"id":504,"type":"article-journal","abstract":"Retinotopic mapping of functional magnetic resonance (fMRI) responses evoked by visual stimuli has resulted in the identification of many areas in human visual cortex and a description of the organization of the visual field representation in each of these areas. These methods have recently been employed in conjunction with tasks that involve higher-order cognitive processes such as spatial attention, working memory, and planning and execution of saccadic eye movements. This approach has led to the discovery of multiple areas in human parietal and frontal areas, each containing a topographic map of visual space. In this review, we summarize the anatomical locations, visual field organization, and functional specialization of these new parietal and frontal topographic cortical areas. The study of higher-order topographic cortex promises to yield unprecedented insights into the neural mechanisms of cognitive processes and, in conjunction with parallel studies in non-human primates, into the evolution of cognition.","container-title":"Trends in Cognitive Sciences","DOI":"10.1016/j.tics.2009.08.005","ISSN":"1364-6613","issue":"11","journalAbbreviation":"Trends in Cognitive Sciences","language":"en","page":"488-495","source":"ScienceDirect","title":"Topographic maps in human frontal and parietal cortex","volume":"13","author":[{"family":"Silver","given":"Michael A."},{"family":"Kastner","given":"Sabine"}],"issued":{"date-parts":[["2009",11,1]]}}},{"id":170,"uris":["http://zotero.org/users/local/ZALNxQq6/items/SF7GZ4WE"],"itemData":{"id":170,"type":"article-journal","abstract":"Abstract\n            Experiments investigating the mechanisms involved in visual processing often fail to separate low-level encoding mechanisms from higher-level behaviorally relevant ones. Using an alternating dual-task event-related potential (ERP) experimental paradigm (animals or vehicles categorization) where targets of one task are intermixed among distractors of the other, we show that visual categorization of a natural scene involves different mechanisms with different time courses: a perceptual, task-independent mechanism, followed by a task-related, category-independent process. Although average ERP responses reflect the visual category of the stimulus shortly after visual processing has begun (e.g. 75-80 msec), this difference is not correlated with the subject's behavior until 150 msec poststimulus.","container-title":"Journal of Cognitive Neuroscience","DOI":"10.1162/08989290152001880","ISSN":"0898-929X, 1530-8898","issue":"4","language":"en","page":"454-461","source":"DOI.org (Crossref)","title":"The Time Course of Visual Processing: From Early Perception to Decision-Making","title-short":"The Time Course of Visual Processing","volume":"13","author":[{"family":"VanRullen","given":"Rufin"},{"family":"Thorpe","given":"Simon J."}],"issued":{"date-parts":[["2001",5,15]]}}}],"schema":"https://github.com/citation-style-language/schema/raw/master/csl-citation.json"} </w:instrText>
      </w:r>
      <w:r w:rsidR="00C5297A">
        <w:fldChar w:fldCharType="separate"/>
      </w:r>
      <w:r w:rsidR="00C5297A">
        <w:rPr>
          <w:noProof/>
        </w:rPr>
        <w:t>(Gazzola &amp; Keysers, 2009; Le et al., 2017; Logothetis &amp; Sheinberg, 1996; R. Peeters et al., 2009; R. R. Peeters et al., 2013; Rizzolatti &amp; Sinigaglia, 2010; Silver &amp; Kastner, 2009; VanRullen &amp; Thorpe, 2001)</w:t>
      </w:r>
      <w:r w:rsidR="00C5297A">
        <w:fldChar w:fldCharType="end"/>
      </w:r>
      <w:r>
        <w:t xml:space="preserve">. </w:t>
      </w:r>
      <w:r w:rsidR="001F5E8C">
        <w:t xml:space="preserve">Note that these ROI definitions differ slightly compared to those detailed in the main manuscript (version A). </w:t>
      </w:r>
      <w:r>
        <w:t xml:space="preserve">We first created a non-overlapping parcellation in </w:t>
      </w:r>
      <w:r w:rsidR="00C5297A">
        <w:t xml:space="preserve">the standard </w:t>
      </w:r>
      <w:r w:rsidR="00C5297A" w:rsidRPr="0084293A">
        <w:t>MNI152NLin2009cAsym</w:t>
      </w:r>
      <w:r>
        <w:t xml:space="preserve"> space identical across subjects composed of parcels resampled from</w:t>
      </w:r>
      <w:r w:rsidR="00C5297A">
        <w:t xml:space="preserve"> Wang and colleagues, Glasser and colleagues, and Julian and colleagues </w:t>
      </w:r>
      <w:r w:rsidR="00C5297A">
        <w:fldChar w:fldCharType="begin"/>
      </w:r>
      <w:r w:rsidR="00C5297A">
        <w:instrText xml:space="preserve"> ADDIN ZOTERO_ITEM CSL_CITATION {"citationID":"b9BWeuWm","properties":{"formattedCitation":"(Glasser et al., 2016; Julian et al., 2012; Wang et al., 2015)","plainCitation":"(Glasser et al., 2016; Julian et al., 2012; Wang et al., 2015)","noteIndex":0},"citationItems":[{"id":314,"uris":["http://zotero.org/users/local/ZALNxQq6/items/K4CGYLNJ"],"itemData":{"id":314,"type":"article-journal","container-title":"Nature","DOI":"10.1038/nature18933","ISSN":"0028-0836, 1476-4687","issue":"7615","journalAbbreviation":"Nature","language":"en","page":"171-178","source":"DOI.org (Crossref)","title":"A multi-modal parcellation of human cerebral cortex","volume":"536","author":[{"family":"Glasser","given":"Matthew F."},{"family":"Coalson","given":"Timothy S."},{"family":"Robinson","given":"Emma C."},{"family":"Hacker","given":"Carl D."},{"family":"Harwell","given":"John"},{"family":"Yacoub","given":"Essa"},{"family":"Ugurbil","given":"Kamil"},{"family":"Andersson","given":"Jesper"},{"family":"Beckmann","given":"Christian F."},{"family":"Jenkinson","given":"Mark"},{"family":"Smith","given":"Stephen M."},{"family":"Van Essen","given":"David C."}],"issued":{"date-parts":[["2016",8]]}}},{"id":791,"uris":["http://zotero.org/users/local/ZALNxQq6/items/N649VAFV"],"itemData":{"id":791,"type":"article-journal","abstract":"In a widely used functional magnetic resonance imaging (fMRI) data analysis method, functional regions of interest (fROIs) are handpicked in each participant using macroanatomic landmarks as guides, and the response of these regions to new conditions is then measured. A key limitation of this standard handpicked fROI method is the subjectivity of decisions about which clusters of activated voxels should be treated as the particular fROI in question in each subject. Here we apply the Group-Constrained Subject-Specific (GSS) method for defining fROIs, recently developed for identifying language fROIs (Fedorenko et al., 2010), to algorithmically identify fourteen well-studied category-selective regions of the ventral visual pathway (Kanwisher, 2010). We show that this method retains the benefit of defining fROIs in individual subjects without the subjectivity inherent in the traditional handpicked fROI approach. The tools necessary for using this method are available on our website (http://web.mit.edu/bcs/nklab/GSS.shtml).","container-title":"NeuroImage","DOI":"10.1016/j.neuroimage.2012.02.055","ISSN":"1053-8119","issue":"4","journalAbbreviation":"NeuroImage","page":"2357-2364","source":"ScienceDirect","title":"An algorithmic method for functionally defining regions of interest in the ventral visual pathway","volume":"60","author":[{"family":"Julian","given":"J. B."},{"family":"Fedorenko","given":"Evelina"},{"family":"Webster","given":"Jason"},{"family":"Kanwisher","given":"Nancy"}],"issued":{"date-parts":[["2012",5,1]]}}},{"id":532,"uris":["http://zotero.org/users/local/ZALNxQq6/items/RKXSHB67"],"itemData":{"id":532,"type":"article-journal","abstract":"The human visual system contains an array of topographically organized regions. Identifying these regions in individual subjects is a powerful approach to group-level statistical analysis, but this is not always feasible. We addressed this limitation by generating probabilistic maps of visual topographic areas in 2 standardized spaces suitable for use with adult human brains. Using standard fMRI paradigms, we identified 25 topographic maps in a large population of individual subjects (N = 53) and transformed them into either a surface- or volume-based standardized space. Here, we provide a quantitative characterization of the inter-subject variability within and across visual regions, including the likelihood that a given point would be classified as a part of any region (full probability map) and the most probable region for any given point (maximum probability map). By evaluating the topographic organization across the whole of visual cortex, we provide new information about the organization of individual visual field maps and large-scale biases in visual field coverage. Finally, we validate each atlas for use with independent subjects. Overall, the probabilistic atlases quantify the variability of topographic representations in human cortex and provide a useful reference for comparing data across studies that can be transformed into these standard spaces.","container-title":"Cerebral Cortex","DOI":"10.1093/cercor/bhu277","ISSN":"1047-3211","issue":"10","journalAbbreviation":"Cerebral Cortex","page":"3911-3931","source":"Silverchair","title":"Probabilistic Maps of Visual Topography in Human Cortex","volume":"25","author":[{"family":"Wang","given":"Liang"},{"family":"Mruczek","given":"Ryan E.B."},{"family":"Arcaro","given":"Michael J."},{"family":"Kastner","given":"Sabine"}],"issued":{"date-parts":[["2015",10,1]]}}}],"schema":"https://github.com/citation-style-language/schema/raw/master/csl-citation.json"} </w:instrText>
      </w:r>
      <w:r w:rsidR="00C5297A">
        <w:fldChar w:fldCharType="separate"/>
      </w:r>
      <w:r w:rsidR="00C5297A">
        <w:rPr>
          <w:noProof/>
        </w:rPr>
        <w:t>(Glasser et al., 2016; Julian et al., 2012; Wang et al., 2015)</w:t>
      </w:r>
      <w:r w:rsidR="00C5297A">
        <w:fldChar w:fldCharType="end"/>
      </w:r>
      <w:r>
        <w:t xml:space="preserve">. Finally, we used the t-contrasts from each subject’s functional localizer results to identify the top 50% of voxels within the corresponding functional parcel from </w:t>
      </w:r>
      <w:r w:rsidR="00C5297A">
        <w:t xml:space="preserve">Julian and colleagues </w:t>
      </w:r>
      <w:r w:rsidR="00C5297A">
        <w:fldChar w:fldCharType="begin"/>
      </w:r>
      <w:r w:rsidR="00C5297A">
        <w:instrText xml:space="preserve"> ADDIN ZOTERO_ITEM CSL_CITATION {"citationID":"p019aGEg","properties":{"formattedCitation":"(Julian et al., 2012)","plainCitation":"(Julian et al., 2012)","noteIndex":0},"citationItems":[{"id":791,"uris":["http://zotero.org/users/local/ZALNxQq6/items/N649VAFV"],"itemData":{"id":791,"type":"article-journal","abstract":"In a widely used functional magnetic resonance imaging (fMRI) data analysis method, functional regions of interest (fROIs) are handpicked in each participant using macroanatomic landmarks as guides, and the response of these regions to new conditions is then measured. A key limitation of this standard handpicked fROI method is the subjectivity of decisions about which clusters of activated voxels should be treated as the particular fROI in question in each subject. Here we apply the Group-Constrained Subject-Specific (GSS) method for defining fROIs, recently developed for identifying language fROIs (Fedorenko et al., 2010), to algorithmically identify fourteen well-studied category-selective regions of the ventral visual pathway (Kanwisher, 2010). We show that this method retains the benefit of defining fROIs in individual subjects without the subjectivity inherent in the traditional handpicked fROI approach. The tools necessary for using this method are available on our website (http://web.mit.edu/bcs/nklab/GSS.shtml).","container-title":"NeuroImage","DOI":"10.1016/j.neuroimage.2012.02.055","ISSN":"1053-8119","issue":"4","journalAbbreviation":"NeuroImage","page":"2357-2364","source":"ScienceDirect","title":"An algorithmic method for functionally defining regions of interest in the ventral visual pathway","volume":"60","author":[{"family":"Julian","given":"J. B."},{"family":"Fedorenko","given":"Evelina"},{"family":"Webster","given":"Jason"},{"family":"Kanwisher","given":"Nancy"}],"issued":{"date-parts":[["2012",5,1]]}}}],"schema":"https://github.com/citation-style-language/schema/raw/master/csl-citation.json"} </w:instrText>
      </w:r>
      <w:r w:rsidR="00C5297A">
        <w:fldChar w:fldCharType="separate"/>
      </w:r>
      <w:r w:rsidR="00C5297A">
        <w:rPr>
          <w:noProof/>
        </w:rPr>
        <w:t>(Julian et al., 2012)</w:t>
      </w:r>
      <w:r w:rsidR="00C5297A">
        <w:fldChar w:fldCharType="end"/>
      </w:r>
      <w:r w:rsidR="00C5297A">
        <w:t xml:space="preserve"> </w:t>
      </w:r>
      <w:r>
        <w:t xml:space="preserve">(bodies &gt; objects: EBA; objects &gt; scrambled: LOC; scenes &gt; objects: PPA, RSC, STS; faces &gt; objects: OFA, FFA, STS). This ROI definition method facilitated inter-subject modeling approaches by ensuring all ROIs were defined for each subject and each ROI contained the same number of voxels across subjects. Furthermore, the parcellation shared across subjects (before taking each subject’s top 50% of voxels in the parcels from </w:t>
      </w:r>
      <w:r w:rsidR="00C5297A">
        <w:t xml:space="preserve">Julian and colleagues </w:t>
      </w:r>
      <w:r w:rsidR="00C5297A">
        <w:fldChar w:fldCharType="begin"/>
      </w:r>
      <w:r w:rsidR="00C5297A">
        <w:instrText xml:space="preserve"> ADDIN ZOTERO_ITEM CSL_CITATION {"citationID":"EOYbf3Df","properties":{"formattedCitation":"(Julian et al., 2012)","plainCitation":"(Julian et al., 2012)","noteIndex":0},"citationItems":[{"id":791,"uris":["http://zotero.org/users/local/ZALNxQq6/items/N649VAFV"],"itemData":{"id":791,"type":"article-journal","abstract":"In a widely used functional magnetic resonance imaging (fMRI) data analysis method, functional regions of interest (fROIs) are handpicked in each participant using macroanatomic landmarks as guides, and the response of these regions to new conditions is then measured. A key limitation of this standard handpicked fROI method is the subjectivity of decisions about which clusters of activated voxels should be treated as the particular fROI in question in each subject. Here we apply the Group-Constrained Subject-Specific (GSS) method for defining fROIs, recently developed for identifying language fROIs (Fedorenko et al., 2010), to algorithmically identify fourteen well-studied category-selective regions of the ventral visual pathway (Kanwisher, 2010). We show that this method retains the benefit of defining fROIs in individual subjects without the subjectivity inherent in the traditional handpicked fROI approach. The tools necessary for using this method are available on our website (http://web.mit.edu/bcs/nklab/GSS.shtml).","container-title":"NeuroImage","DOI":"10.1016/j.neuroimage.2012.02.055","ISSN":"1053-8119","issue":"4","journalAbbreviation":"NeuroImage","page":"2357-2364","source":"ScienceDirect","title":"An algorithmic method for functionally defining regions of interest in the ventral visual pathway","volume":"60","author":[{"family":"Julian","given":"J. B."},{"family":"Fedorenko","given":"Evelina"},{"family":"Webster","given":"Jason"},{"family":"Kanwisher","given":"Nancy"}],"issued":{"date-parts":[["2012",5,1]]}}}],"schema":"https://github.com/citation-style-language/schema/raw/master/csl-citation.json"} </w:instrText>
      </w:r>
      <w:r w:rsidR="00C5297A">
        <w:fldChar w:fldCharType="separate"/>
      </w:r>
      <w:r w:rsidR="00C5297A">
        <w:rPr>
          <w:noProof/>
        </w:rPr>
        <w:t>(Julian et al., 2012)</w:t>
      </w:r>
      <w:r w:rsidR="00C5297A">
        <w:fldChar w:fldCharType="end"/>
      </w:r>
      <w:r w:rsidR="00C5297A">
        <w:t>)</w:t>
      </w:r>
      <w:r>
        <w:t xml:space="preserve"> allow</w:t>
      </w:r>
      <w:r w:rsidR="00C5297A">
        <w:t>ed</w:t>
      </w:r>
      <w:r>
        <w:t xml:space="preserve"> modeling approaches that incorporate voxel-level spatial information, since the parcel indices are the same for each subject. </w:t>
      </w:r>
    </w:p>
    <w:p w:rsidR="00C5297A" w:rsidRDefault="00C5297A" w:rsidP="000B055B">
      <w:pPr>
        <w:spacing w:line="360" w:lineRule="auto"/>
      </w:pPr>
    </w:p>
    <w:p w:rsidR="0084293A" w:rsidRDefault="0084293A" w:rsidP="000B055B">
      <w:pPr>
        <w:spacing w:line="360" w:lineRule="auto"/>
      </w:pPr>
      <w:r>
        <w:t>In detail, we defined ROIs V1v, V1d, V2v, V2d, V3v, V3d, hV4, V3a, V3b, IPS0, IPS1, IPS2, IPS3 from</w:t>
      </w:r>
      <w:r w:rsidR="00C5297A">
        <w:t xml:space="preserve"> Wang and colleagues </w:t>
      </w:r>
      <w:r w:rsidR="00C5297A">
        <w:fldChar w:fldCharType="begin"/>
      </w:r>
      <w:r w:rsidR="00C5297A">
        <w:instrText xml:space="preserve"> ADDIN ZOTERO_ITEM CSL_CITATION {"citationID":"9hjdxmqe","properties":{"formattedCitation":"(Wang et al., 2015)","plainCitation":"(Wang et al., 2015)","noteIndex":0},"citationItems":[{"id":532,"uris":["http://zotero.org/users/local/ZALNxQq6/items/RKXSHB67"],"itemData":{"id":532,"type":"article-journal","abstract":"The human visual system contains an array of topographically organized regions. Identifying these regions in individual subjects is a powerful approach to group-level statistical analysis, but this is not always feasible. We addressed this limitation by generating probabilistic maps of visual topographic areas in 2 standardized spaces suitable for use with adult human brains. Using standard fMRI paradigms, we identified 25 topographic maps in a large population of individual subjects (N = 53) and transformed them into either a surface- or volume-based standardized space. Here, we provide a quantitative characterization of the inter-subject variability within and across visual regions, including the likelihood that a given point would be classified as a part of any region (full probability map) and the most probable region for any given point (maximum probability map). By evaluating the topographic organization across the whole of visual cortex, we provide new information about the organization of individual visual field maps and large-scale biases in visual field coverage. Finally, we validate each atlas for use with independent subjects. Overall, the probabilistic atlases quantify the variability of topographic representations in human cortex and provide a useful reference for comparing data across studies that can be transformed into these standard spaces.","container-title":"Cerebral Cortex","DOI":"10.1093/cercor/bhu277","ISSN":"1047-3211","issue":"10","journalAbbreviation":"Cerebral Cortex","page":"3911-3931","source":"Silverchair","title":"Probabilistic Maps of Visual Topography in Human Cortex","volume":"25","author":[{"family":"Wang","given":"Liang"},{"family":"Mruczek","given":"Ryan E.B."},{"family":"Arcaro","given":"Michael J."},{"family":"Kastner","given":"Sabine"}],"issued":{"date-parts":[["2015",10,1]]}}}],"schema":"https://github.com/citation-style-language/schema/raw/master/csl-citation.json"} </w:instrText>
      </w:r>
      <w:r w:rsidR="00C5297A">
        <w:fldChar w:fldCharType="separate"/>
      </w:r>
      <w:r w:rsidR="00C5297A">
        <w:rPr>
          <w:noProof/>
        </w:rPr>
        <w:t>(Wang et al., 2015)</w:t>
      </w:r>
      <w:r w:rsidR="00C5297A">
        <w:fldChar w:fldCharType="end"/>
      </w:r>
      <w:r w:rsidR="00C5297A">
        <w:t xml:space="preserve"> </w:t>
      </w:r>
      <w:r>
        <w:t>(maxprob_vol_{h}h.nii, where {h} is “l” or “r”), L_2 (here referred to as BA2), 7AL, PFt, PFop, and MT from</w:t>
      </w:r>
      <w:r w:rsidR="00C5297A">
        <w:t xml:space="preserve"> Glasser and colleagues </w:t>
      </w:r>
      <w:r w:rsidR="00C5297A">
        <w:fldChar w:fldCharType="begin"/>
      </w:r>
      <w:r w:rsidR="00C5297A">
        <w:instrText xml:space="preserve"> ADDIN ZOTERO_ITEM CSL_CITATION {"citationID":"Vz7wrPxG","properties":{"formattedCitation":"(Glasser et al., 2016)","plainCitation":"(Glasser et al., 2016)","noteIndex":0},"citationItems":[{"id":314,"uris":["http://zotero.org/users/local/ZALNxQq6/items/K4CGYLNJ"],"itemData":{"id":314,"type":"article-journal","container-title":"Nature","DOI":"10.1038/nature18933","ISSN":"0028-0836, 1476-4687","issue":"7615","journalAbbreviation":"Nature","language":"en","page":"171-178","source":"DOI.org (Crossref)","title":"A multi-modal parcellation of human cerebral cortex","volume":"536","author":[{"family":"Glasser","given":"Matthew F."},{"family":"Coalson","given":"Timothy S."},{"family":"Robinson","given":"Emma C."},{"family":"Hacker","given":"Carl D."},{"family":"Harwell","given":"John"},{"family":"Yacoub","given":"Essa"},{"family":"Ugurbil","given":"Kamil"},{"family":"Andersson","given":"Jesper"},{"family":"Beckmann","given":"Christian F."},{"family":"Jenkinson","given":"Mark"},{"family":"Smith","given":"Stephen M."},{"family":"Van Essen","given":"David C."}],"issued":{"date-parts":[["2016",8]]}}}],"schema":"https://github.com/citation-style-language/schema/raw/master/csl-citation.json"} </w:instrText>
      </w:r>
      <w:r w:rsidR="00C5297A">
        <w:fldChar w:fldCharType="separate"/>
      </w:r>
      <w:r w:rsidR="00C5297A">
        <w:rPr>
          <w:noProof/>
        </w:rPr>
        <w:t>(Glasser et al., 2016)</w:t>
      </w:r>
      <w:r w:rsidR="00C5297A">
        <w:fldChar w:fldCharType="end"/>
      </w:r>
      <w:r>
        <w:t xml:space="preserve"> (HCPMMP1_on_MNI152_ICBM2009a_nlin.nii), and EBA, LOC, PPA, RSC, STS, OFA, FFA, and STS from</w:t>
      </w:r>
      <w:r w:rsidR="00C5297A">
        <w:t xml:space="preserve"> Julian and colleagues </w:t>
      </w:r>
      <w:r w:rsidR="00C5297A">
        <w:fldChar w:fldCharType="begin"/>
      </w:r>
      <w:r w:rsidR="00C5297A">
        <w:instrText xml:space="preserve"> ADDIN ZOTERO_ITEM CSL_CITATION {"citationID":"6IwNmayj","properties":{"formattedCitation":"(Julian et al., 2012)","plainCitation":"(Julian et al., 2012)","noteIndex":0},"citationItems":[{"id":791,"uris":["http://zotero.org/users/local/ZALNxQq6/items/N649VAFV"],"itemData":{"id":791,"type":"article-journal","abstract":"In a widely used functional magnetic resonance imaging (fMRI) data analysis method, functional regions of interest (fROIs) are handpicked in each participant using macroanatomic landmarks as guides, and the response of these regions to new conditions is then measured. A key limitation of this standard handpicked fROI method is the subjectivity of decisions about which clusters of activated voxels should be treated as the particular fROI in question in each subject. Here we apply the Group-Constrained Subject-Specific (GSS) method for defining fROIs, recently developed for identifying language fROIs (Fedorenko et al., 2010), to algorithmically identify fourteen well-studied category-selective regions of the ventral visual pathway (Kanwisher, 2010). We show that this method retains the benefit of defining fROIs in individual subjects without the subjectivity inherent in the traditional handpicked fROI approach. The tools necessary for using this method are available on our website (http://web.mit.edu/bcs/nklab/GSS.shtml).","container-title":"NeuroImage","DOI":"10.1016/j.neuroimage.2012.02.055","ISSN":"1053-8119","issue":"4","journalAbbreviation":"NeuroImage","page":"2357-2364","source":"ScienceDirect","title":"An algorithmic method for functionally defining regions of interest in the ventral visual pathway","volume":"60","author":[{"family":"Julian","given":"J. B."},{"family":"Fedorenko","given":"Evelina"},{"family":"Webster","given":"Jason"},{"family":"Kanwisher","given":"Nancy"}],"issued":{"date-parts":[["2012",5,1]]}}}],"schema":"https://github.com/citation-style-language/schema/raw/master/csl-citation.json"} </w:instrText>
      </w:r>
      <w:r w:rsidR="00C5297A">
        <w:fldChar w:fldCharType="separate"/>
      </w:r>
      <w:r w:rsidR="00C5297A">
        <w:rPr>
          <w:noProof/>
        </w:rPr>
        <w:t>(Julian et al., 2012)</w:t>
      </w:r>
      <w:r w:rsidR="00C5297A">
        <w:fldChar w:fldCharType="end"/>
      </w:r>
      <w:r>
        <w:t xml:space="preserve"> ({h}{parcel}.img from the n=30 group, where {h} is “l” or “r” and {parcel} is the parcel name). We group V3a and V3b into V3ab and IPS1, IPS2, and IPS3 into IPS1-2-3 due to subtle differences in functional preferences that can be difficult to resolve with our in-the-wild naturalistic stimuli</w:t>
      </w:r>
      <w:r w:rsidR="00C5297A">
        <w:t xml:space="preserve"> </w:t>
      </w:r>
      <w:r w:rsidR="00C5297A">
        <w:fldChar w:fldCharType="begin"/>
      </w:r>
      <w:r w:rsidR="00C5297A">
        <w:instrText xml:space="preserve"> ADDIN ZOTERO_ITEM CSL_CITATION {"citationID":"YUbaE2Pf","properties":{"formattedCitation":"(Georgieva et al., 2009; Konen &amp; Kastner, 2008; Press et al., 2001; Smith et al., 1998)","plainCitation":"(Georgieva et al., 2009; Konen &amp; Kastner, 2008; Press et al., 2001; Smith et al., 1998)","noteIndex":0},"citationItems":[{"id":316,"uris":["http://zotero.org/users/local/ZALNxQq6/items/ILHI5XRR"],"itemData":{"id":316,"type":"article-journal","container-title":"Journal of Neuroscience","DOI":"10.1523/JNEUROSCI.4753-08.2009","ISSN":"0270-6474, 1529-2401","issue":"3","journalAbbreviation":"Journal of Neuroscience","language":"en","page":"727-742","source":"DOI.org (Crossref)","title":"The Processing of Three-Dimensional Shape from Disparity in the Human Brain","volume":"29","author":[{"family":"Georgieva","given":"S."},{"family":"Peeters","given":"R."},{"family":"Kolster","given":"H."},{"family":"Todd","given":"J. T."},{"family":"Orban","given":"G. A."}],"issued":{"date-parts":[["2009",1,21]]}}},{"id":391,"uris":["http://zotero.org/users/local/ZALNxQq6/items/8EGMS4AP"],"itemData":{"id":391,"type":"article-journal","container-title":"Journal of Neuroscience","DOI":"10.1523/JNEUROSCI.1930-08.2008","ISSN":"0270-6474, 1529-2401","issue":"33","journalAbbreviation":"Journal of Neuroscience","language":"en","page":"8361-8375","source":"DOI.org (Crossref)","title":"Representation of Eye Movements and Stimulus Motion in Topographically Organized Areas of Human Posterior Parietal Cortex","volume":"28","author":[{"family":"Konen","given":"C. S."},{"family":"Kastner","given":"S."}],"issued":{"date-parts":[["2008",8,13]]}}},{"id":459,"uris":["http://zotero.org/users/local/ZALNxQq6/items/9PALETI3"],"itemData":{"id":459,"type":"article-journal","abstract":"Functional MRI measurements can securely partition the human posterior occipital lobe into retinotopically organized visual areas (V1, V2 and V3) with experiments that last only 30 min. Methods for identifying functional areas in the dorsal and ventral aspect of the human occipital cortex, however, have not achieved this level of precision; in fact, different laboratories have produced inconsistent reports concerning the visual areas in dorsal and ventral occipital lobe. We report four findings concerning the visual representation in dorsal regions of occipital cortex. First, cortex near area V3A contains a central field representation that is distinct from the foveal representation at the confluence of areas V1, V2 and V3. Second, adjacent to V3A there is a second visual area, V3B, which represents both the upper and lower quadrants. The central representation in V3B appears to merge with that of V3A, much as the central representations of V1/2/3 come together on the lateral margin of the posterior pole. Third, there is yet another dorsal representation of the central visual field. This representation falls in area V7, which includes a representation of both the upper and lower quadrants of the visual field. Fourth, based on visual field and spatial summation measurements, it appears that the receptive field properties of neurons in area V7 differ from those in areas V3A and V3B.","container-title":"Vision Research","DOI":"10.1016/S0042-6989(01)00074-8","ISSN":"0042-6989","issue":"10","journalAbbreviation":"Vision Research","language":"en","page":"1321-1332","source":"ScienceDirect","title":"Visual areas and spatial summation in human visual cortex","volume":"41","author":[{"family":"Press","given":"William A."},{"family":"Brewer","given":"Alyssa A."},{"family":"Dougherty","given":"Robert F."},{"family":"Wade","given":"Alex R."},{"family":"Wandell","given":"Brian A."}],"issued":{"date-parts":[["2001",5,1]]}}},{"id":508,"uris":["http://zotero.org/users/local/ZALNxQq6/items/CYP4A7LK"],"itemData":{"id":508,"type":"article-journal","abstract":"We have examined the activity levels produced in various areas of the human occipital cortex in response to various motion stimuli using functional magnetic resonance imaging (fMRI) methods. In addition to standard luminance-defined (first-order) motion, three types of second-order motion were used. The areas examined were the motion area V5 (MT) and the following areas that were delineated using retinotopic mapping procedures: V1, V2, V3, VP, V3A, and a new area that we refer to as V3B. Area V5 is strongly activated by second-order as well as by first-order motion. This activation is highly motion-specific. Areas V1 and V2 give good responses to all motion stimuli, but the activity seems to be related primarily to the local spatial and temporal structure in the image rather than to motion processing. Area V3 and its ventral counterpart VP also respond well to all our stimuli and show a slightly greater degree of motion specificity than do V1 and V2. Unlike V1 and V2, the response in V3 and VP is significantly greater for second-order motion than for first-order motion. This trend is evident, but less marked, in V3A and V3B and absent in V5. The results are consistent with the hypothesis that first-order motion sensitivity arises in V1, that second-order motion is first represented explicitly in V3 and VP, and that V5 (and perhaps also V3A and V3B) is involved in further processing of motion information, including the integration of motion signals of the two types.","container-title":"Journal of Neuroscience","DOI":"10.1523/JNEUROSCI.18-10-03816.1998","ISSN":"0270-6474, 1529-2401","issue":"10","journalAbbreviation":"J. Neurosci.","language":"en","license":"Copyright © 1998 Society for Neuroscience","note":"publisher: Society for Neuroscience\nsection: ARTICLE\nPMID: 9570811","page":"3816-3830","source":"www.jneurosci.org","title":"The Processing of First- and Second-Order Motion in Human Visual Cortex Assessed by Functional Magnetic Resonance Imaging (fMRI)","volume":"18","author":[{"family":"Smith","given":"Andrew T."},{"family":"Greenlee","given":"Mark W."},{"family":"Singh","given":"Krish D."},{"family":"Kraemer","given":"Falk M."},{"family":"Hennig","given":"Jürgen"}],"issued":{"date-parts":[["1998",5,15]]}}}],"schema":"https://github.com/citation-style-language/schema/raw/master/csl-citation.json"} </w:instrText>
      </w:r>
      <w:r w:rsidR="00C5297A">
        <w:fldChar w:fldCharType="separate"/>
      </w:r>
      <w:r w:rsidR="00C5297A">
        <w:rPr>
          <w:noProof/>
        </w:rPr>
        <w:t xml:space="preserve">(Georgieva et al., 2009; Konen &amp; </w:t>
      </w:r>
      <w:r w:rsidR="00C5297A">
        <w:rPr>
          <w:noProof/>
        </w:rPr>
        <w:lastRenderedPageBreak/>
        <w:t>Kastner, 2008; Press et al., 2001; Smith et al., 1998)</w:t>
      </w:r>
      <w:r w:rsidR="00C5297A">
        <w:fldChar w:fldCharType="end"/>
      </w:r>
      <w:r>
        <w:t>. All ROIs were resampled into our functional volumetric dimensions and separated by left and right hemispheres. Voxels outside a common brain mask computed across subjects were removed from the parcel. There was no overlap between the parcels within</w:t>
      </w:r>
      <w:r w:rsidR="00C5297A">
        <w:t xml:space="preserve"> Wang and colleagues</w:t>
      </w:r>
      <w:r>
        <w:t xml:space="preserve"> </w:t>
      </w:r>
      <w:r w:rsidR="00C5297A">
        <w:fldChar w:fldCharType="begin"/>
      </w:r>
      <w:r w:rsidR="00C5297A">
        <w:instrText xml:space="preserve"> ADDIN ZOTERO_ITEM CSL_CITATION {"citationID":"2QMu78Di","properties":{"formattedCitation":"(Wang et al., 2015)","plainCitation":"(Wang et al., 2015)","noteIndex":0},"citationItems":[{"id":532,"uris":["http://zotero.org/users/local/ZALNxQq6/items/RKXSHB67"],"itemData":{"id":532,"type":"article-journal","abstract":"The human visual system contains an array of topographically organized regions. Identifying these regions in individual subjects is a powerful approach to group-level statistical analysis, but this is not always feasible. We addressed this limitation by generating probabilistic maps of visual topographic areas in 2 standardized spaces suitable for use with adult human brains. Using standard fMRI paradigms, we identified 25 topographic maps in a large population of individual subjects (N = 53) and transformed them into either a surface- or volume-based standardized space. Here, we provide a quantitative characterization of the inter-subject variability within and across visual regions, including the likelihood that a given point would be classified as a part of any region (full probability map) and the most probable region for any given point (maximum probability map). By evaluating the topographic organization across the whole of visual cortex, we provide new information about the organization of individual visual field maps and large-scale biases in visual field coverage. Finally, we validate each atlas for use with independent subjects. Overall, the probabilistic atlases quantify the variability of topographic representations in human cortex and provide a useful reference for comparing data across studies that can be transformed into these standard spaces.","container-title":"Cerebral Cortex","DOI":"10.1093/cercor/bhu277","ISSN":"1047-3211","issue":"10","journalAbbreviation":"Cerebral Cortex","page":"3911-3931","source":"Silverchair","title":"Probabilistic Maps of Visual Topography in Human Cortex","volume":"25","author":[{"family":"Wang","given":"Liang"},{"family":"Mruczek","given":"Ryan E.B."},{"family":"Arcaro","given":"Michael J."},{"family":"Kastner","given":"Sabine"}],"issued":{"date-parts":[["2015",10,1]]}}}],"schema":"https://github.com/citation-style-language/schema/raw/master/csl-citation.json"} </w:instrText>
      </w:r>
      <w:r w:rsidR="00C5297A">
        <w:fldChar w:fldCharType="separate"/>
      </w:r>
      <w:r w:rsidR="00C5297A">
        <w:rPr>
          <w:noProof/>
        </w:rPr>
        <w:t>(Wang et al., 2015)</w:t>
      </w:r>
      <w:r w:rsidR="00C5297A">
        <w:fldChar w:fldCharType="end"/>
      </w:r>
      <w:r w:rsidR="00C5297A">
        <w:t xml:space="preserve"> </w:t>
      </w:r>
      <w:r>
        <w:t xml:space="preserve">or between the parcels within </w:t>
      </w:r>
      <w:r w:rsidR="00C5297A">
        <w:t xml:space="preserve">Glasser and colleagues </w:t>
      </w:r>
      <w:r w:rsidR="00C5297A">
        <w:fldChar w:fldCharType="begin"/>
      </w:r>
      <w:r w:rsidR="00C5297A">
        <w:instrText xml:space="preserve"> ADDIN ZOTERO_ITEM CSL_CITATION {"citationID":"9H4Ortfz","properties":{"formattedCitation":"(Glasser et al., 2016)","plainCitation":"(Glasser et al., 2016)","noteIndex":0},"citationItems":[{"id":314,"uris":["http://zotero.org/users/local/ZALNxQq6/items/K4CGYLNJ"],"itemData":{"id":314,"type":"article-journal","container-title":"Nature","DOI":"10.1038/nature18933","ISSN":"0028-0836, 1476-4687","issue":"7615","journalAbbreviation":"Nature","language":"en","page":"171-178","source":"DOI.org (Crossref)","title":"A multi-modal parcellation of human cerebral cortex","volume":"536","author":[{"family":"Glasser","given":"Matthew F."},{"family":"Coalson","given":"Timothy S."},{"family":"Robinson","given":"Emma C."},{"family":"Hacker","given":"Carl D."},{"family":"Harwell","given":"John"},{"family":"Yacoub","given":"Essa"},{"family":"Ugurbil","given":"Kamil"},{"family":"Andersson","given":"Jesper"},{"family":"Beckmann","given":"Christian F."},{"family":"Jenkinson","given":"Mark"},{"family":"Smith","given":"Stephen M."},{"family":"Van Essen","given":"David C."}],"issued":{"date-parts":[["2016",8]]}}}],"schema":"https://github.com/citation-style-language/schema/raw/master/csl-citation.json"} </w:instrText>
      </w:r>
      <w:r w:rsidR="00C5297A">
        <w:fldChar w:fldCharType="separate"/>
      </w:r>
      <w:r w:rsidR="00C5297A">
        <w:rPr>
          <w:noProof/>
        </w:rPr>
        <w:t>(Glasser et al., 2016)</w:t>
      </w:r>
      <w:r w:rsidR="00C5297A">
        <w:fldChar w:fldCharType="end"/>
      </w:r>
      <w:r w:rsidR="00C5297A">
        <w:t>.</w:t>
      </w:r>
    </w:p>
    <w:p w:rsidR="00C5297A" w:rsidRDefault="00C5297A" w:rsidP="000B055B">
      <w:pPr>
        <w:spacing w:line="360" w:lineRule="auto"/>
      </w:pPr>
    </w:p>
    <w:p w:rsidR="0084293A" w:rsidRDefault="0084293A" w:rsidP="000B055B">
      <w:pPr>
        <w:spacing w:line="360" w:lineRule="auto"/>
      </w:pPr>
      <w:r>
        <w:t xml:space="preserve">To address minimal overlap between the parcels derived from </w:t>
      </w:r>
      <w:r w:rsidR="00C5297A">
        <w:t xml:space="preserve">Julian and colleagues </w:t>
      </w:r>
      <w:r w:rsidR="00C5297A">
        <w:fldChar w:fldCharType="begin"/>
      </w:r>
      <w:r w:rsidR="005649E8">
        <w:instrText xml:space="preserve"> ADDIN ZOTERO_ITEM CSL_CITATION {"citationID":"cDdZyEgL","properties":{"formattedCitation":"(Julian et al., 2012)","plainCitation":"(Julian et al., 2012)","noteIndex":0},"citationItems":[{"id":791,"uris":["http://zotero.org/users/local/ZALNxQq6/items/N649VAFV"],"itemData":{"id":791,"type":"article-journal","abstract":"In a widely used functional magnetic resonance imaging (fMRI) data analysis method, functional regions of interest (fROIs) are handpicked in each participant using macroanatomic landmarks as guides, and the response of these regions to new conditions is then measured. A key limitation of this standard handpicked fROI method is the subjectivity of decisions about which clusters of activated voxels should be treated as the particular fROI in question in each subject. Here we apply the Group-Constrained Subject-Specific (GSS) method for defining fROIs, recently developed for identifying language fROIs (Fedorenko et al., 2010), to algorithmically identify fourteen well-studied category-selective regions of the ventral visual pathway (Kanwisher, 2010). We show that this method retains the benefit of defining fROIs in individual subjects without the subjectivity inherent in the traditional handpicked fROI approach. The tools necessary for using this method are available on our website (http://web.mit.edu/bcs/nklab/GSS.shtml).","container-title":"NeuroImage","DOI":"10.1016/j.neuroimage.2012.02.055","ISSN":"1053-8119","issue":"4","journalAbbreviation":"NeuroImage","page":"2357-2364","source":"ScienceDirect","title":"An algorithmic method for functionally defining regions of interest in the ventral visual pathway","volume":"60","author":[{"family":"Julian","given":"J. B."},{"family":"Fedorenko","given":"Evelina"},{"family":"Webster","given":"Jason"},{"family":"Kanwisher","given":"Nancy"}],"issued":{"date-parts":[["2012",5,1]]}}}],"schema":"https://github.com/citation-style-language/schema/raw/master/csl-citation.json"} </w:instrText>
      </w:r>
      <w:r w:rsidR="00C5297A">
        <w:fldChar w:fldCharType="separate"/>
      </w:r>
      <w:r w:rsidR="005649E8">
        <w:rPr>
          <w:noProof/>
        </w:rPr>
        <w:t>(Julian et al., 2012)</w:t>
      </w:r>
      <w:r w:rsidR="00C5297A">
        <w:fldChar w:fldCharType="end"/>
      </w:r>
      <w:r w:rsidR="00C5297A">
        <w:t>,</w:t>
      </w:r>
      <w:r>
        <w:t xml:space="preserve"> the in-question voxels were assigned to the parcels that had a greater inter-subject agreement from our functional localizer experiment. Specifically, a t-test (two-sided, independent) was computed between the condition beta estimates to define category-selective contrasts: bodies &gt; objects (body selective; EBA), objects &gt; scrambled (object selective; LOC), scenes &gt; objects (scene selective; PPA, RSC, TOS), and faces &gt; objects (face selective; OFA, FFA, STS). Similar to the Group-constrained Subject Specific (GSS) procedur</w:t>
      </w:r>
      <w:r w:rsidR="005649E8">
        <w:t xml:space="preserve">e </w:t>
      </w:r>
      <w:r w:rsidR="005649E8">
        <w:fldChar w:fldCharType="begin"/>
      </w:r>
      <w:r w:rsidR="005649E8">
        <w:instrText xml:space="preserve"> ADDIN ZOTERO_ITEM CSL_CITATION {"citationID":"8NbDU9VK","properties":{"formattedCitation":"(Julian et al., 2012)","plainCitation":"(Julian et al., 2012)","noteIndex":0},"citationItems":[{"id":791,"uris":["http://zotero.org/users/local/ZALNxQq6/items/N649VAFV"],"itemData":{"id":791,"type":"article-journal","abstract":"In a widely used functional magnetic resonance imaging (fMRI) data analysis method, functional regions of interest (fROIs) are handpicked in each participant using macroanatomic landmarks as guides, and the response of these regions to new conditions is then measured. A key limitation of this standard handpicked fROI method is the subjectivity of decisions about which clusters of activated voxels should be treated as the particular fROI in question in each subject. Here we apply the Group-Constrained Subject-Specific (GSS) method for defining fROIs, recently developed for identifying language fROIs (Fedorenko et al., 2010), to algorithmically identify fourteen well-studied category-selective regions of the ventral visual pathway (Kanwisher, 2010). We show that this method retains the benefit of defining fROIs in individual subjects without the subjectivity inherent in the traditional handpicked fROI approach. The tools necessary for using this method are available on our website (http://web.mit.edu/bcs/nklab/GSS.shtml).","container-title":"NeuroImage","DOI":"10.1016/j.neuroimage.2012.02.055","ISSN":"1053-8119","issue":"4","journalAbbreviation":"NeuroImage","page":"2357-2364","source":"ScienceDirect","title":"An algorithmic method for functionally defining regions of interest in the ventral visual pathway","volume":"60","author":[{"family":"Julian","given":"J. B."},{"family":"Fedorenko","given":"Evelina"},{"family":"Webster","given":"Jason"},{"family":"Kanwisher","given":"Nancy"}],"issued":{"date-parts":[["2012",5,1]]}}}],"schema":"https://github.com/citation-style-language/schema/raw/master/csl-citation.json"} </w:instrText>
      </w:r>
      <w:r w:rsidR="005649E8">
        <w:fldChar w:fldCharType="separate"/>
      </w:r>
      <w:r w:rsidR="005649E8">
        <w:rPr>
          <w:noProof/>
        </w:rPr>
        <w:t>(Julian et al., 2012)</w:t>
      </w:r>
      <w:r w:rsidR="005649E8">
        <w:fldChar w:fldCharType="end"/>
      </w:r>
      <w:r>
        <w:t xml:space="preserve">, the t-contrast maps were binarized at a p-value cutoff (p &lt; 0.05, uncorrected), where voxels below this cutoff were assigned 0 and voxels above this cutoff were assigned 1. The binarized t-contrast maps were averaged across subjects and smoothed (6mm full width half maximum of the gaussian kernel) to obtain four probability maps (one for each contrast) that contains information on inter-subject agreement at each voxel. If both LOC and EBA overlapped at voxel A, for example, we indexed voxel A’s value in both the objects &gt; scrambled probability map (for LOC) and the bodies &gt; objects probability map (for EBA) and assigned voxel A to the parcel with the higher value (i.e., the higher inter-subject agreement). No parcels within a contrast overlapped. </w:t>
      </w:r>
    </w:p>
    <w:p w:rsidR="005649E8" w:rsidRDefault="005649E8" w:rsidP="000B055B">
      <w:pPr>
        <w:spacing w:line="360" w:lineRule="auto"/>
      </w:pPr>
    </w:p>
    <w:p w:rsidR="0084293A" w:rsidRDefault="0084293A" w:rsidP="000B055B">
      <w:pPr>
        <w:spacing w:line="360" w:lineRule="auto"/>
      </w:pPr>
      <w:r>
        <w:t>Finally, we addressed the minimal overlap between parcels across the three atlases. If non-functionally defined parcels (i.e., the parcels derived from</w:t>
      </w:r>
      <w:r w:rsidR="005649E8">
        <w:t xml:space="preserve"> Wang and colleagues </w:t>
      </w:r>
      <w:r w:rsidR="005649E8">
        <w:fldChar w:fldCharType="begin"/>
      </w:r>
      <w:r w:rsidR="005649E8">
        <w:instrText xml:space="preserve"> ADDIN ZOTERO_ITEM CSL_CITATION {"citationID":"n766Ihte","properties":{"formattedCitation":"(Wang et al., 2015)","plainCitation":"(Wang et al., 2015)","noteIndex":0},"citationItems":[{"id":532,"uris":["http://zotero.org/users/local/ZALNxQq6/items/RKXSHB67"],"itemData":{"id":532,"type":"article-journal","abstract":"The human visual system contains an array of topographically organized regions. Identifying these regions in individual subjects is a powerful approach to group-level statistical analysis, but this is not always feasible. We addressed this limitation by generating probabilistic maps of visual topographic areas in 2 standardized spaces suitable for use with adult human brains. Using standard fMRI paradigms, we identified 25 topographic maps in a large population of individual subjects (N = 53) and transformed them into either a surface- or volume-based standardized space. Here, we provide a quantitative characterization of the inter-subject variability within and across visual regions, including the likelihood that a given point would be classified as a part of any region (full probability map) and the most probable region for any given point (maximum probability map). By evaluating the topographic organization across the whole of visual cortex, we provide new information about the organization of individual visual field maps and large-scale biases in visual field coverage. Finally, we validate each atlas for use with independent subjects. Overall, the probabilistic atlases quantify the variability of topographic representations in human cortex and provide a useful reference for comparing data across studies that can be transformed into these standard spaces.","container-title":"Cerebral Cortex","DOI":"10.1093/cercor/bhu277","ISSN":"1047-3211","issue":"10","journalAbbreviation":"Cerebral Cortex","page":"3911-3931","source":"Silverchair","title":"Probabilistic Maps of Visual Topography in Human Cortex","volume":"25","author":[{"family":"Wang","given":"Liang"},{"family":"Mruczek","given":"Ryan E.B."},{"family":"Arcaro","given":"Michael J."},{"family":"Kastner","given":"Sabine"}],"issued":{"date-parts":[["2015",10,1]]}}}],"schema":"https://github.com/citation-style-language/schema/raw/master/csl-citation.json"} </w:instrText>
      </w:r>
      <w:r w:rsidR="005649E8">
        <w:fldChar w:fldCharType="separate"/>
      </w:r>
      <w:r w:rsidR="005649E8">
        <w:rPr>
          <w:noProof/>
        </w:rPr>
        <w:t>(Wang et al., 2015)</w:t>
      </w:r>
      <w:r w:rsidR="005649E8">
        <w:fldChar w:fldCharType="end"/>
      </w:r>
      <w:r>
        <w:t xml:space="preserve"> and </w:t>
      </w:r>
      <w:r w:rsidR="005649E8">
        <w:t xml:space="preserve">Glasser and colleagues </w:t>
      </w:r>
      <w:r w:rsidR="005649E8">
        <w:fldChar w:fldCharType="begin"/>
      </w:r>
      <w:r w:rsidR="005649E8">
        <w:instrText xml:space="preserve"> ADDIN ZOTERO_ITEM CSL_CITATION {"citationID":"vm95ztMK","properties":{"formattedCitation":"(Glasser et al., 2016)","plainCitation":"(Glasser et al., 2016)","noteIndex":0},"citationItems":[{"id":314,"uris":["http://zotero.org/users/local/ZALNxQq6/items/K4CGYLNJ"],"itemData":{"id":314,"type":"article-journal","container-title":"Nature","DOI":"10.1038/nature18933","ISSN":"0028-0836, 1476-4687","issue":"7615","journalAbbreviation":"Nature","language":"en","page":"171-178","source":"DOI.org (Crossref)","title":"A multi-modal parcellation of human cerebral cortex","volume":"536","author":[{"family":"Glasser","given":"Matthew F."},{"family":"Coalson","given":"Timothy S."},{"family":"Robinson","given":"Emma C."},{"family":"Hacker","given":"Carl D."},{"family":"Harwell","given":"John"},{"family":"Yacoub","given":"Essa"},{"family":"Ugurbil","given":"Kamil"},{"family":"Andersson","given":"Jesper"},{"family":"Beckmann","given":"Christian F."},{"family":"Jenkinson","given":"Mark"},{"family":"Smith","given":"Stephen M."},{"family":"Van Essen","given":"David C."}],"issued":{"date-parts":[["2016",8]]}}}],"schema":"https://github.com/citation-style-language/schema/raw/master/csl-citation.json"} </w:instrText>
      </w:r>
      <w:r w:rsidR="005649E8">
        <w:fldChar w:fldCharType="separate"/>
      </w:r>
      <w:r w:rsidR="005649E8">
        <w:rPr>
          <w:noProof/>
        </w:rPr>
        <w:t>(Glasser et al., 2016)</w:t>
      </w:r>
      <w:r w:rsidR="005649E8">
        <w:fldChar w:fldCharType="end"/>
      </w:r>
      <w:r>
        <w:t xml:space="preserve">) overlapped with functionally-defined parcels (i.e., from </w:t>
      </w:r>
      <w:r w:rsidR="005649E8">
        <w:t xml:space="preserve">Julian and colleagues </w:t>
      </w:r>
      <w:r w:rsidR="005649E8">
        <w:fldChar w:fldCharType="begin"/>
      </w:r>
      <w:r w:rsidR="005649E8">
        <w:instrText xml:space="preserve"> ADDIN ZOTERO_ITEM CSL_CITATION {"citationID":"oXKECjSO","properties":{"formattedCitation":"(Julian et al., 2012)","plainCitation":"(Julian et al., 2012)","noteIndex":0},"citationItems":[{"id":791,"uris":["http://zotero.org/users/local/ZALNxQq6/items/N649VAFV"],"itemData":{"id":791,"type":"article-journal","abstract":"In a widely used functional magnetic resonance imaging (fMRI) data analysis method, functional regions of interest (fROIs) are handpicked in each participant using macroanatomic landmarks as guides, and the response of these regions to new conditions is then measured. A key limitation of this standard handpicked fROI method is the subjectivity of decisions about which clusters of activated voxels should be treated as the particular fROI in question in each subject. Here we apply the Group-Constrained Subject-Specific (GSS) method for defining fROIs, recently developed for identifying language fROIs (Fedorenko et al., 2010), to algorithmically identify fourteen well-studied category-selective regions of the ventral visual pathway (Kanwisher, 2010). We show that this method retains the benefit of defining fROIs in individual subjects without the subjectivity inherent in the traditional handpicked fROI approach. The tools necessary for using this method are available on our website (http://web.mit.edu/bcs/nklab/GSS.shtml).","container-title":"NeuroImage","DOI":"10.1016/j.neuroimage.2012.02.055","ISSN":"1053-8119","issue":"4","journalAbbreviation":"NeuroImage","page":"2357-2364","source":"ScienceDirect","title":"An algorithmic method for functionally defining regions of interest in the ventral visual pathway","volume":"60","author":[{"family":"Julian","given":"J. B."},{"family":"Fedorenko","given":"Evelina"},{"family":"Webster","given":"Jason"},{"family":"Kanwisher","given":"Nancy"}],"issued":{"date-parts":[["2012",5,1]]}}}],"schema":"https://github.com/citation-style-language/schema/raw/master/csl-citation.json"} </w:instrText>
      </w:r>
      <w:r w:rsidR="005649E8">
        <w:fldChar w:fldCharType="separate"/>
      </w:r>
      <w:r w:rsidR="005649E8">
        <w:rPr>
          <w:noProof/>
        </w:rPr>
        <w:t>(Julian et al., 2012)</w:t>
      </w:r>
      <w:r w:rsidR="005649E8">
        <w:fldChar w:fldCharType="end"/>
      </w:r>
      <w:r>
        <w:t xml:space="preserve">), preference was given first to the non-functionally defined parcel. Otherwise, the voxel may end up not being assigned to any ROI after subject-specific ROI definition (described below) because the functionally-defined parcels </w:t>
      </w:r>
      <w:r>
        <w:lastRenderedPageBreak/>
        <w:t>are generous in size, reflecting group-level inter-subject agreement. If the overlapping parcels were all non-functionally defined, preference would have gone to the smaller parcel to preserve its size, but there was only overlap between functionally and non-functionally defined parcels. In this way, we obtained 46 non-overlapping parcels identical for each subject.</w:t>
      </w:r>
    </w:p>
    <w:p w:rsidR="005649E8" w:rsidRDefault="005649E8" w:rsidP="000B055B">
      <w:pPr>
        <w:spacing w:line="360" w:lineRule="auto"/>
      </w:pPr>
    </w:p>
    <w:p w:rsidR="0084293A" w:rsidRDefault="0084293A" w:rsidP="000B055B">
      <w:pPr>
        <w:spacing w:line="360" w:lineRule="auto"/>
      </w:pPr>
      <w:r>
        <w:t>We then functionally define the category-selective ROIs for each subject by identifying the top 50% most active (i.e., highest t-values, uncorrected) voxels inside the ROIs respective t-contrast map masked by the corresponding parcel</w:t>
      </w:r>
      <w:r w:rsidR="005649E8">
        <w:t xml:space="preserve"> </w:t>
      </w:r>
      <w:r w:rsidR="005649E8">
        <w:fldChar w:fldCharType="begin"/>
      </w:r>
      <w:r w:rsidR="005649E8">
        <w:instrText xml:space="preserve"> ADDIN ZOTERO_ITEM CSL_CITATION {"citationID":"1t7ga95r","properties":{"formattedCitation":"(Mineroff et al., 2018)","plainCitation":"(Mineroff et al., 2018)","noteIndex":0},"citationItems":[{"id":832,"uris":["http://zotero.org/users/local/ZALNxQq6/items/L253MA68"],"itemData":{"id":832,"type":"article-journal","abstract":"Complex cognitive processes, including language, rely on multiple mental operations that are carried out by several large-scale functional networks in the frontal, temporal, and parietal association cortices of the human brain. The central division of cognitive labor is between two fronto-parietal bilateral networks: (a) the multiple demand (MD) network, which supports executive processes, such as working memory and cognitive control, and is engaged by diverse task domains, including language, especially when comprehension gets difficult; and (b) the default mode network (DMN), which supports introspective processes, such as mind wandering, and is active when we are not engaged in processing external stimuli. These two networks are strongly dissociated in both their functional profiles and their patterns of activity fluctuations during naturalistic cognition. Here, we focus on the functional relationship between these two networks and a third network: (c) the fronto-temporal left-lateralized “core” language network, which is selectively recruited by linguistic processing. Is the language network distinct and dissociated from both the MD network and the DMN, or is it synchronized and integrated with one or both of them? Recent work has provided evidence for a dissociation between the language network and the MD network. However, the relationship between the language network and the DMN is less clear, with some evidence for coordinated activity patterns and similar response profiles, perhaps due to the role of both in semantic processing. Here we use a novel fMRI approach to examine the relationship among the three networks: we measure the strength of activations in different language, MD, and DMN regions to functional contrasts typically used to identify each network, and then test which regions co-vary in their contrast effect sizes across 60 individuals. We find that effect sizes correlate strongly within each network (e.g., one language region and another language region, or one DMN region and another DMN region), but show little or no correlation for region pairs across networks (e.g., a language region and a DMN region). Thus, using our novel method, we replicate the language/MD network dissociation discovered previously with other approaches, and also show that the language network is robustly dissociated from the DMN, overall suggesting that these three networks contribute to high-level cognition in different ways and, perhaps, support distinct computations. Inter-individual differences in effect sizes therefore do not simply reflect general differences in vascularization or attention, but exhibit sensitivity to the functional architecture of the brain. The strength of activation in each network can thus be probed separately in studies that attempt to link neural variability to behavioral or genetic variability.","container-title":"Neuropsychologia","DOI":"10.1016/j.neuropsychologia.2018.09.011","ISSN":"0028-3932","journalAbbreviation":"Neuropsychologia","page":"501-511","source":"ScienceDirect","title":"A robust dissociation among the language, multiple demand, and default mode networks: Evidence from inter-region correlations in effect size","title-short":"A robust dissociation among the language, multiple demand, and default mode networks","volume":"119","author":[{"family":"Mineroff","given":"Zachary"},{"family":"Blank","given":"Idan Asher"},{"family":"Mahowald","given":"Kyle"},{"family":"Fedorenko","given":"Evelina"}],"issued":{"date-parts":[["2018",10,1]]}}}],"schema":"https://github.com/citation-style-language/schema/raw/master/csl-citation.json"} </w:instrText>
      </w:r>
      <w:r w:rsidR="005649E8">
        <w:fldChar w:fldCharType="separate"/>
      </w:r>
      <w:r w:rsidR="005649E8">
        <w:rPr>
          <w:noProof/>
        </w:rPr>
        <w:t>(Mineroff et al., 2018)</w:t>
      </w:r>
      <w:r w:rsidR="005649E8">
        <w:fldChar w:fldCharType="end"/>
      </w:r>
      <w:r>
        <w:t>. This method achieves both a subject-specific functional definition, maintains the relative size between ROIs, and ensures the same number of voxels within an ROI across subjects. No constraint of contiguity was enforced.</w:t>
      </w:r>
    </w:p>
    <w:p w:rsidR="005649E8" w:rsidRDefault="005649E8" w:rsidP="000B055B">
      <w:pPr>
        <w:spacing w:line="360" w:lineRule="auto"/>
      </w:pPr>
    </w:p>
    <w:p w:rsidR="009B1BED" w:rsidRDefault="0084293A" w:rsidP="000B055B">
      <w:pPr>
        <w:spacing w:line="360" w:lineRule="auto"/>
      </w:pPr>
      <w:r>
        <w:t xml:space="preserve">We additionally define a swathe of cortex that showed consistently reliable responses to videos across subjects in this study, here termed </w:t>
      </w:r>
      <w:proofErr w:type="spellStart"/>
      <w:r>
        <w:t>BMDgeneral</w:t>
      </w:r>
      <w:proofErr w:type="spellEnd"/>
      <w:r>
        <w:t xml:space="preserve">. </w:t>
      </w:r>
      <w:proofErr w:type="spellStart"/>
      <w:r>
        <w:t>BMDgeneral</w:t>
      </w:r>
      <w:proofErr w:type="spellEnd"/>
      <w:r>
        <w:t xml:space="preserve"> was algorithmically defined in five steps: (1) compute split-half correlations across stimuli repetitions to obtain p-values at each voxel, (2) binarize the volume at p &lt; 0.05 (uncorrected), indicating voxels with a value of 0 and 1 have poor and good split-half reliability, (3) average each subject's binarized mask to obtain a probability map reflecting the inter-subject agreement of each voxel's reliability, (4) smooth the probability map (6mm at full width half maximum), and (5) identify clusters (cluster threshold = 50 voxels, 8mm between peaks, statistic threshold of 0.1). All identified clusters (here, 4 clusters) are collectively identified as </w:t>
      </w:r>
      <w:proofErr w:type="spellStart"/>
      <w:r>
        <w:t>BMDgeneral</w:t>
      </w:r>
      <w:proofErr w:type="spellEnd"/>
      <w:r>
        <w:t xml:space="preserve">. </w:t>
      </w:r>
      <w:proofErr w:type="spellStart"/>
      <w:r>
        <w:t>BMDgeneral</w:t>
      </w:r>
      <w:proofErr w:type="spellEnd"/>
      <w:r>
        <w:t xml:space="preserve"> may or may not overlap with the 46 ROIs.</w:t>
      </w:r>
    </w:p>
    <w:p w:rsidR="005649E8" w:rsidRDefault="005649E8" w:rsidP="000B055B">
      <w:pPr>
        <w:spacing w:line="360" w:lineRule="auto"/>
      </w:pPr>
    </w:p>
    <w:p w:rsidR="00922F0E" w:rsidRDefault="00035053" w:rsidP="000B055B">
      <w:pPr>
        <w:spacing w:line="360" w:lineRule="auto"/>
        <w:rPr>
          <w:sz w:val="36"/>
          <w:szCs w:val="36"/>
        </w:rPr>
      </w:pPr>
      <w:r>
        <w:rPr>
          <w:sz w:val="36"/>
          <w:szCs w:val="36"/>
        </w:rPr>
        <w:t xml:space="preserve">3 </w:t>
      </w:r>
      <w:r w:rsidR="00801A52" w:rsidRPr="00801A52">
        <w:rPr>
          <w:sz w:val="36"/>
          <w:szCs w:val="36"/>
        </w:rPr>
        <w:t xml:space="preserve">Version B </w:t>
      </w:r>
      <w:r w:rsidR="00801A52">
        <w:rPr>
          <w:sz w:val="36"/>
          <w:szCs w:val="36"/>
        </w:rPr>
        <w:t>CIFTI</w:t>
      </w:r>
      <w:r w:rsidR="00801A52" w:rsidRPr="00801A52">
        <w:rPr>
          <w:sz w:val="36"/>
          <w:szCs w:val="36"/>
        </w:rPr>
        <w:t xml:space="preserve"> </w:t>
      </w:r>
      <w:r w:rsidR="00E91A0E">
        <w:rPr>
          <w:sz w:val="36"/>
          <w:szCs w:val="36"/>
        </w:rPr>
        <w:t>P</w:t>
      </w:r>
      <w:r w:rsidR="00801A52" w:rsidRPr="00801A52">
        <w:rPr>
          <w:sz w:val="36"/>
          <w:szCs w:val="36"/>
        </w:rPr>
        <w:t>reprocessing</w:t>
      </w:r>
    </w:p>
    <w:p w:rsidR="00922F0E" w:rsidRDefault="00922F0E" w:rsidP="000B055B">
      <w:pPr>
        <w:spacing w:line="360" w:lineRule="auto"/>
      </w:pPr>
    </w:p>
    <w:p w:rsidR="00922F0E" w:rsidRDefault="00922F0E" w:rsidP="000B055B">
      <w:pPr>
        <w:spacing w:line="360" w:lineRule="auto"/>
        <w:jc w:val="center"/>
      </w:pPr>
      <w:r>
        <w:rPr>
          <w:noProof/>
        </w:rPr>
        <w:lastRenderedPageBreak/>
        <w:drawing>
          <wp:inline distT="0" distB="0" distL="0" distR="0">
            <wp:extent cx="3860347" cy="4050890"/>
            <wp:effectExtent l="0" t="0" r="635" b="635"/>
            <wp:docPr id="819089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89443" name="Picture 8190894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3382" cy="4054075"/>
                    </a:xfrm>
                    <a:prstGeom prst="rect">
                      <a:avLst/>
                    </a:prstGeom>
                  </pic:spPr>
                </pic:pic>
              </a:graphicData>
            </a:graphic>
          </wp:inline>
        </w:drawing>
      </w:r>
    </w:p>
    <w:p w:rsidR="00922F0E" w:rsidRDefault="00F61786" w:rsidP="000B055B">
      <w:pPr>
        <w:spacing w:line="360" w:lineRule="auto"/>
        <w:rPr>
          <w:sz w:val="20"/>
          <w:szCs w:val="20"/>
        </w:rPr>
      </w:pPr>
      <w:r>
        <w:rPr>
          <w:b/>
          <w:bCs/>
          <w:sz w:val="20"/>
          <w:szCs w:val="20"/>
        </w:rPr>
        <w:t xml:space="preserve">Figure 3: </w:t>
      </w:r>
      <w:r w:rsidR="00922F0E">
        <w:rPr>
          <w:b/>
          <w:bCs/>
          <w:sz w:val="20"/>
          <w:szCs w:val="20"/>
        </w:rPr>
        <w:t>Left and right cortex</w:t>
      </w:r>
      <w:r w:rsidR="00922F0E" w:rsidRPr="005649E8">
        <w:rPr>
          <w:b/>
          <w:bCs/>
          <w:sz w:val="20"/>
          <w:szCs w:val="20"/>
        </w:rPr>
        <w:t xml:space="preserve"> noiseceiling</w:t>
      </w:r>
      <w:r w:rsidR="00922F0E">
        <w:rPr>
          <w:b/>
          <w:bCs/>
          <w:sz w:val="20"/>
          <w:szCs w:val="20"/>
        </w:rPr>
        <w:t>.</w:t>
      </w:r>
      <w:r w:rsidR="00922F0E" w:rsidRPr="005649E8">
        <w:rPr>
          <w:sz w:val="20"/>
          <w:szCs w:val="20"/>
        </w:rPr>
        <w:t xml:space="preserve"> For each subject and </w:t>
      </w:r>
      <w:proofErr w:type="spellStart"/>
      <w:r w:rsidR="00922F0E">
        <w:rPr>
          <w:sz w:val="20"/>
          <w:szCs w:val="20"/>
        </w:rPr>
        <w:t>grayordinate</w:t>
      </w:r>
      <w:proofErr w:type="spellEnd"/>
      <w:r w:rsidR="00922F0E">
        <w:rPr>
          <w:sz w:val="20"/>
          <w:szCs w:val="20"/>
        </w:rPr>
        <w:t xml:space="preserve"> </w:t>
      </w:r>
      <w:r w:rsidR="00922F0E" w:rsidRPr="005649E8">
        <w:rPr>
          <w:sz w:val="20"/>
          <w:szCs w:val="20"/>
        </w:rPr>
        <w:t>v</w:t>
      </w:r>
      <w:r w:rsidR="00922F0E">
        <w:rPr>
          <w:sz w:val="20"/>
          <w:szCs w:val="20"/>
        </w:rPr>
        <w:t>ertex</w:t>
      </w:r>
      <w:r w:rsidR="00922F0E" w:rsidRPr="005649E8">
        <w:rPr>
          <w:sz w:val="20"/>
          <w:szCs w:val="20"/>
        </w:rPr>
        <w:t xml:space="preserve"> in the </w:t>
      </w:r>
      <w:r w:rsidR="00922F0E">
        <w:rPr>
          <w:sz w:val="20"/>
          <w:szCs w:val="20"/>
        </w:rPr>
        <w:t>left and right flattened hemispheres</w:t>
      </w:r>
      <w:r w:rsidR="00922F0E" w:rsidRPr="005649E8">
        <w:rPr>
          <w:sz w:val="20"/>
          <w:szCs w:val="20"/>
        </w:rPr>
        <w:t xml:space="preserve">, we show the noiseceiling as percent of explainable variance using the testing set videos. The </w:t>
      </w:r>
      <w:proofErr w:type="spellStart"/>
      <w:r w:rsidR="00922F0E" w:rsidRPr="005649E8">
        <w:rPr>
          <w:sz w:val="20"/>
          <w:szCs w:val="20"/>
        </w:rPr>
        <w:t>colorbar</w:t>
      </w:r>
      <w:proofErr w:type="spellEnd"/>
      <w:r w:rsidR="00922F0E" w:rsidRPr="005649E8">
        <w:rPr>
          <w:sz w:val="20"/>
          <w:szCs w:val="20"/>
        </w:rPr>
        <w:t xml:space="preserve"> in each plot is normalized between 0 and 100, and the highest </w:t>
      </w:r>
      <w:proofErr w:type="spellStart"/>
      <w:r w:rsidR="00922F0E" w:rsidRPr="005649E8">
        <w:rPr>
          <w:sz w:val="20"/>
          <w:szCs w:val="20"/>
        </w:rPr>
        <w:t>colorbar</w:t>
      </w:r>
      <w:proofErr w:type="spellEnd"/>
      <w:r w:rsidR="00922F0E" w:rsidRPr="005649E8">
        <w:rPr>
          <w:sz w:val="20"/>
          <w:szCs w:val="20"/>
        </w:rPr>
        <w:t xml:space="preserve"> tick is that subject's maximum explainable variance in the whole brain.</w:t>
      </w:r>
      <w:r w:rsidR="00922F0E">
        <w:rPr>
          <w:sz w:val="20"/>
          <w:szCs w:val="20"/>
        </w:rPr>
        <w:t xml:space="preserve"> Values are </w:t>
      </w:r>
      <w:proofErr w:type="spellStart"/>
      <w:r w:rsidR="00922F0E">
        <w:rPr>
          <w:sz w:val="20"/>
          <w:szCs w:val="20"/>
        </w:rPr>
        <w:t>thresholded</w:t>
      </w:r>
      <w:proofErr w:type="spellEnd"/>
      <w:r w:rsidR="00922F0E">
        <w:rPr>
          <w:sz w:val="20"/>
          <w:szCs w:val="20"/>
        </w:rPr>
        <w:t xml:space="preserve"> at 1.</w:t>
      </w:r>
    </w:p>
    <w:p w:rsidR="00922F0E" w:rsidRDefault="00922F0E" w:rsidP="000B055B">
      <w:pPr>
        <w:spacing w:line="360" w:lineRule="auto"/>
      </w:pPr>
    </w:p>
    <w:p w:rsidR="00C001AF" w:rsidRDefault="008F3833" w:rsidP="000B055B">
      <w:pPr>
        <w:spacing w:line="360" w:lineRule="auto"/>
      </w:pPr>
      <w:r>
        <w:t>After</w:t>
      </w:r>
      <w:r w:rsidR="00A11DC5">
        <w:t xml:space="preserve"> </w:t>
      </w:r>
      <w:proofErr w:type="spellStart"/>
      <w:r w:rsidR="00A11DC5">
        <w:t>fMRIPrep</w:t>
      </w:r>
      <w:proofErr w:type="spellEnd"/>
      <w:r w:rsidR="00A11DC5">
        <w:t xml:space="preserve"> preprocessing, data was converted to CIFTI format using the </w:t>
      </w:r>
      <w:proofErr w:type="spellStart"/>
      <w:r w:rsidR="00A11DC5">
        <w:t>Ciftify</w:t>
      </w:r>
      <w:proofErr w:type="spellEnd"/>
      <w:r w:rsidR="00A11DC5">
        <w:t xml:space="preserve"> framework (version 2.3.3) </w:t>
      </w:r>
      <w:r w:rsidR="00A11DC5">
        <w:fldChar w:fldCharType="begin"/>
      </w:r>
      <w:r w:rsidR="00A11DC5">
        <w:instrText xml:space="preserve"> ADDIN ZOTERO_ITEM CSL_CITATION {"citationID":"KaW7qmOC","properties":{"formattedCitation":"(Dickie et al., 2019)","plainCitation":"(Dickie et al., 2019)","noteIndex":0},"citationItems":[{"id":829,"uris":["http://zotero.org/users/local/ZALNxQq6/items/6YQJTDYQ"],"itemData":{"id":829,"type":"article-journal","abstract":"The preprocessing pipelines of the Human Connectome Project (HCP) were made publicly available for the neuroimaging community to apply the HCP analytic approach to data from non-HCP sources. The HCP analytic approach is surface-based for the cerebral cortex, uses the CIFTI “grayordinate” file format, provides greater statistical sensitivity than traditional volume-based analysis approaches, and allows for a more neuroanatomically-faithful representation of data. However, the HCP pipelines require the acquisition of specific images (namely T2w and field map) that historically have often not been acquired. Massive amounts of this ‘legacy’ data could benefit from the adoption of HCP-style methods. However, there is currently no published framework, to our knowledge, for adapting HCP preprocessing to “legacy” data. Here we present the ciftify project, a parsimonious analytic framework for adapting key modules from the HCP pipeline into existing structural workflows using FreeSurfer’s recon_all structural and existing functional preprocessing workflows. Within this framework, any functional dataset with an accompanying (i.e. T1w) anatomical data can be analyzed in CIFTI format. To simplify usage for new data, the workflow has been bundled with fMRIPrep following the BIDS-app framework. Finally, we present the package and comment on future neuroinformatics advances that may accelerate the movement to a CIFTI-based grayordinate framework.","container-title":"NeuroImage","DOI":"10.1016/j.neuroimage.2019.04.078","ISSN":"1053-8119","journalAbbreviation":"Neuroimage","note":"PMID: 31091476\nPMCID: PMC6675413","page":"818-826","source":"PubMed Central","title":"ciftify: A framework for surface-based analysis of legacy MR acquisitions","title-short":"ciftify","volume":"197","author":[{"family":"Dickie","given":"Erin W."},{"family":"Anticevic","given":"Alan"},{"family":"Smith","given":"Dawn E."},{"family":"Coalson","given":"Timothy S."},{"family":"Manogaran","given":"Mathuvanthi"},{"family":"Calarco","given":"Navona"},{"family":"Viviano","given":"Joseph D."},{"family":"Glasser","given":"Matthew F."},{"family":"Van Essen","given":"David C."},{"family":"Voineskos","given":"Aristotle N."}],"issued":{"date-parts":[["2019",8,15]]}}}],"schema":"https://github.com/citation-style-language/schema/raw/master/csl-citation.json"} </w:instrText>
      </w:r>
      <w:r w:rsidR="00A11DC5">
        <w:fldChar w:fldCharType="separate"/>
      </w:r>
      <w:r w:rsidR="00A11DC5">
        <w:rPr>
          <w:noProof/>
        </w:rPr>
        <w:t>(Dickie et al., 2019)</w:t>
      </w:r>
      <w:r w:rsidR="00A11DC5">
        <w:fldChar w:fldCharType="end"/>
      </w:r>
      <w:r w:rsidR="00A11DC5">
        <w:t xml:space="preserve">, which adapts scripts from the Human Connectome Project (HCP) preprocessing pipeline </w:t>
      </w:r>
      <w:r w:rsidR="00A11DC5">
        <w:fldChar w:fldCharType="begin"/>
      </w:r>
      <w:r w:rsidR="00A11DC5">
        <w:instrText xml:space="preserve"> ADDIN ZOTERO_ITEM CSL_CITATION {"citationID":"IxFkwtI8","properties":{"formattedCitation":"(Glasser et al., 2013)","plainCitation":"(Glasser et al., 2013)","noteIndex":0},"citationItems":[{"id":312,"uris":["http://zotero.org/users/local/ZALNxQq6/items/69PLCALB"],"itemData":{"id":312,"type":"article-journal","container-title":"NeuroImage","DOI":"10.1016/j.neuroimage.2013.04.127","ISSN":"10538119","journalAbbreviation":"NeuroImage","language":"en","page":"105-124","source":"DOI.org (Crossref)","title":"The minimal preprocessing pipelines for the Human Connectome Project","volume":"80","author":[{"family":"Glasser","given":"Matthew F."},{"family":"Sotiropoulos","given":"Stamatios N."},{"family":"Wilson","given":"J. Anthony"},{"family":"Coalson","given":"Timothy S."},{"family":"Fischl","given":"Bruce"},{"family":"Andersson","given":"Jesper L."},{"family":"Xu","given":"Junqian"},{"family":"Jbabdi","given":"Saad"},{"family":"Webster","given":"Matthew"},{"family":"Polimeni","given":"Jonathan R."},{"family":"Van Essen","given":"David C."},{"family":"Jenkinson","given":"Mark"}],"issued":{"date-parts":[["2013",10]]}}}],"schema":"https://github.com/citation-style-language/schema/raw/master/csl-citation.json"} </w:instrText>
      </w:r>
      <w:r w:rsidR="00A11DC5">
        <w:fldChar w:fldCharType="separate"/>
      </w:r>
      <w:r w:rsidR="00A11DC5">
        <w:rPr>
          <w:noProof/>
        </w:rPr>
        <w:t>(Glasser et al., 2013)</w:t>
      </w:r>
      <w:r w:rsidR="00A11DC5">
        <w:fldChar w:fldCharType="end"/>
      </w:r>
      <w:r w:rsidR="00A11DC5">
        <w:t xml:space="preserve">. </w:t>
      </w:r>
      <w:proofErr w:type="spellStart"/>
      <w:r w:rsidR="009F5CDC">
        <w:t>Ciftify</w:t>
      </w:r>
      <w:proofErr w:type="spellEnd"/>
      <w:r w:rsidR="009F5CDC">
        <w:t xml:space="preserve"> allows registration of data to fsLR32k output space in a HCP compatible directory structure while still respecting BIDS organization </w:t>
      </w:r>
      <w:r w:rsidR="009F5CDC">
        <w:fldChar w:fldCharType="begin"/>
      </w:r>
      <w:r w:rsidR="0056622A">
        <w:instrText xml:space="preserve"> ADDIN ZOTERO_ITEM CSL_CITATION {"citationID":"1LBHSOkl","properties":{"formattedCitation":"(K. J. Gorgolewski et al., 2016)","plainCitation":"(K. J. Gorgolewski et al., 2016)","noteIndex":0},"citationItems":[{"id":320,"uris":["http://zotero.org/users/local/ZALNxQq6/items/RVGXEH87"],"itemData":{"id":320,"type":"article-journal","abstract":"Abstract\n            The development of magnetic resonance imaging (MRI) techniques has defined modern neuroimaging. Since its inception, tens of thousands of studies using techniques such as functional MRI and diffusion weighted imaging have allowed for the non-invasive study of the brain. Despite the fact that MRI is routinely used to obtain data for neuroscience research, there has been no widely adopted standard for organizing and describing the data collected in an imaging experiment. This renders sharing and reusing data (within or between labs) difficult if not impossible and unnecessarily complicates the application of automatic pipelines and quality assurance protocols. To solve this problem, we have developed the Brain Imaging Data Structure (BIDS), a standard for organizing and describing MRI datasets. The BIDS standard uses file formats compatible with existing software, unifies the majority of practices already common in the field, and captures the metadata necessary for most common data processing operations.","container-title":"Scientific Data","DOI":"10.1038/sdata.2016.44","ISSN":"2052-4463","issue":"1","journalAbbreviation":"Sci Data","language":"en","page":"160044","source":"DOI.org (Crossref)","title":"The brain imaging data structure, a format for organizing and describing outputs of neuroimaging experiments","volume":"3","author":[{"family":"Gorgolewski","given":"Krzysztof J."},{"family":"Auer","given":"Tibor"},{"family":"Calhoun","given":"Vince D."},{"family":"Craddock","given":"R. Cameron"},{"family":"Das","given":"Samir"},{"family":"Duff","given":"Eugene P."},{"family":"Flandin","given":"Guillaume"},{"family":"Ghosh","given":"Satrajit S."},{"family":"Glatard","given":"Tristan"},{"family":"Halchenko","given":"Yaroslav O."},{"family":"Handwerker","given":"Daniel A."},{"family":"Hanke","given":"Michael"},{"family":"Keator","given":"David"},{"family":"Li","given":"Xiangrui"},{"family":"Michael","given":"Zachary"},{"family":"Maumet","given":"Camille"},{"family":"Nichols","given":"B. Nolan"},{"family":"Nichols","given":"Thomas E."},{"family":"Pellman","given":"John"},{"family":"Poline","given":"Jean-Baptiste"},{"family":"Rokem","given":"Ariel"},{"family":"Schaefer","given":"Gunnar"},{"family":"Sochat","given":"Vanessa"},{"family":"Triplett","given":"William"},{"family":"Turner","given":"Jessica A."},{"family":"Varoquaux","given":"Gaël"},{"family":"Poldrack","given":"Russell A."}],"issued":{"date-parts":[["2016",6,21]]}}}],"schema":"https://github.com/citation-style-language/schema/raw/master/csl-citation.json"} </w:instrText>
      </w:r>
      <w:r w:rsidR="009F5CDC">
        <w:fldChar w:fldCharType="separate"/>
      </w:r>
      <w:r w:rsidR="0056622A">
        <w:rPr>
          <w:noProof/>
        </w:rPr>
        <w:t>(K. J. Gorgolewski et al., 2016)</w:t>
      </w:r>
      <w:r w:rsidR="009F5CDC">
        <w:fldChar w:fldCharType="end"/>
      </w:r>
      <w:r w:rsidR="009F5CDC">
        <w:t xml:space="preserve">for the use of BIDS-apps (e.g., </w:t>
      </w:r>
      <w:proofErr w:type="spellStart"/>
      <w:r w:rsidR="009F5CDC">
        <w:t>fMRIPrep</w:t>
      </w:r>
      <w:proofErr w:type="spellEnd"/>
      <w:r w:rsidR="009F5CDC">
        <w:t xml:space="preserve">).  </w:t>
      </w:r>
      <w:r w:rsidR="00A11DC5">
        <w:t>First, the “</w:t>
      </w:r>
      <w:proofErr w:type="spellStart"/>
      <w:r w:rsidR="00A11DC5">
        <w:t>ciftify_recon_all</w:t>
      </w:r>
      <w:proofErr w:type="spellEnd"/>
      <w:r w:rsidR="00A11DC5">
        <w:t xml:space="preserve">” </w:t>
      </w:r>
      <w:r w:rsidR="004B530E">
        <w:t>function</w:t>
      </w:r>
      <w:r w:rsidR="00C9663E">
        <w:t xml:space="preserve"> converts a subject’s </w:t>
      </w:r>
      <w:proofErr w:type="spellStart"/>
      <w:r w:rsidR="00C9663E">
        <w:t>freesurfer</w:t>
      </w:r>
      <w:proofErr w:type="spellEnd"/>
      <w:r w:rsidR="00C9663E">
        <w:t xml:space="preserve"> output directory (output from </w:t>
      </w:r>
      <w:proofErr w:type="spellStart"/>
      <w:r w:rsidR="00C9663E">
        <w:t>fMRIPrep</w:t>
      </w:r>
      <w:proofErr w:type="spellEnd"/>
      <w:r w:rsidR="00C9663E">
        <w:t xml:space="preserve">) into CIFTI format, </w:t>
      </w:r>
      <w:r w:rsidR="004B530E">
        <w:t xml:space="preserve">registers </w:t>
      </w:r>
      <w:r w:rsidR="00C9663E">
        <w:t>their</w:t>
      </w:r>
      <w:r w:rsidR="004B530E">
        <w:t xml:space="preserve"> anatomical</w:t>
      </w:r>
      <w:r w:rsidR="00C9663E">
        <w:t xml:space="preserve"> data from</w:t>
      </w:r>
      <w:r w:rsidR="00A11DC5">
        <w:t xml:space="preserve"> </w:t>
      </w:r>
      <w:r w:rsidR="00C9663E">
        <w:t xml:space="preserve">to a surface-based mesh using the </w:t>
      </w:r>
      <w:proofErr w:type="spellStart"/>
      <w:r w:rsidR="00C9663E">
        <w:t>MSMSulc</w:t>
      </w:r>
      <w:proofErr w:type="spellEnd"/>
      <w:r w:rsidR="00C9663E">
        <w:t xml:space="preserve"> algorithm </w:t>
      </w:r>
      <w:r w:rsidR="00C9663E">
        <w:fldChar w:fldCharType="begin"/>
      </w:r>
      <w:r w:rsidR="00C9663E">
        <w:instrText xml:space="preserve"> ADDIN ZOTERO_ITEM CSL_CITATION {"citationID":"b0OyJuF1","properties":{"formattedCitation":"(Robinson et al., 2018)","plainCitation":"(Robinson et al., 2018)","noteIndex":0},"citationItems":[{"id":835,"uris":["http://zotero.org/users/local/ZALNxQq6/items/NPBJL4JB"],"itemData":{"id":835,"type":"article-journal","abstract":"In brain imaging, accurate alignment of cortical surfaces is fundamental to the statistical sensitivity and spatial localisation of group studies, and cortical surface-based alignment has generally been accepted to be superior to volume-based approaches at aligning cortical areas. However, human subjects have considerable variation in cortical folding, and in the location of functional areas relative to these folds. This makes alignment of cortical areas a challenging problem. The Multimodal Surface Matching (MSM) tool is a flexible, spherical registration approach that enables accurate registration of surfaces based on a variety of different features. Using MSM, we have previously shown that driving cross-subject surface alignment, using areal features, such as resting state-networks and myelin maps, improves group task fMRI statistics and map sharpness. However, the initial implementation of MSM's regularisation function did not penalize all forms of surface distortion evenly. In some cases, this allowed peak distortions to exceed neurobiologically plausible limits, unless regularisation strength was increased to a level which prevented the algorithm from fully maximizing surface alignment. Here we propose and implement a new regularisation penalty, derived from physically relevant equations of strain (deformation) energy, and demonstrate that its use leads to improved and more robust alignment of multimodal imaging data. In addition, since spherical warps incorporate projection distortions that are unavoidable when mapping from a convoluted cortical surface to the sphere, we also propose constraints that enforce smooth deformation of cortical anatomies. We test the impact of this approach for longitudinal modelling of cortical development for neonates (born between 31 and 43 weeks of post-menstrual age) and demonstrate that the proposed method increases the biological interpretability of the distortion fields and improves the statistical significance of population-based analysis relative to other spherical methods.","container-title":"NeuroImage","DOI":"10.1016/j.neuroimage.2017.10.037","ISSN":"1053-8119","journalAbbreviation":"NeuroImage","page":"453-465","source":"ScienceDirect","title":"Multimodal surface matching with higher-order smoothness constraints","volume":"167","author":[{"family":"Robinson","given":"Emma C."},{"family":"Garcia","given":"Kara"},{"family":"Glasser","given":"Matthew F."},{"family":"Chen","given":"Zhengdao"},{"family":"Coalson","given":"Timothy S."},{"family":"Makropoulos","given":"Antonios"},{"family":"Bozek","given":"Jelena"},{"family":"Wright","given":"Robert"},{"family":"Schuh","given":"Andreas"},{"family":"Webster","given":"Matthew"},{"family":"Hutter","given":"Jana"},{"family":"Price","given":"Anthony"},{"family":"Cordero Grande","given":"Lucilio"},{"family":"Hughes","given":"Emer"},{"family":"Tusor","given":"Nora"},{"family":"Bayly","given":"Philip V."},{"family":"Van Essen","given":"David C."},{"family":"Smith","given":"Stephen M."},{"family":"Edwards","given":"A. David"},{"family":"Hajnal","given":"Joseph"},{"family":"Jenkinson","given":"Mark"},{"family":"Glocker","given":"Ben"},{"family":"Rueckert","given":"Daniel"}],"issued":{"date-parts":[["2018",2,15]]}}}],"schema":"https://github.com/citation-style-language/schema/raw/master/csl-citation.json"} </w:instrText>
      </w:r>
      <w:r w:rsidR="00C9663E">
        <w:fldChar w:fldCharType="separate"/>
      </w:r>
      <w:r w:rsidR="00C9663E">
        <w:rPr>
          <w:noProof/>
        </w:rPr>
        <w:t>(Robinson et al., 2018)</w:t>
      </w:r>
      <w:r w:rsidR="00C9663E">
        <w:fldChar w:fldCharType="end"/>
      </w:r>
      <w:r w:rsidR="00C9663E">
        <w:t>, then resamples to a 32k standard space (fsLR32k). Second, the “</w:t>
      </w:r>
      <w:proofErr w:type="spellStart"/>
      <w:r w:rsidR="00C9663E">
        <w:t>cifity_subject_fmri</w:t>
      </w:r>
      <w:proofErr w:type="spellEnd"/>
      <w:r w:rsidR="00C9663E">
        <w:t xml:space="preserve">” maps the preprocessed functional scans to the subject’s fsLR32k space. </w:t>
      </w:r>
      <w:r w:rsidR="00C001AF">
        <w:t xml:space="preserve">Voxels along the cortical ribbon are weighted and projected to vertices on the surface (e.g., </w:t>
      </w:r>
      <w:r w:rsidR="00C001AF">
        <w:lastRenderedPageBreak/>
        <w:t>“</w:t>
      </w:r>
      <w:proofErr w:type="spellStart"/>
      <w:r w:rsidR="00C001AF">
        <w:t>grayordinates</w:t>
      </w:r>
      <w:proofErr w:type="spellEnd"/>
      <w:r w:rsidR="00C001AF">
        <w:t xml:space="preserve">”), and subcortical voxels (including cerebellum) are resampled to volumetric MNI space. No smoothing was applied. </w:t>
      </w:r>
    </w:p>
    <w:p w:rsidR="00C001AF" w:rsidRDefault="00C001AF" w:rsidP="000B055B">
      <w:pPr>
        <w:spacing w:line="360" w:lineRule="auto"/>
      </w:pPr>
    </w:p>
    <w:p w:rsidR="00A82248" w:rsidRDefault="008073A9" w:rsidP="000B055B">
      <w:pPr>
        <w:spacing w:line="360" w:lineRule="auto"/>
      </w:pPr>
      <w:r>
        <w:t xml:space="preserve">Note that preprocessing BMD through the entire HCP preprocessing pipeline is expected to obtain even better results due to the availability of high resolution T2w and </w:t>
      </w:r>
      <w:proofErr w:type="spellStart"/>
      <w:r>
        <w:t>fieldmap</w:t>
      </w:r>
      <w:proofErr w:type="spellEnd"/>
      <w:r>
        <w:t xml:space="preserve"> scans. W</w:t>
      </w:r>
      <w:r w:rsidR="00C95381">
        <w:t xml:space="preserve">e use </w:t>
      </w:r>
      <w:proofErr w:type="spellStart"/>
      <w:r w:rsidR="00C95381">
        <w:t>Ciftify</w:t>
      </w:r>
      <w:proofErr w:type="spellEnd"/>
      <w:r w:rsidR="00C95381">
        <w:t xml:space="preserve"> here to maintain a BIDS compliant dataset (for use with other BIDS-apps) and a common </w:t>
      </w:r>
      <w:proofErr w:type="spellStart"/>
      <w:r w:rsidR="00C95381">
        <w:t>fMRIPrep</w:t>
      </w:r>
      <w:proofErr w:type="spellEnd"/>
      <w:r w:rsidR="00C95381">
        <w:t xml:space="preserve"> preprocessing root between output spaces all while still making the data immediately available in </w:t>
      </w:r>
      <w:r w:rsidR="00A82248">
        <w:t xml:space="preserve">the advantageous </w:t>
      </w:r>
      <w:r w:rsidR="00C95381">
        <w:t>CIFTI format.</w:t>
      </w:r>
    </w:p>
    <w:p w:rsidR="008073A9" w:rsidRDefault="008073A9" w:rsidP="000B055B">
      <w:pPr>
        <w:spacing w:line="360" w:lineRule="auto"/>
      </w:pPr>
    </w:p>
    <w:p w:rsidR="00A82248" w:rsidRPr="00A82248" w:rsidRDefault="00035053" w:rsidP="000B055B">
      <w:pPr>
        <w:spacing w:line="360" w:lineRule="auto"/>
        <w:rPr>
          <w:sz w:val="32"/>
          <w:szCs w:val="32"/>
        </w:rPr>
      </w:pPr>
      <w:r>
        <w:rPr>
          <w:sz w:val="32"/>
          <w:szCs w:val="32"/>
        </w:rPr>
        <w:t xml:space="preserve">3.1 </w:t>
      </w:r>
      <w:r w:rsidR="00A82248" w:rsidRPr="00A82248">
        <w:rPr>
          <w:sz w:val="32"/>
          <w:szCs w:val="32"/>
        </w:rPr>
        <w:t>General Linear Model</w:t>
      </w:r>
    </w:p>
    <w:p w:rsidR="00A82248" w:rsidRPr="001A509A" w:rsidRDefault="00035053" w:rsidP="000B055B">
      <w:pPr>
        <w:spacing w:line="360" w:lineRule="auto"/>
        <w:rPr>
          <w:sz w:val="28"/>
          <w:szCs w:val="28"/>
        </w:rPr>
      </w:pPr>
      <w:r>
        <w:rPr>
          <w:sz w:val="28"/>
          <w:szCs w:val="28"/>
        </w:rPr>
        <w:t xml:space="preserve">3.1.1 </w:t>
      </w:r>
      <w:r w:rsidR="00A82248" w:rsidRPr="001A509A">
        <w:rPr>
          <w:sz w:val="28"/>
          <w:szCs w:val="28"/>
        </w:rPr>
        <w:t>Main Experiment</w:t>
      </w:r>
    </w:p>
    <w:p w:rsidR="00A82248" w:rsidRDefault="00A82248" w:rsidP="000B055B">
      <w:pPr>
        <w:spacing w:line="360" w:lineRule="auto"/>
      </w:pPr>
      <w:r>
        <w:t xml:space="preserve">We estimate single-trial beta values at each vertex on the fsLR32k cortical surface for each subject using </w:t>
      </w:r>
      <w:proofErr w:type="spellStart"/>
      <w:r>
        <w:t>GLMsingle</w:t>
      </w:r>
      <w:proofErr w:type="spellEnd"/>
      <w:r>
        <w:t xml:space="preserve"> </w:t>
      </w:r>
      <w:r>
        <w:fldChar w:fldCharType="begin"/>
      </w:r>
      <w:r>
        <w:instrText xml:space="preserve"> ADDIN ZOTERO_ITEM CSL_CITATION {"citationID":"sYh1HQHp","properties":{"formattedCitation":"(Prince et al., 2022)","plainCitation":"(Prince et al., 2022)","noteIndex":0},"citationItems":[{"id":824,"uris":["http://zotero.org/users/local/ZALNxQq6/items/ZUAWCTK5"],"itemData":{"id":824,"type":"article-journal","abstract":"Advances in artificial intelligence have inspired a paradigm shift in human neuroscience, yielding large-scale functional magnetic resonance imaging (fMRI) datasets that provide high-resolution brain responses to thousands of naturalistic visual stimuli. Because such experiments necessarily involve brief stimulus durations and few repetitions of each stimulus, achieving sufficient signal-to-noise ratio can be a major challenge. We address this challenge by introducing GLMsingle, a scalable, user-friendly toolbox available in MATLAB and Python that enables accurate estimation of single-trial fMRI responses (glmsingle.org). Requiring only fMRI time-series data and a design matrix as inputs, GLMsingle integrates three techniques for improving the accuracy of trial-wise general linear model (GLM) beta estimates. First, for each voxel, a custom hemodynamic response function (HRF) is identified from a library of candidate functions. Second, cross-validation is used to derive a set of noise regressors from voxels unrelated to the experiment. Third, to improve the stability of beta estimates for closely spaced trials, betas are regularized on a voxel-wise basis using ridge regression. Applying GLMsingle to the Natural Scenes Dataset and BOLD5000, we find that GLMsingle substantially improves the reliability of beta estimates across visually-responsive cortex in all subjects. Comparable improvements in reliability are also observed in a smaller-scale auditory dataset from the StudyForrest experiment. These improvements translate into tangible benefits for higher-level analyses relevant to systems and cognitive neuroscience. We demonstrate that GLMsingle: (i) helps decorrelate response estimates between trials nearby in time; (ii) enhances representational similarity between subjects within and across datasets; and (iii) boosts one-versus-many decoding of visual stimuli. GLMsingle is a publicly available tool that can significantly improve the quality of past, present, and future neuroimaging datasets sampling brain activity across many experimental conditions.","container-title":"eLife","DOI":"10.7554/eLife.77599","ISSN":"2050-084X","note":"publisher: eLife Sciences Publications, Ltd","page":"e77599","source":"eLife","title":"Improving the accuracy of single-trial fMRI response estimates using GLMsingle","volume":"11","author":[{"family":"Prince","given":"Jacob S"},{"family":"Charest","given":"Ian"},{"family":"Kurzawski","given":"Jan W"},{"family":"Pyles","given":"John A"},{"family":"Tarr","given":"Michael J"},{"family":"Kay","given":"Kendrick N"}],"editor":[{"family":"Kok","given":"Peter"},{"family":"Lange","given":"Floris P","non-dropping-particle":"de"},{"family":"Kok","given":"Peter"},{"family":"Turner","given":"Benjamin"}],"issued":{"date-parts":[["2022",11,29]]}}}],"schema":"https://github.com/citation-style-language/schema/raw/master/csl-citation.json"} </w:instrText>
      </w:r>
      <w:r>
        <w:fldChar w:fldCharType="separate"/>
      </w:r>
      <w:r>
        <w:rPr>
          <w:noProof/>
        </w:rPr>
        <w:t>(Prince et al., 2022)</w:t>
      </w:r>
      <w:r>
        <w:fldChar w:fldCharType="end"/>
      </w:r>
      <w:r>
        <w:t xml:space="preserve">. The unsmoothed </w:t>
      </w:r>
      <w:r w:rsidR="00F838FC">
        <w:t>time series</w:t>
      </w:r>
      <w:r>
        <w:t xml:space="preserve"> output from </w:t>
      </w:r>
      <w:proofErr w:type="spellStart"/>
      <w:r>
        <w:t>Ciftify</w:t>
      </w:r>
      <w:proofErr w:type="spellEnd"/>
      <w:r>
        <w:t xml:space="preserve"> </w:t>
      </w:r>
      <w:r>
        <w:fldChar w:fldCharType="begin"/>
      </w:r>
      <w:r>
        <w:instrText xml:space="preserve"> ADDIN ZOTERO_ITEM CSL_CITATION {"citationID":"7FBF1sEg","properties":{"formattedCitation":"(Dickie et al., 2019)","plainCitation":"(Dickie et al., 2019)","noteIndex":0},"citationItems":[{"id":829,"uris":["http://zotero.org/users/local/ZALNxQq6/items/6YQJTDYQ"],"itemData":{"id":829,"type":"article-journal","abstract":"The preprocessing pipelines of the Human Connectome Project (HCP) were made publicly available for the neuroimaging community to apply the HCP analytic approach to data from non-HCP sources. The HCP analytic approach is surface-based for the cerebral cortex, uses the CIFTI “grayordinate” file format, provides greater statistical sensitivity than traditional volume-based analysis approaches, and allows for a more neuroanatomically-faithful representation of data. However, the HCP pipelines require the acquisition of specific images (namely T2w and field map) that historically have often not been acquired. Massive amounts of this ‘legacy’ data could benefit from the adoption of HCP-style methods. However, there is currently no published framework, to our knowledge, for adapting HCP preprocessing to “legacy” data. Here we present the ciftify project, a parsimonious analytic framework for adapting key modules from the HCP pipeline into existing structural workflows using FreeSurfer’s recon_all structural and existing functional preprocessing workflows. Within this framework, any functional dataset with an accompanying (i.e. T1w) anatomical data can be analyzed in CIFTI format. To simplify usage for new data, the workflow has been bundled with fMRIPrep following the BIDS-app framework. Finally, we present the package and comment on future neuroinformatics advances that may accelerate the movement to a CIFTI-based grayordinate framework.","container-title":"NeuroImage","DOI":"10.1016/j.neuroimage.2019.04.078","ISSN":"1053-8119","journalAbbreviation":"Neuroimage","note":"PMID: 31091476\nPMCID: PMC6675413","page":"818-826","source":"PubMed Central","title":"ciftify: A framework for surface-based analysis of legacy MR acquisitions","title-short":"ciftify","volume":"197","author":[{"family":"Dickie","given":"Erin W."},{"family":"Anticevic","given":"Alan"},{"family":"Smith","given":"Dawn E."},{"family":"Coalson","given":"Timothy S."},{"family":"Manogaran","given":"Mathuvanthi"},{"family":"Calarco","given":"Navona"},{"family":"Viviano","given":"Joseph D."},{"family":"Glasser","given":"Matthew F."},{"family":"Van Essen","given":"David C."},{"family":"Voineskos","given":"Aristotle N."}],"issued":{"date-parts":[["2019",8,15]]}}}],"schema":"https://github.com/citation-style-language/schema/raw/master/csl-citation.json"} </w:instrText>
      </w:r>
      <w:r>
        <w:fldChar w:fldCharType="separate"/>
      </w:r>
      <w:r>
        <w:rPr>
          <w:noProof/>
        </w:rPr>
        <w:t>(Dickie et al., 2019)</w:t>
      </w:r>
      <w:r>
        <w:fldChar w:fldCharType="end"/>
      </w:r>
      <w:r>
        <w:t xml:space="preserve"> was temporally interpolated </w:t>
      </w:r>
      <w:r w:rsidR="00F838FC">
        <w:t xml:space="preserve">to a TR of 1s (acquisition TR=1.75s) in order to temporally align image acquisition with stimulus onset. The video stimulus trials were entered into the general linear model (GLM) as regressors of interest. Null trials were not entered into the GLM. </w:t>
      </w:r>
      <w:proofErr w:type="spellStart"/>
      <w:r w:rsidR="00F838FC">
        <w:t>GLMsingle</w:t>
      </w:r>
      <w:proofErr w:type="spellEnd"/>
      <w:r w:rsidR="00F838FC">
        <w:t xml:space="preserve"> then computed single-trial beta estimates by optimally fitting one of twenty hemodynamic response functions (HRFs) to each voxel, calculating nuisance regressors from noisy vertices, and incorporating fractional ridge regression for improved beta estimates in a rapid event-related experimental designs. The GLM was computed per session, and testing and training runs were computed independently. This procedure resulted in 4,020 single-trial beta estimates for each subject.</w:t>
      </w:r>
    </w:p>
    <w:p w:rsidR="00A82248" w:rsidRDefault="00A82248" w:rsidP="000B055B">
      <w:pPr>
        <w:spacing w:line="360" w:lineRule="auto"/>
      </w:pPr>
    </w:p>
    <w:p w:rsidR="00A82248" w:rsidRDefault="00A82248" w:rsidP="000B055B">
      <w:pPr>
        <w:spacing w:line="360" w:lineRule="auto"/>
      </w:pPr>
    </w:p>
    <w:p w:rsidR="00A82248" w:rsidRDefault="00A82248" w:rsidP="000B055B">
      <w:pPr>
        <w:spacing w:line="360" w:lineRule="auto"/>
      </w:pPr>
      <w:r>
        <w:t>In this way, we obtained one beta estimate for each stimulus presentation for each subject. This resulted in a total of 4,020 beta estimates per subject (3 beta estimates x 1,000 training videos and 10 beta estimates x 102 testing videos).</w:t>
      </w:r>
    </w:p>
    <w:p w:rsidR="009C0C63" w:rsidRDefault="009C0C63" w:rsidP="000B055B">
      <w:pPr>
        <w:spacing w:line="360" w:lineRule="auto"/>
      </w:pPr>
    </w:p>
    <w:p w:rsidR="009C0C63" w:rsidRPr="009C0C63" w:rsidRDefault="00035053" w:rsidP="000B055B">
      <w:pPr>
        <w:spacing w:line="360" w:lineRule="auto"/>
        <w:rPr>
          <w:sz w:val="36"/>
          <w:szCs w:val="36"/>
        </w:rPr>
      </w:pPr>
      <w:r>
        <w:rPr>
          <w:sz w:val="36"/>
          <w:szCs w:val="36"/>
        </w:rPr>
        <w:lastRenderedPageBreak/>
        <w:t xml:space="preserve">4 </w:t>
      </w:r>
      <w:r w:rsidR="009C0C63" w:rsidRPr="009C0C63">
        <w:rPr>
          <w:sz w:val="36"/>
          <w:szCs w:val="36"/>
        </w:rPr>
        <w:t xml:space="preserve">Noiseceiling </w:t>
      </w:r>
      <w:r w:rsidR="00E91A0E">
        <w:rPr>
          <w:sz w:val="36"/>
          <w:szCs w:val="36"/>
        </w:rPr>
        <w:t>C</w:t>
      </w:r>
      <w:r w:rsidR="009C0C63" w:rsidRPr="009C0C63">
        <w:rPr>
          <w:sz w:val="36"/>
          <w:szCs w:val="36"/>
        </w:rPr>
        <w:t>alculation</w:t>
      </w:r>
    </w:p>
    <w:p w:rsidR="009C0C63" w:rsidRPr="00827B5F" w:rsidRDefault="009C0C63" w:rsidP="000B055B">
      <w:pPr>
        <w:spacing w:line="360" w:lineRule="auto"/>
      </w:pPr>
      <w:r w:rsidRPr="00827B5F">
        <w:t>We compute the percent of explainable variance at each voxel for each subject as an estimate of the noiseceiling</w:t>
      </w:r>
      <w:r w:rsidR="00C81136">
        <w:t xml:space="preserve"> (equation 2)</w:t>
      </w:r>
      <w:r w:rsidRPr="00827B5F">
        <w:t xml:space="preserve"> </w:t>
      </w:r>
      <w:r>
        <w:fldChar w:fldCharType="begin"/>
      </w:r>
      <w:r>
        <w:instrText xml:space="preserve"> ADDIN ZOTERO_ITEM CSL_CITATION {"citationID":"iaGJu3H1","properties":{"formattedCitation":"(Allen et al., 2022; Prince et al., 2022)","plainCitation":"(Allen et al., 2022; Prince et al., 2022)","noteIndex":0},"citationItems":[{"id":218,"uris":["http://zotero.org/users/local/ZALNxQq6/items/SCZDG8FK"],"itemData":{"id":218,"type":"article-journal","abstract":"Extensive sampling of neural activity during rich cognitive phenomena is critical for robust understanding of brain function. Here we present the Natural Scenes Dataset (NSD), in which high-resolution functional magnetic resonance imaging responses to tens of thousands of richly annotated natural scenes were measured while participants performed a continuous recognition task. To optimize data quality, we developed and applied novel estimation and denoising techniques. Simple visual inspections of the NSD data reveal clear representational transformations along the ventral visual pathway. Further exemplifying the inferential power of the dataset, we used NSD to build and train deep neural network models that predict brain activity more accurately than state-of-the-art models from computer vision. NSD also includes substantial resting-state and diffusion data, enabling network neuroscience perspectives to constrain and enhance models of perception and memory. Given its unprecedented scale, quality and breadth, NSD opens new avenues of inquiry in cognitive neuroscience and artificial intelligence.","container-title":"Nature Neuroscience","DOI":"10.1038/s41593-021-00962-x","ISSN":"1546-1726","issue":"1","journalAbbreviation":"Nat Neurosci","language":"en","license":"2021 The Author(s), under exclusive licence to Springer Nature America, Inc.","note":"number: 1\npublisher: Nature Publishing Group","page":"116-126","source":"www.nature.com","title":"A massive 7T fMRI dataset to bridge cognitive neuroscience and artificial intelligence","volume":"25","author":[{"family":"Allen","given":"Emily J."},{"family":"St-Yves","given":"Ghislain"},{"family":"Wu","given":"Yihan"},{"family":"Breedlove","given":"Jesse L."},{"family":"Prince","given":"Jacob S."},{"family":"Dowdle","given":"Logan T."},{"family":"Nau","given":"Matthias"},{"family":"Caron","given":"Brad"},{"family":"Pestilli","given":"Franco"},{"family":"Charest","given":"Ian"},{"family":"Hutchinson","given":"J. Benjamin"},{"family":"Naselaris","given":"Thomas"},{"family":"Kay","given":"Kendrick"}],"issued":{"date-parts":[["2022",1]]}}},{"id":824,"uris":["http://zotero.org/users/local/ZALNxQq6/items/ZUAWCTK5"],"itemData":{"id":824,"type":"article-journal","abstract":"Advances in artificial intelligence have inspired a paradigm shift in human neuroscience, yielding large-scale functional magnetic resonance imaging (fMRI) datasets that provide high-resolution brain responses to thousands of naturalistic visual stimuli. Because such experiments necessarily involve brief stimulus durations and few repetitions of each stimulus, achieving sufficient signal-to-noise ratio can be a major challenge. We address this challenge by introducing GLMsingle, a scalable, user-friendly toolbox available in MATLAB and Python that enables accurate estimation of single-trial fMRI responses (glmsingle.org). Requiring only fMRI time-series data and a design matrix as inputs, GLMsingle integrates three techniques for improving the accuracy of trial-wise general linear model (GLM) beta estimates. First, for each voxel, a custom hemodynamic response function (HRF) is identified from a library of candidate functions. Second, cross-validation is used to derive a set of noise regressors from voxels unrelated to the experiment. Third, to improve the stability of beta estimates for closely spaced trials, betas are regularized on a voxel-wise basis using ridge regression. Applying GLMsingle to the Natural Scenes Dataset and BOLD5000, we find that GLMsingle substantially improves the reliability of beta estimates across visually-responsive cortex in all subjects. Comparable improvements in reliability are also observed in a smaller-scale auditory dataset from the StudyForrest experiment. These improvements translate into tangible benefits for higher-level analyses relevant to systems and cognitive neuroscience. We demonstrate that GLMsingle: (i) helps decorrelate response estimates between trials nearby in time; (ii) enhances representational similarity between subjects within and across datasets; and (iii) boosts one-versus-many decoding of visual stimuli. GLMsingle is a publicly available tool that can significantly improve the quality of past, present, and future neuroimaging datasets sampling brain activity across many experimental conditions.","container-title":"eLife","DOI":"10.7554/eLife.77599","ISSN":"2050-084X","note":"publisher: eLife Sciences Publications, Ltd","page":"e77599","source":"eLife","title":"Improving the accuracy of single-trial fMRI response estimates using GLMsingle","volume":"11","author":[{"family":"Prince","given":"Jacob S"},{"family":"Charest","given":"Ian"},{"family":"Kurzawski","given":"Jan W"},{"family":"Pyles","given":"John A"},{"family":"Tarr","given":"Michael J"},{"family":"Kay","given":"Kendrick N"}],"editor":[{"family":"Kok","given":"Peter"},{"family":"Lange","given":"Floris P","non-dropping-particle":"de"},{"family":"Kok","given":"Peter"},{"family":"Turner","given":"Benjamin"}],"issued":{"date-parts":[["2022",11,29]]}}}],"schema":"https://github.com/citation-style-language/schema/raw/master/csl-citation.json"} </w:instrText>
      </w:r>
      <w:r>
        <w:fldChar w:fldCharType="separate"/>
      </w:r>
      <w:r>
        <w:rPr>
          <w:noProof/>
        </w:rPr>
        <w:t>(Allen et al., 2022; Prince et al., 2022)</w:t>
      </w:r>
      <w:r>
        <w:fldChar w:fldCharType="end"/>
      </w:r>
      <w:r>
        <w:t xml:space="preserve">. </w:t>
      </w:r>
      <w:r w:rsidRPr="00827B5F">
        <w:t>First, the noise, signal and total variance of the beta estimates is computed. The noise variance is computed as the mean variance of the beta estimates of the within-video presentation trials</w:t>
      </w:r>
      <w:r w:rsidR="00C81136">
        <w:t xml:space="preserve">. </w:t>
      </w:r>
      <w:r w:rsidRPr="00827B5F">
        <w:t>The total variance is computed as the variance of the beta estimates across all video presentation trials</w:t>
      </w:r>
      <w:r w:rsidR="00C81136">
        <w:t xml:space="preserve">. </w:t>
      </w:r>
      <w:r w:rsidRPr="00827B5F">
        <w:t>The signal variance</w:t>
      </w:r>
      <w:r>
        <w:t xml:space="preserve"> </w:t>
      </w:r>
      <w:r w:rsidRPr="00827B5F">
        <w:t>is computed as the total variance minus the noise variance</w:t>
      </w:r>
      <w:r w:rsidR="00C81136">
        <w:t xml:space="preserve">. </w:t>
      </w:r>
      <w:r w:rsidRPr="00827B5F">
        <w:t>The signal variance was positively rectified, where negative values were assigned 0 and positive values were preserved.</w:t>
      </w:r>
      <w:r w:rsidR="00C81136">
        <w:t xml:space="preserve"> </w:t>
      </w:r>
      <w:r w:rsidRPr="00827B5F">
        <w:t xml:space="preserve">Next, the noiseceiling signal-to-noise ratio (SNR) </w:t>
      </w:r>
      <w:r>
        <w:t>(</w:t>
      </w:r>
      <w:proofErr w:type="spellStart"/>
      <w:r w:rsidRPr="00801A52">
        <w:rPr>
          <w:i/>
          <w:iCs/>
        </w:rPr>
        <w:t>ncsnr</w:t>
      </w:r>
      <w:proofErr w:type="spellEnd"/>
      <w:r>
        <w:t>)</w:t>
      </w:r>
      <w:r w:rsidRPr="00827B5F">
        <w:t xml:space="preserve"> is computed as the fraction of signal standard deviation </w:t>
      </w:r>
      <w:r>
        <w:t>(</w:t>
      </w:r>
      <m:oMath>
        <m:sSub>
          <m:sSubPr>
            <m:ctrlPr>
              <w:rPr>
                <w:rFonts w:ascii="Cambria Math" w:hAnsi="Cambria Math"/>
                <w:i/>
              </w:rPr>
            </m:ctrlPr>
          </m:sSubPr>
          <m:e>
            <m:r>
              <w:rPr>
                <w:rFonts w:ascii="Cambria Math" w:hAnsi="Cambria Math"/>
              </w:rPr>
              <m:t>σ</m:t>
            </m:r>
          </m:e>
          <m:sub>
            <m:r>
              <w:rPr>
                <w:rFonts w:ascii="Cambria Math" w:hAnsi="Cambria Math"/>
              </w:rPr>
              <m:t>signal</m:t>
            </m:r>
          </m:sub>
        </m:sSub>
      </m:oMath>
      <w:r>
        <w:rPr>
          <w:rFonts w:eastAsiaTheme="minorEastAsia"/>
        </w:rPr>
        <w:t>)</w:t>
      </w:r>
      <w:r>
        <w:t xml:space="preserve"> </w:t>
      </w:r>
      <w:r w:rsidRPr="00827B5F">
        <w:t xml:space="preserve">to noise standard deviation </w:t>
      </w:r>
      <w:r>
        <w:t>(</w:t>
      </w:r>
      <m:oMath>
        <m:sSub>
          <m:sSubPr>
            <m:ctrlPr>
              <w:rPr>
                <w:rFonts w:ascii="Cambria Math" w:hAnsi="Cambria Math"/>
                <w:i/>
              </w:rPr>
            </m:ctrlPr>
          </m:sSubPr>
          <m:e>
            <m:r>
              <w:rPr>
                <w:rFonts w:ascii="Cambria Math" w:hAnsi="Cambria Math"/>
              </w:rPr>
              <m:t>σ</m:t>
            </m:r>
          </m:e>
          <m:sub>
            <m:r>
              <w:rPr>
                <w:rFonts w:ascii="Cambria Math" w:hAnsi="Cambria Math"/>
              </w:rPr>
              <m:t>noise</m:t>
            </m:r>
          </m:sub>
        </m:sSub>
      </m:oMath>
      <w:r>
        <w:rPr>
          <w:rFonts w:eastAsiaTheme="minorEastAsia"/>
        </w:rPr>
        <w:t>)</w:t>
      </w:r>
      <w:r w:rsidRPr="00827B5F">
        <w:t xml:space="preserve"> (equation </w:t>
      </w:r>
      <w:r w:rsidR="00C81136">
        <w:t>1</w:t>
      </w:r>
      <w:r w:rsidRPr="00827B5F">
        <w:t>),</w:t>
      </w:r>
    </w:p>
    <w:p w:rsidR="009C0C63" w:rsidRPr="00827B5F" w:rsidRDefault="009C0C63" w:rsidP="000B055B">
      <w:pPr>
        <w:spacing w:line="360" w:lineRule="auto"/>
      </w:pPr>
    </w:p>
    <w:p w:rsidR="009C0C63" w:rsidRDefault="009C0C63" w:rsidP="000B055B">
      <w:pPr>
        <w:spacing w:line="360" w:lineRule="auto"/>
      </w:pPr>
      <m:oMath>
        <m:r>
          <w:rPr>
            <w:rFonts w:ascii="Cambria Math" w:hAnsi="Cambria Math"/>
          </w:rPr>
          <m:t>ncsnr=</m:t>
        </m:r>
        <m:f>
          <m:fPr>
            <m:ctrlPr>
              <w:rPr>
                <w:rFonts w:ascii="Cambria Math" w:hAnsi="Cambria Math"/>
                <w:i/>
              </w:rPr>
            </m:ctrlPr>
          </m:fPr>
          <m:num>
            <m:rad>
              <m:radPr>
                <m:degHide m:val="1"/>
                <m:ctrlPr>
                  <w:rPr>
                    <w:rFonts w:ascii="Cambria Math" w:hAnsi="Cambria Math"/>
                    <w:i/>
                  </w:rPr>
                </m:ctrlPr>
              </m:radPr>
              <m:deg/>
              <m:e>
                <m:sSub>
                  <m:sSubPr>
                    <m:ctrlPr>
                      <w:rPr>
                        <w:rFonts w:ascii="Cambria Math" w:hAnsi="Cambria Math"/>
                        <w:i/>
                      </w:rPr>
                    </m:ctrlPr>
                  </m:sSubPr>
                  <m:e>
                    <m:r>
                      <w:rPr>
                        <w:rFonts w:ascii="Cambria Math" w:hAnsi="Cambria Math"/>
                      </w:rPr>
                      <m:t>var</m:t>
                    </m:r>
                  </m:e>
                  <m:sub>
                    <m:r>
                      <w:rPr>
                        <w:rFonts w:ascii="Cambria Math" w:hAnsi="Cambria Math"/>
                      </w:rPr>
                      <m:t>signal</m:t>
                    </m:r>
                  </m:sub>
                </m:sSub>
              </m:e>
            </m:rad>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var</m:t>
                    </m:r>
                  </m:e>
                  <m:sub>
                    <m:r>
                      <w:rPr>
                        <w:rFonts w:ascii="Cambria Math" w:hAnsi="Cambria Math"/>
                      </w:rPr>
                      <m:t>noise</m:t>
                    </m:r>
                  </m:sub>
                </m:sSub>
              </m:e>
            </m:rad>
          </m:den>
        </m:f>
      </m:oMath>
      <w:r>
        <w:rPr>
          <w:rFonts w:eastAsiaTheme="minorEastAsia"/>
        </w:rPr>
        <w:t xml:space="preserve"> (equation </w:t>
      </w:r>
      <w:r w:rsidR="00C81136">
        <w:rPr>
          <w:rFonts w:eastAsiaTheme="minorEastAsia"/>
        </w:rPr>
        <w:t>1</w:t>
      </w:r>
      <w:r>
        <w:rPr>
          <w:rFonts w:eastAsiaTheme="minorEastAsia"/>
        </w:rPr>
        <w:t>)</w:t>
      </w:r>
    </w:p>
    <w:p w:rsidR="009C0C63" w:rsidRPr="00827B5F" w:rsidRDefault="009C0C63" w:rsidP="000B055B">
      <w:pPr>
        <w:spacing w:line="360" w:lineRule="auto"/>
      </w:pPr>
    </w:p>
    <w:p w:rsidR="009C0C63" w:rsidRPr="00827B5F" w:rsidRDefault="009C0C63" w:rsidP="000B055B">
      <w:pPr>
        <w:spacing w:line="360" w:lineRule="auto"/>
      </w:pPr>
      <w:r w:rsidRPr="00827B5F">
        <w:t xml:space="preserve">where the standard deviation is equal to the square root of the variance </w:t>
      </w:r>
      <w:r>
        <w:t>(</w:t>
      </w:r>
      <m:oMath>
        <m:r>
          <w:rPr>
            <w:rFonts w:ascii="Cambria Math" w:hAnsi="Cambria Math"/>
          </w:rPr>
          <m:t>σ=</m:t>
        </m:r>
        <m:rad>
          <m:radPr>
            <m:degHide m:val="1"/>
            <m:ctrlPr>
              <w:rPr>
                <w:rFonts w:ascii="Cambria Math" w:hAnsi="Cambria Math"/>
                <w:i/>
              </w:rPr>
            </m:ctrlPr>
          </m:radPr>
          <m:deg/>
          <m:e>
            <m:r>
              <w:rPr>
                <w:rFonts w:ascii="Cambria Math" w:hAnsi="Cambria Math"/>
              </w:rPr>
              <m:t>var</m:t>
            </m:r>
          </m:e>
        </m:rad>
      </m:oMath>
      <w:r>
        <w:rPr>
          <w:rFonts w:eastAsiaTheme="minorEastAsia"/>
        </w:rPr>
        <w:t>)</w:t>
      </w:r>
      <w:r>
        <w:t xml:space="preserve">. </w:t>
      </w:r>
      <w:r w:rsidRPr="00827B5F">
        <w:t xml:space="preserve">Finally, the percentage of explainable variance </w:t>
      </w:r>
      <w:r>
        <w:t>(</w:t>
      </w:r>
      <w:r w:rsidRPr="00801A52">
        <w:rPr>
          <w:i/>
          <w:iCs/>
        </w:rPr>
        <w:t>noiseceiling</w:t>
      </w:r>
      <w:r>
        <w:t>)</w:t>
      </w:r>
      <w:r w:rsidRPr="00827B5F">
        <w:t xml:space="preserve"> is calculated as</w:t>
      </w:r>
      <w:r w:rsidR="00974822">
        <w:t>,</w:t>
      </w:r>
    </w:p>
    <w:p w:rsidR="009C0C63" w:rsidRPr="00827B5F" w:rsidRDefault="009C0C63" w:rsidP="000B055B">
      <w:pPr>
        <w:spacing w:line="360" w:lineRule="auto"/>
      </w:pPr>
    </w:p>
    <w:p w:rsidR="009C0C63" w:rsidRDefault="009C0C63" w:rsidP="000B055B">
      <w:pPr>
        <w:spacing w:line="360" w:lineRule="auto"/>
      </w:pPr>
      <m:oMath>
        <m:r>
          <w:rPr>
            <w:rFonts w:ascii="Cambria Math" w:hAnsi="Cambria Math"/>
          </w:rPr>
          <m:t>noiseceiling=</m:t>
        </m:r>
        <m:f>
          <m:fPr>
            <m:ctrlPr>
              <w:rPr>
                <w:rFonts w:ascii="Cambria Math" w:hAnsi="Cambria Math"/>
                <w:i/>
              </w:rPr>
            </m:ctrlPr>
          </m:fPr>
          <m:num>
            <m:sSup>
              <m:sSupPr>
                <m:ctrlPr>
                  <w:rPr>
                    <w:rFonts w:ascii="Cambria Math" w:hAnsi="Cambria Math"/>
                    <w:i/>
                  </w:rPr>
                </m:ctrlPr>
              </m:sSupPr>
              <m:e>
                <m:r>
                  <w:rPr>
                    <w:rFonts w:ascii="Cambria Math" w:hAnsi="Cambria Math"/>
                  </w:rPr>
                  <m:t>ncsnr</m:t>
                </m:r>
              </m:e>
              <m:sup>
                <m:r>
                  <w:rPr>
                    <w:rFonts w:ascii="Cambria Math" w:hAnsi="Cambria Math"/>
                  </w:rPr>
                  <m:t>2</m:t>
                </m:r>
              </m:sup>
            </m:sSup>
          </m:num>
          <m:den>
            <m:sSup>
              <m:sSupPr>
                <m:ctrlPr>
                  <w:rPr>
                    <w:rFonts w:ascii="Cambria Math" w:hAnsi="Cambria Math"/>
                    <w:i/>
                  </w:rPr>
                </m:ctrlPr>
              </m:sSupPr>
              <m:e>
                <m:r>
                  <w:rPr>
                    <w:rFonts w:ascii="Cambria Math" w:hAnsi="Cambria Math"/>
                  </w:rPr>
                  <m:t>ncsnr</m:t>
                </m:r>
              </m:e>
              <m:sup>
                <m:r>
                  <w:rPr>
                    <w:rFonts w:ascii="Cambria Math" w:hAnsi="Cambria Math"/>
                  </w:rPr>
                  <m:t>2</m:t>
                </m:r>
              </m:sup>
            </m:s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numTrials</m:t>
                </m:r>
              </m:den>
            </m:f>
          </m:den>
        </m:f>
        <m:r>
          <w:rPr>
            <w:rFonts w:ascii="Cambria Math" w:hAnsi="Cambria Math"/>
          </w:rPr>
          <m:t>*100</m:t>
        </m:r>
      </m:oMath>
      <w:r>
        <w:rPr>
          <w:rFonts w:eastAsiaTheme="minorEastAsia"/>
        </w:rPr>
        <w:t xml:space="preserve"> (equation </w:t>
      </w:r>
      <w:r w:rsidR="00C81136">
        <w:rPr>
          <w:rFonts w:eastAsiaTheme="minorEastAsia"/>
        </w:rPr>
        <w:t>2</w:t>
      </w:r>
      <w:r>
        <w:rPr>
          <w:rFonts w:eastAsiaTheme="minorEastAsia"/>
        </w:rPr>
        <w:t>)</w:t>
      </w:r>
    </w:p>
    <w:p w:rsidR="009C0C63" w:rsidRPr="00827B5F" w:rsidRDefault="009C0C63" w:rsidP="000B055B">
      <w:pPr>
        <w:spacing w:line="360" w:lineRule="auto"/>
      </w:pPr>
    </w:p>
    <w:p w:rsidR="009C0C63" w:rsidRDefault="009C0C63" w:rsidP="000B055B">
      <w:pPr>
        <w:spacing w:line="360" w:lineRule="auto"/>
      </w:pPr>
      <w:r w:rsidRPr="00827B5F">
        <w:t xml:space="preserve">where </w:t>
      </w:r>
      <w:proofErr w:type="spellStart"/>
      <w:r w:rsidRPr="00801A52">
        <w:rPr>
          <w:i/>
          <w:iCs/>
        </w:rPr>
        <w:t>ncsnr</w:t>
      </w:r>
      <w:proofErr w:type="spellEnd"/>
      <w:r w:rsidRPr="00827B5F">
        <w:t xml:space="preserve"> is the </w:t>
      </w:r>
      <w:proofErr w:type="spellStart"/>
      <w:r w:rsidRPr="00827B5F">
        <w:t>noiseceiling</w:t>
      </w:r>
      <w:proofErr w:type="spellEnd"/>
      <w:r w:rsidRPr="00827B5F">
        <w:t xml:space="preserve"> signal-to-noise ratio (SNR) and </w:t>
      </w:r>
      <w:proofErr w:type="spellStart"/>
      <w:r w:rsidRPr="00801A52">
        <w:rPr>
          <w:i/>
          <w:iCs/>
        </w:rPr>
        <w:t>numTrials</w:t>
      </w:r>
      <w:proofErr w:type="spellEnd"/>
      <w:r>
        <w:t xml:space="preserve"> </w:t>
      </w:r>
      <w:r w:rsidRPr="00827B5F">
        <w:t xml:space="preserve">is the number of video presentation trials </w:t>
      </w:r>
      <w:r>
        <w:t>(</w:t>
      </w:r>
      <w:proofErr w:type="spellStart"/>
      <w:r>
        <w:rPr>
          <w:i/>
          <w:iCs/>
        </w:rPr>
        <w:t>numTrials</w:t>
      </w:r>
      <w:proofErr w:type="spellEnd"/>
      <w:r w:rsidRPr="00827B5F">
        <w:t xml:space="preserve">=10 for the testing set and </w:t>
      </w:r>
      <w:proofErr w:type="spellStart"/>
      <w:r w:rsidRPr="00801A52">
        <w:rPr>
          <w:i/>
          <w:iCs/>
        </w:rPr>
        <w:t>numTrials</w:t>
      </w:r>
      <w:proofErr w:type="spellEnd"/>
      <w:r w:rsidRPr="00827B5F">
        <w:t>=3 for the training set).</w:t>
      </w:r>
      <w:r>
        <w:t xml:space="preserve"> This measure of voxel reliability differs from the split-half reliability measure used in the main manuscript (version A) but produce very similar results. The reliability measure proposed here is computationally less expensive than a split-half computation and has no stochastic elements.</w:t>
      </w:r>
    </w:p>
    <w:p w:rsidR="00035053" w:rsidRDefault="00035053" w:rsidP="000B055B">
      <w:pPr>
        <w:spacing w:line="360" w:lineRule="auto"/>
      </w:pPr>
    </w:p>
    <w:p w:rsidR="00035053" w:rsidRPr="009C0C63" w:rsidRDefault="00035053" w:rsidP="000B055B">
      <w:pPr>
        <w:spacing w:line="360" w:lineRule="auto"/>
        <w:rPr>
          <w:sz w:val="36"/>
          <w:szCs w:val="36"/>
        </w:rPr>
      </w:pPr>
      <w:r>
        <w:rPr>
          <w:sz w:val="36"/>
          <w:szCs w:val="36"/>
        </w:rPr>
        <w:t xml:space="preserve">5 Motion </w:t>
      </w:r>
      <w:r w:rsidR="00E91A0E">
        <w:rPr>
          <w:sz w:val="36"/>
          <w:szCs w:val="36"/>
        </w:rPr>
        <w:t>E</w:t>
      </w:r>
      <w:r>
        <w:rPr>
          <w:sz w:val="36"/>
          <w:szCs w:val="36"/>
        </w:rPr>
        <w:t xml:space="preserve">nergy </w:t>
      </w:r>
      <w:r w:rsidR="00E91A0E">
        <w:rPr>
          <w:sz w:val="36"/>
          <w:szCs w:val="36"/>
        </w:rPr>
        <w:t>F</w:t>
      </w:r>
      <w:r>
        <w:rPr>
          <w:sz w:val="36"/>
          <w:szCs w:val="36"/>
        </w:rPr>
        <w:t>eatures</w:t>
      </w:r>
      <w:r w:rsidR="00911518">
        <w:rPr>
          <w:sz w:val="36"/>
          <w:szCs w:val="36"/>
        </w:rPr>
        <w:t xml:space="preserve"> Computation and Encoding Model</w:t>
      </w:r>
    </w:p>
    <w:p w:rsidR="00821691" w:rsidRPr="00827B5F" w:rsidRDefault="00D22D12" w:rsidP="000B055B">
      <w:pPr>
        <w:spacing w:line="360" w:lineRule="auto"/>
      </w:pPr>
      <w:r>
        <w:t>Motion energy features</w:t>
      </w:r>
      <w:r w:rsidR="005F3C66">
        <w:t xml:space="preserve"> were used to</w:t>
      </w:r>
      <w:r w:rsidR="00821691">
        <w:t xml:space="preserve"> predict brain activity in response to BMD’s 3 second naturalistic videos. </w:t>
      </w:r>
      <w:r>
        <w:t xml:space="preserve">The motion energy model </w:t>
      </w:r>
      <w:r>
        <w:fldChar w:fldCharType="begin"/>
      </w:r>
      <w:r>
        <w:instrText xml:space="preserve"> ADDIN ZOTERO_ITEM CSL_CITATION {"citationID":"XMszkwpi","properties":{"formattedCitation":"(Adelson &amp; Bergen, 1985; Nishimoto et al., 2011; Watson &amp; Ahumada, 1985)","plainCitation":"(Adelson &amp; Bergen, 1985; Nishimoto et al., 2011; Watson &amp; Ahumada, 1985)","noteIndex":0},"citationItems":[{"id":846,"uris":["http://zotero.org/users/local/ZALNxQq6/items/C3VWZX74"],"itemData":{"id":846,"type":"article-journal","abstract":"A motion sequence may be represented as a single pattern in x–y–t space; a velocity of motion corresponds to a three-dimensional orientation in this space. Motion sinformation can be extracted by a system that responds to the oriented spatiotemporal energy. We discuss a class of models for human motion mechanisms in which the first stage consists of linear filters that are oriented in space-time and tuned in spatial frequency. The outputs of quadrature pairs of such filters are squared and summed to give a measure of motion energy. These responses are then fed into an opponent stage. Energy models can be built from elements that are consistent with known physiology and psychophysics, and they permit a qualitative understanding of a variety of motion phenomena.","container-title":"JOSA A","DOI":"10.1364/JOSAA.2.000284","ISSN":"1520-8532","issue":"2","journalAbbreviation":"J. Opt. Soc. Am. A, JOSAA","language":"EN","license":"© 1985 Optical Society of America","note":"publisher: Optica Publishing Group","page":"284-299","source":"opg.optica.org","title":"Spatiotemporal energy models for the perception of motion","volume":"2","author":[{"family":"Adelson","given":"Edward H."},{"family":"Bergen","given":"James R."}],"issued":{"date-parts":[["1985",2,1]]}}},{"id":441,"uris":["http://zotero.org/users/local/ZALNxQq6/items/MI3Y4LHZ"],"itemData":{"id":441,"type":"article-journal","abstract":"Quantitative modeling of human brain activity can provide crucial insights about cortical representations [1, 2] and can form the basis for brain decoding devices [3, 4, 5]. Recent functional magnetic resonance imaging (fMRI) studies have modeled brain activity elicited by static visual patterns and have reconstructed these patterns from brain activity [6, 7, 8]. However, blood oxygen level-dependent (BOLD) signals measured via fMRI are very slow [9], so it has been difficult to model brain activity elicited by dynamic stimuli such as natural movies. Here we present a new motion-energy [10, 11] encoding model that largely overcomes this limitation. The model describes fast visual information and slow hemodynamics by separate components. We recorded BOLD signals in occipitotemporal visual cortex of human subjects who watched natural movies and fit the model separately to individual voxels. Visualization of the fit models reveals how early visual areas represent the information in movies. To demonstrate the power of our approach, we also constructed a Bayesian decoder [8] by combining estimated encoding models with a sampled natural movie prior. The decoder provides remarkable reconstructions of the viewed movies. These results demonstrate that dynamic brain activity measured under naturalistic conditions can be decoded using current fMRI technology.","container-title":"Current Biology","DOI":"10.1016/j.cub.2011.08.031","ISSN":"0960-9822","issue":"19","journalAbbreviation":"Current Biology","language":"en","page":"1641-1646","source":"ScienceDirect","title":"Reconstructing Visual Experiences from Brain Activity Evoked by Natural Movies","volume":"21","author":[{"family":"Nishimoto","given":"Shinji"},{"family":"Vu","given":"An T."},{"family":"Naselaris","given":"Thomas"},{"family":"Benjamini","given":"Yuval"},{"family":"Yu","given":"Bin"},{"family":"Gallant","given":"Jack L."}],"issued":{"date-parts":[["2011",10,11]]}}},{"id":539,"uris":["http://zotero.org/users/local/ZALNxQq6/items/PJ4TEPKW"],"itemData":{"id":539,"type":"article-journal","abstract":"We propose a model of how humans sense the velocity of moving images. The model exploits constraints provided by human psychophysics, notably that motion-sensing elements appear tuned for two-dimensional spatial frequency, and by the frequency spectrum of a moving image, namely, that its support lies in the plane in which the temporal frequency equals the dot product of the spatial frequency and the image velocity. The first stage of the model is a set of spatial-frequency-tuned, direction-selective linear sensors. The temporal frequency of the response of each sensor is shown to encode the component of the image velocity in the sensor direction. At the second stage, these components are resolved in order to measure the velocity of image motion at each of a number of spatial locations and spatial frequencies. The model has been applied to several illustrative examples, including apparent motion, coherent gratings, and natural image sequences. The model agrees qualitatively with human perception.","container-title":"JOSA A","DOI":"10.1364/JOSAA.2.000322","ISSN":"1520-8532","issue":"2","journalAbbreviation":"J. Opt. Soc. Am. A, JOSAA","language":"EN","license":"© 1985 Optical Society of America","note":"publisher: Optica Publishing Group","page":"322-342","source":"opg.optica.org","title":"Model of human visual-motion sensing","volume":"2","author":[{"family":"Watson","given":"Andrew B."},{"family":"Ahumada","given":"Albert J."}],"issued":{"date-parts":[["1985",2,1]]}}}],"schema":"https://github.com/citation-style-language/schema/raw/master/csl-citation.json"} </w:instrText>
      </w:r>
      <w:r>
        <w:fldChar w:fldCharType="separate"/>
      </w:r>
      <w:r>
        <w:rPr>
          <w:noProof/>
        </w:rPr>
        <w:t xml:space="preserve">(Adelson &amp; Bergen, 1985; Nishimoto et al., 2011; </w:t>
      </w:r>
      <w:r>
        <w:rPr>
          <w:noProof/>
        </w:rPr>
        <w:lastRenderedPageBreak/>
        <w:t>Watson &amp; Ahumada, 1985)</w:t>
      </w:r>
      <w:r>
        <w:fldChar w:fldCharType="end"/>
      </w:r>
      <w:r>
        <w:t xml:space="preserve"> consists of a series of spatial and temporal </w:t>
      </w:r>
      <w:r w:rsidR="005F3C66">
        <w:t>G</w:t>
      </w:r>
      <w:r>
        <w:t>abor filters intended to capture</w:t>
      </w:r>
      <w:r w:rsidR="005F3C66">
        <w:t xml:space="preserve"> local motion and direction in a video stimulus, thus making it </w:t>
      </w:r>
      <w:r w:rsidR="00F71FDC">
        <w:t>a highly interpretable method to model video dynamics.</w:t>
      </w:r>
      <w:r w:rsidR="00821691">
        <w:t xml:space="preserve"> The motion energy encoding model accuracy (Figure </w:t>
      </w:r>
      <w:r w:rsidR="00D93693">
        <w:t>2</w:t>
      </w:r>
      <w:r w:rsidR="00821691">
        <w:t xml:space="preserve">C) shows highest prediction accuracy in motion selective ROIs, namely MT </w:t>
      </w:r>
      <w:r w:rsidR="00821691">
        <w:fldChar w:fldCharType="begin"/>
      </w:r>
      <w:r w:rsidR="00821691">
        <w:instrText xml:space="preserve"> ADDIN ZOTERO_ITEM CSL_CITATION {"citationID":"7R3omf4t","properties":{"formattedCitation":"(Born &amp; Bradley, 2005; Nishimoto &amp; Gallant, 2011)","plainCitation":"(Born &amp; Bradley, 2005; Nishimoto &amp; Gallant, 2011)","noteIndex":0},"citationItems":[{"id":854,"uris":["http://zotero.org/users/local/ZALNxQq6/items/RSXSCKKK"],"itemData":{"id":854,"type":"article-journal","abstract":"The small visual area known as MT or V5 has played a major role in our understanding of the primate cerebral cortex. This area has been historically important in the concept of cortical processing streams and the idea that different visual areas constitute highly specialized representations of visual information. MT has also proven to be a fertile culture dish—full of direction- and disparity-selective neurons—exploited by many labs to study the neural circuits underlying computations of motion and depth and to examine the relationship between neural activity and perception. Here we attempt a synthetic overview of the rich literature on MT with the goal of answering the question, What does MT do?","container-title":"Annual Review of Neuroscience","DOI":"10.1146/annurev.neuro.26.041002.131052","issue":"1","note":"_eprint: https://doi.org/10.1146/annurev.neuro.26.041002.131052\nPMID: 16022593","page":"157-189","source":"Annual Reviews","title":"Structure and Function of Visual Area Mt","volume":"28","author":[{"family":"Born","given":"Richard T."},{"family":"Bradley","given":"David C."}],"issued":{"date-parts":[["2005"]]}}},{"id":843,"uris":["http://zotero.org/users/local/ZALNxQq6/items/SG9AX6QL"],"itemData":{"id":843,"type":"article-journal","abstract":"Area MT has been an important target for studies of motion processing. However, previous neurophysiological studies of MT have used simple stimuli that do not contain many of the motion signals that occur during natural vision. In this study we sought to determine whether views of area MT neurons developed using simple stimuli can account for MT responses under more naturalistic conditions. We recorded responses from macaque area MT neurons during stimulation with naturalistic movies. We then used a quantitative modeling framework to discover which specific mechanisms best predict neuronal responses under these challenging conditions. We find that the simplest model that accurately predicts responses of MT neurons consists of a bank of V1-like filters, each followed by a compressive nonlinearity, a divisive nonlinearity, and linear pooling. Inspection of the fit models shows that the excitatory receptive fields of MT neurons tend to lie on a single plane within the three-dimensional spatiotemporal frequency domain, and suppressive receptive fields lie off this plane. However, most excitatory receptive fields form a partial ring in the plane and avoid low temporal frequencies. This receptive field organization ensures that most MT neurons are tuned for velocity but do not tend to respond to ambiguous static textures that are aligned with the direction of motion. In sum, MT responses to naturalistic movies are largely consistent with predictions based on simple stimuli. However, models fit using naturalistic stimuli reveal several novel properties of MT receptive fields that had not been shown in prior experiments.","container-title":"Journal of Neuroscience","DOI":"10.1523/JNEUROSCI.6801-10.2011","ISSN":"0270-6474, 1529-2401","issue":"41","journalAbbreviation":"J. Neurosci.","language":"en","license":"Copyright © 2011 the authors 0270-6474/11/3114551-14$15.00/0","note":"publisher: Society for Neuroscience\nsection: Articles\nPMID: 21994372","page":"14551-14564","source":"www.jneurosci.org","title":"A Three-Dimensional Spatiotemporal Receptive Field Model Explains Responses of Area MT Neurons to Naturalistic Movies","volume":"31","author":[{"family":"Nishimoto","given":"Shinji"},{"family":"Gallant","given":"Jack L."}],"issued":{"date-parts":[["2011",10,12]]}}}],"schema":"https://github.com/citation-style-language/schema/raw/master/csl-citation.json"} </w:instrText>
      </w:r>
      <w:r w:rsidR="00821691">
        <w:fldChar w:fldCharType="separate"/>
      </w:r>
      <w:r w:rsidR="00821691">
        <w:rPr>
          <w:noProof/>
        </w:rPr>
        <w:t>(Born &amp; Bradley, 2005; Nishimoto &amp; Gallant, 2011)</w:t>
      </w:r>
      <w:r w:rsidR="00821691">
        <w:fldChar w:fldCharType="end"/>
      </w:r>
      <w:r w:rsidR="00821691">
        <w:t xml:space="preserve">, hV4 </w:t>
      </w:r>
      <w:r w:rsidR="00821691">
        <w:fldChar w:fldCharType="begin"/>
      </w:r>
      <w:r w:rsidR="00821691">
        <w:instrText xml:space="preserve"> ADDIN ZOTERO_ITEM CSL_CITATION {"citationID":"wCrs8kMF","properties":{"formattedCitation":"(Kamitani &amp; Tong, 2006; Roe et al., 2012)","plainCitation":"(Kamitani &amp; Tong, 2006; Roe et al., 2012)","noteIndex":0},"citationItems":[{"id":848,"uris":["http://zotero.org/users/local/ZALNxQq6/items/KKR8GZ2X"],"itemData":{"id":848,"type":"article-journal","abstract":"Functional neuroimaging has successfully identified brain areas that show greater responses to visual motion and adapted responses to repeated motion directions. However, such methods have been thought to lack the sensitivity and spatial resolution to isolate direction-selective responses to individual motion stimuli. Here, we used functional magnetic resonance imaging (fMRI) and pattern classification methods to show that ensemble activity patterns in human visual cortex contain robust direction-selective information, from which it is possible to decode seen and attended motion directions. Ensemble activity in areas V1-V4 and MT+/V5 allowed us to decode which of eight possible motion directions the subject was viewing on individual stimulus blocks. Moreover, ensemble activity evoked by single motion directions could effectively predict which of two overlapping motion directions was the focus of the subject's attention and presumably dominant in perception. Our results indicate that feature-based attention can bias direction-selective population activity in multiple visual areas, including MT+/V5 and early visual areas (V1-V4), consistent with gain-modulation models of feature-based attention and theories of early attentional selection. Our approach for measuring ensemble direction selectivity may provide new opportunities to investigate relationships between attentional selection, conscious perception, and direction-selective responses in the human brain.","container-title":"Current biology","DOI":"10.1016/j.cub.2006.04.003","ISSN":"1879-0445","issue":"11","journalAbbreviation":"Curr Biol","language":"eng","note":"PMID: 16753563\nPMCID: PMC1635016","page":"1096-1102","source":"Europe PMC","title":"Decoding seen and attended motion directions from activity in the human visual cortex","volume":"16","author":[{"family":"Kamitani","given":"Yukiyasu"},{"family":"Tong","given":"Frank"}],"issued":{"date-parts":[["2006",6,1]]}}},{"id":851,"uris":["http://zotero.org/users/local/ZALNxQq6/items/EYGJUUNR"],"itemData":{"id":851,"type":"article-journal","abstract":"Visual area V4 is a midtier cortical area in the ventral visual pathway. It is crucial for visual object recognition and has been a focus of many studies on visual attention. However, there is no unifying view of V4's role in visual processing. Neither is there an understanding of how its role in feature processing interfaces with its role in visual attention. This review captures our current knowledge of V4, largely derived from electrophysiological and imaging studies in the macaque monkey. Based on recent discovery of functionally specific domains in V4, we propose that the unifying function of V4 circuitry is to enable selective extraction of specific functional domain-based networks, whether it be by bottom-up specification of object features or by top-down attentionally driven selection.","container-title":"Neuron","DOI":"10.1016/j.neuron.2012.03.011","ISSN":"0896-6273","issue":"1","journalAbbreviation":"Neuron","page":"12-29","source":"ScienceDirect","title":"Toward a Unified Theory of Visual Area V4","volume":"74","author":[{"family":"Roe","given":"Anna W."},{"family":"Chelazzi","given":"Leonardo"},{"family":"Connor","given":"Charles E."},{"family":"Conway","given":"Bevil R."},{"family":"Fujita","given":"Ichiro"},{"family":"Gallant","given":"Jack L."},{"family":"Lu","given":"Haidong"},{"family":"Vanduffel","given":"Wim"}],"issued":{"date-parts":[["2012",4,12]]}}}],"schema":"https://github.com/citation-style-language/schema/raw/master/csl-citation.json"} </w:instrText>
      </w:r>
      <w:r w:rsidR="00821691">
        <w:fldChar w:fldCharType="separate"/>
      </w:r>
      <w:r w:rsidR="00821691">
        <w:rPr>
          <w:noProof/>
        </w:rPr>
        <w:t>(Kamitani &amp; Tong, 2006; Roe et al., 2012)</w:t>
      </w:r>
      <w:r w:rsidR="00821691">
        <w:fldChar w:fldCharType="end"/>
      </w:r>
      <w:r w:rsidR="00821691">
        <w:t xml:space="preserve">, V3AB </w:t>
      </w:r>
      <w:r w:rsidR="00821691">
        <w:fldChar w:fldCharType="begin"/>
      </w:r>
      <w:r w:rsidR="00821691">
        <w:instrText xml:space="preserve"> ADDIN ZOTERO_ITEM CSL_CITATION {"citationID":"AMkeukg3","properties":{"formattedCitation":"(Konen &amp; Kastner, 2008; Smith et al., 1998)","plainCitation":"(Konen &amp; Kastner, 2008; Smith et al., 1998)","noteIndex":0},"citationItems":[{"id":391,"uris":["http://zotero.org/users/local/ZALNxQq6/items/8EGMS4AP"],"itemData":{"id":391,"type":"article-journal","container-title":"Journal of Neuroscience","DOI":"10.1523/JNEUROSCI.1930-08.2008","ISSN":"0270-6474, 1529-2401","issue":"33","journalAbbreviation":"Journal of Neuroscience","language":"en","page":"8361-8375","source":"DOI.org (Crossref)","title":"Representation of Eye Movements and Stimulus Motion in Topographically Organized Areas of Human Posterior Parietal Cortex","volume":"28","author":[{"family":"Konen","given":"C. S."},{"family":"Kastner","given":"S."}],"issued":{"date-parts":[["2008",8,13]]}}},{"id":508,"uris":["http://zotero.org/users/local/ZALNxQq6/items/CYP4A7LK"],"itemData":{"id":508,"type":"article-journal","abstract":"We have examined the activity levels produced in various areas of the human occipital cortex in response to various motion stimuli using functional magnetic resonance imaging (fMRI) methods. In addition to standard luminance-defined (first-order) motion, three types of second-order motion were used. The areas examined were the motion area V5 (MT) and the following areas that were delineated using retinotopic mapping procedures: V1, V2, V3, VP, V3A, and a new area that we refer to as V3B. Area V5 is strongly activated by second-order as well as by first-order motion. This activation is highly motion-specific. Areas V1 and V2 give good responses to all motion stimuli, but the activity seems to be related primarily to the local spatial and temporal structure in the image rather than to motion processing. Area V3 and its ventral counterpart VP also respond well to all our stimuli and show a slightly greater degree of motion specificity than do V1 and V2. Unlike V1 and V2, the response in V3 and VP is significantly greater for second-order motion than for first-order motion. This trend is evident, but less marked, in V3A and V3B and absent in V5. The results are consistent with the hypothesis that first-order motion sensitivity arises in V1, that second-order motion is first represented explicitly in V3 and VP, and that V5 (and perhaps also V3A and V3B) is involved in further processing of motion information, including the integration of motion signals of the two types.","container-title":"Journal of Neuroscience","DOI":"10.1523/JNEUROSCI.18-10-03816.1998","ISSN":"0270-6474, 1529-2401","issue":"10","journalAbbreviation":"J. Neurosci.","language":"en","license":"Copyright © 1998 Society for Neuroscience","note":"publisher: Society for Neuroscience\nsection: ARTICLE\nPMID: 9570811","page":"3816-3830","source":"www.jneurosci.org","title":"The Processing of First- and Second-Order Motion in Human Visual Cortex Assessed by Functional Magnetic Resonance Imaging (fMRI)","volume":"18","author":[{"family":"Smith","given":"Andrew T."},{"family":"Greenlee","given":"Mark W."},{"family":"Singh","given":"Krish D."},{"family":"Kraemer","given":"Falk M."},{"family":"Hennig","given":"Jürgen"}],"issued":{"date-parts":[["1998",5,15]]}}}],"schema":"https://github.com/citation-style-language/schema/raw/master/csl-citation.json"} </w:instrText>
      </w:r>
      <w:r w:rsidR="00821691">
        <w:fldChar w:fldCharType="separate"/>
      </w:r>
      <w:r w:rsidR="00821691">
        <w:rPr>
          <w:noProof/>
        </w:rPr>
        <w:t>(Konen &amp; Kastner, 2008; Smith et al., 1998)</w:t>
      </w:r>
      <w:r w:rsidR="00821691">
        <w:fldChar w:fldCharType="end"/>
      </w:r>
      <w:r w:rsidR="00821691">
        <w:t xml:space="preserve">, and IPS0 </w:t>
      </w:r>
      <w:r w:rsidR="00821691">
        <w:fldChar w:fldCharType="begin"/>
      </w:r>
      <w:r w:rsidR="00821691">
        <w:instrText xml:space="preserve"> ADDIN ZOTERO_ITEM CSL_CITATION {"citationID":"a6ZCG3iK","properties":{"formattedCitation":"(Konen &amp; Kastner, 2008)","plainCitation":"(Konen &amp; Kastner, 2008)","noteIndex":0},"citationItems":[{"id":391,"uris":["http://zotero.org/users/local/ZALNxQq6/items/8EGMS4AP"],"itemData":{"id":391,"type":"article-journal","container-title":"Journal of Neuroscience","DOI":"10.1523/JNEUROSCI.1930-08.2008","ISSN":"0270-6474, 1529-2401","issue":"33","journalAbbreviation":"Journal of Neuroscience","language":"en","page":"8361-8375","source":"DOI.org (Crossref)","title":"Representation of Eye Movements and Stimulus Motion in Topographically Organized Areas of Human Posterior Parietal Cortex","volume":"28","author":[{"family":"Konen","given":"C. S."},{"family":"Kastner","given":"S."}],"issued":{"date-parts":[["2008",8,13]]}}}],"schema":"https://github.com/citation-style-language/schema/raw/master/csl-citation.json"} </w:instrText>
      </w:r>
      <w:r w:rsidR="00821691">
        <w:fldChar w:fldCharType="separate"/>
      </w:r>
      <w:r w:rsidR="00821691">
        <w:rPr>
          <w:noProof/>
        </w:rPr>
        <w:t>(Konen &amp; Kastner, 2008)</w:t>
      </w:r>
      <w:r w:rsidR="00821691">
        <w:fldChar w:fldCharType="end"/>
      </w:r>
      <w:r w:rsidR="00821691">
        <w:t>. These results support that single trial beta estimates of BMD’s 3 second naturalistic videos capture motion information.</w:t>
      </w:r>
    </w:p>
    <w:p w:rsidR="00821691" w:rsidRDefault="00821691" w:rsidP="000B055B">
      <w:pPr>
        <w:spacing w:line="360" w:lineRule="auto"/>
      </w:pPr>
    </w:p>
    <w:p w:rsidR="00035053" w:rsidRDefault="00821691" w:rsidP="000B055B">
      <w:pPr>
        <w:spacing w:line="360" w:lineRule="auto"/>
      </w:pPr>
      <w:r>
        <w:t xml:space="preserve">Motion energy features for each BMD video stimulus was computed using the MATLAB code available here: </w:t>
      </w:r>
      <w:hyperlink r:id="rId9" w:history="1">
        <w:r w:rsidRPr="00612E3E">
          <w:rPr>
            <w:rStyle w:val="Hyperlink"/>
          </w:rPr>
          <w:t>https://github.com/gallantlab/motion_energy_matlab</w:t>
        </w:r>
      </w:hyperlink>
      <w:r>
        <w:t xml:space="preserve"> </w:t>
      </w:r>
      <w:r>
        <w:fldChar w:fldCharType="begin"/>
      </w:r>
      <w:r>
        <w:instrText xml:space="preserve"> ADDIN ZOTERO_ITEM CSL_CITATION {"citationID":"7VB4csSf","properties":{"formattedCitation":"(Nishimoto et al., 2011; Nishimoto &amp; Gallant, 2011)","plainCitation":"(Nishimoto et al., 2011; Nishimoto &amp; Gallant, 2011)","noteIndex":0},"citationItems":[{"id":441,"uris":["http://zotero.org/users/local/ZALNxQq6/items/MI3Y4LHZ"],"itemData":{"id":441,"type":"article-journal","abstract":"Quantitative modeling of human brain activity can provide crucial insights about cortical representations [1, 2] and can form the basis for brain decoding devices [3, 4, 5]. Recent functional magnetic resonance imaging (fMRI) studies have modeled brain activity elicited by static visual patterns and have reconstructed these patterns from brain activity [6, 7, 8]. However, blood oxygen level-dependent (BOLD) signals measured via fMRI are very slow [9], so it has been difficult to model brain activity elicited by dynamic stimuli such as natural movies. Here we present a new motion-energy [10, 11] encoding model that largely overcomes this limitation. The model describes fast visual information and slow hemodynamics by separate components. We recorded BOLD signals in occipitotemporal visual cortex of human subjects who watched natural movies and fit the model separately to individual voxels. Visualization of the fit models reveals how early visual areas represent the information in movies. To demonstrate the power of our approach, we also constructed a Bayesian decoder [8] by combining estimated encoding models with a sampled natural movie prior. The decoder provides remarkable reconstructions of the viewed movies. These results demonstrate that dynamic brain activity measured under naturalistic conditions can be decoded using current fMRI technology.","container-title":"Current Biology","DOI":"10.1016/j.cub.2011.08.031","ISSN":"0960-9822","issue":"19","journalAbbreviation":"Current Biology","language":"en","page":"1641-1646","source":"ScienceDirect","title":"Reconstructing Visual Experiences from Brain Activity Evoked by Natural Movies","volume":"21","author":[{"family":"Nishimoto","given":"Shinji"},{"family":"Vu","given":"An T."},{"family":"Naselaris","given":"Thomas"},{"family":"Benjamini","given":"Yuval"},{"family":"Yu","given":"Bin"},{"family":"Gallant","given":"Jack L."}],"issued":{"date-parts":[["2011",10,11]]}}},{"id":843,"uris":["http://zotero.org/users/local/ZALNxQq6/items/SG9AX6QL"],"itemData":{"id":843,"type":"article-journal","abstract":"Area MT has been an important target for studies of motion processing. However, previous neurophysiological studies of MT have used simple stimuli that do not contain many of the motion signals that occur during natural vision. In this study we sought to determine whether views of area MT neurons developed using simple stimuli can account for MT responses under more naturalistic conditions. We recorded responses from macaque area MT neurons during stimulation with naturalistic movies. We then used a quantitative modeling framework to discover which specific mechanisms best predict neuronal responses under these challenging conditions. We find that the simplest model that accurately predicts responses of MT neurons consists of a bank of V1-like filters, each followed by a compressive nonlinearity, a divisive nonlinearity, and linear pooling. Inspection of the fit models shows that the excitatory receptive fields of MT neurons tend to lie on a single plane within the three-dimensional spatiotemporal frequency domain, and suppressive receptive fields lie off this plane. However, most excitatory receptive fields form a partial ring in the plane and avoid low temporal frequencies. This receptive field organization ensures that most MT neurons are tuned for velocity but do not tend to respond to ambiguous static textures that are aligned with the direction of motion. In sum, MT responses to naturalistic movies are largely consistent with predictions based on simple stimuli. However, models fit using naturalistic stimuli reveal several novel properties of MT receptive fields that had not been shown in prior experiments.","container-title":"Journal of Neuroscience","DOI":"10.1523/JNEUROSCI.6801-10.2011","ISSN":"0270-6474, 1529-2401","issue":"41","journalAbbreviation":"J. Neurosci.","language":"en","license":"Copyright © 2011 the authors 0270-6474/11/3114551-14$15.00/0","note":"publisher: Society for Neuroscience\nsection: Articles\nPMID: 21994372","page":"14551-14564","source":"www.jneurosci.org","title":"A Three-Dimensional Spatiotemporal Receptive Field Model Explains Responses of Area MT Neurons to Naturalistic Movies","volume":"31","author":[{"family":"Nishimoto","given":"Shinji"},{"family":"Gallant","given":"Jack L."}],"issued":{"date-parts":[["2011",10,12]]}}}],"schema":"https://github.com/citation-style-language/schema/raw/master/csl-citation.json"} </w:instrText>
      </w:r>
      <w:r>
        <w:fldChar w:fldCharType="separate"/>
      </w:r>
      <w:r>
        <w:rPr>
          <w:noProof/>
        </w:rPr>
        <w:t>(Nishimoto et al., 2011; Nishimoto &amp; Gallant, 2011)</w:t>
      </w:r>
      <w:r>
        <w:fldChar w:fldCharType="end"/>
      </w:r>
      <w:r>
        <w:t xml:space="preserve">. </w:t>
      </w:r>
      <w:r w:rsidR="00911518">
        <w:t xml:space="preserve">For each </w:t>
      </w:r>
      <w:r w:rsidR="005F3C66">
        <w:t xml:space="preserve">268x268 </w:t>
      </w:r>
      <w:r w:rsidR="00911518">
        <w:t>video, the frames were converted from RGB to L</w:t>
      </w:r>
      <w:r w:rsidR="00315CC5">
        <w:t>AB color space, and only the L</w:t>
      </w:r>
      <w:r w:rsidR="00911518">
        <w:t xml:space="preserve"> (luminance) </w:t>
      </w:r>
      <w:r w:rsidR="00315CC5">
        <w:t xml:space="preserve">channel was retained. </w:t>
      </w:r>
      <w:r w:rsidR="00870C09">
        <w:t>The luminance channel was</w:t>
      </w:r>
      <w:r w:rsidR="00911518">
        <w:t xml:space="preserve"> then passed through a </w:t>
      </w:r>
      <w:r w:rsidR="00870C09">
        <w:t>three</w:t>
      </w:r>
      <w:r w:rsidR="00CC2B37">
        <w:t>-</w:t>
      </w:r>
      <w:r w:rsidR="00870C09">
        <w:t>dimensional bank</w:t>
      </w:r>
      <w:r w:rsidR="00911518">
        <w:t xml:space="preserve"> of spatiotemporal Gabor filters</w:t>
      </w:r>
      <w:r w:rsidR="00870C09">
        <w:t xml:space="preserve"> consisting of two spatial dimensions and one temporal dimension. </w:t>
      </w:r>
      <w:r w:rsidR="00CC2B37">
        <w:t xml:space="preserve">Similar to the filter bank used in </w:t>
      </w:r>
      <w:r w:rsidR="00CC2B37">
        <w:fldChar w:fldCharType="begin"/>
      </w:r>
      <w:r w:rsidR="00CC2B37">
        <w:instrText xml:space="preserve"> ADDIN ZOTERO_ITEM CSL_CITATION {"citationID":"3tzO2wCk","properties":{"formattedCitation":"(Nishimoto et al., 2011)","plainCitation":"(Nishimoto et al., 2011)","noteIndex":0},"citationItems":[{"id":441,"uris":["http://zotero.org/users/local/ZALNxQq6/items/MI3Y4LHZ"],"itemData":{"id":441,"type":"article-journal","abstract":"Quantitative modeling of human brain activity can provide crucial insights about cortical representations [1, 2] and can form the basis for brain decoding devices [3, 4, 5]. Recent functional magnetic resonance imaging (fMRI) studies have modeled brain activity elicited by static visual patterns and have reconstructed these patterns from brain activity [6, 7, 8]. However, blood oxygen level-dependent (BOLD) signals measured via fMRI are very slow [9], so it has been difficult to model brain activity elicited by dynamic stimuli such as natural movies. Here we present a new motion-energy [10, 11] encoding model that largely overcomes this limitation. The model describes fast visual information and slow hemodynamics by separate components. We recorded BOLD signals in occipitotemporal visual cortex of human subjects who watched natural movies and fit the model separately to individual voxels. Visualization of the fit models reveals how early visual areas represent the information in movies. To demonstrate the power of our approach, we also constructed a Bayesian decoder [8] by combining estimated encoding models with a sampled natural movie prior. The decoder provides remarkable reconstructions of the viewed movies. These results demonstrate that dynamic brain activity measured under naturalistic conditions can be decoded using current fMRI technology.","container-title":"Current Biology","DOI":"10.1016/j.cub.2011.08.031","ISSN":"0960-9822","issue":"19","journalAbbreviation":"Current Biology","language":"en","page":"1641-1646","source":"ScienceDirect","title":"Reconstructing Visual Experiences from Brain Activity Evoked by Natural Movies","volume":"21","author":[{"family":"Nishimoto","given":"Shinji"},{"family":"Vu","given":"An T."},{"family":"Naselaris","given":"Thomas"},{"family":"Benjamini","given":"Yuval"},{"family":"Yu","given":"Bin"},{"family":"Gallant","given":"Jack L."}],"issued":{"date-parts":[["2011",10,11]]}}}],"schema":"https://github.com/citation-style-language/schema/raw/master/csl-citation.json"} </w:instrText>
      </w:r>
      <w:r w:rsidR="00CC2B37">
        <w:fldChar w:fldCharType="separate"/>
      </w:r>
      <w:r w:rsidR="00CC2B37">
        <w:rPr>
          <w:noProof/>
        </w:rPr>
        <w:t>(Nishimoto et al., 2011)</w:t>
      </w:r>
      <w:r w:rsidR="00CC2B37">
        <w:fldChar w:fldCharType="end"/>
      </w:r>
      <w:r w:rsidR="00CC2B37">
        <w:t xml:space="preserve"> to model naturalistic movies, t</w:t>
      </w:r>
      <w:r w:rsidR="00870C09">
        <w:t xml:space="preserve">he </w:t>
      </w:r>
      <w:r w:rsidR="00CC2B37">
        <w:t xml:space="preserve">three-dimensional filters </w:t>
      </w:r>
      <w:r w:rsidR="00870C09">
        <w:t>are defined at</w:t>
      </w:r>
      <w:r w:rsidR="00CC2B37">
        <w:t xml:space="preserve"> five spatial frequencies (0, 2, 4, 8, 16, and 32 cycles/image), three temporal frequencies (0, 2, and 4Hz), and eight directions (0, 45, 90, 135, 180, 225, 270, and 315 degrees) with the exception that the 0 Hz temporal filter is defined at only 0, 45, 90, and 135 degrees directions and the 0 cycles/image spatial filter is defined at 0 degree orientation. </w:t>
      </w:r>
      <w:r w:rsidR="005F3C66">
        <w:t xml:space="preserve">Local </w:t>
      </w:r>
      <w:r w:rsidR="00911518">
        <w:t>motion-energy</w:t>
      </w:r>
      <w:r w:rsidR="005F3C66">
        <w:t xml:space="preserve"> features were computed by taking the square root of the sum of the squared outputs of each pair of filters with orthogonal phases.</w:t>
      </w:r>
      <w:r w:rsidR="00911518">
        <w:t xml:space="preserve"> </w:t>
      </w:r>
      <w:r w:rsidR="005F3C66">
        <w:t xml:space="preserve">The logarithm of the output from these filters was computed to scale large values, and the temporal dimension of the output was </w:t>
      </w:r>
      <w:r w:rsidR="00911518">
        <w:t xml:space="preserve">downsampled to 1 second to match the </w:t>
      </w:r>
      <w:r w:rsidR="005F3C66">
        <w:t xml:space="preserve">fMRI </w:t>
      </w:r>
      <w:r w:rsidR="00911518">
        <w:t>sampling rate (i.e., the interpolated TR of 1 second) of the BOLD time series.</w:t>
      </w:r>
      <w:r w:rsidR="005F3C66">
        <w:t xml:space="preserve"> The output was then z-scored across time.</w:t>
      </w:r>
      <w:r w:rsidR="00911518">
        <w:t xml:space="preserve"> In total, this procedure resulted in a matrix of size 3 x 655</w:t>
      </w:r>
      <w:r w:rsidR="00870C09">
        <w:t>5</w:t>
      </w:r>
      <w:r w:rsidR="00911518">
        <w:t xml:space="preserve"> (seconds x motion energy features).</w:t>
      </w:r>
    </w:p>
    <w:p w:rsidR="00911518" w:rsidRDefault="00911518" w:rsidP="000B055B">
      <w:pPr>
        <w:spacing w:line="360" w:lineRule="auto"/>
      </w:pPr>
    </w:p>
    <w:p w:rsidR="00C02608" w:rsidRDefault="00911518" w:rsidP="000B055B">
      <w:pPr>
        <w:spacing w:line="360" w:lineRule="auto"/>
      </w:pPr>
      <w:r>
        <w:t xml:space="preserve">The motion energy features were then used </w:t>
      </w:r>
      <w:r w:rsidR="005F3C66">
        <w:t>in</w:t>
      </w:r>
      <w:r>
        <w:t xml:space="preserve"> a</w:t>
      </w:r>
      <w:r w:rsidR="00C02608">
        <w:t xml:space="preserve"> </w:t>
      </w:r>
      <w:proofErr w:type="spellStart"/>
      <w:r w:rsidR="00C02608">
        <w:t>voxelwise</w:t>
      </w:r>
      <w:proofErr w:type="spellEnd"/>
      <w:r w:rsidR="00C02608">
        <w:t xml:space="preserve"> linear</w:t>
      </w:r>
      <w:r>
        <w:t xml:space="preserve"> encoding model </w:t>
      </w:r>
      <w:r>
        <w:fldChar w:fldCharType="begin"/>
      </w:r>
      <w:r>
        <w:instrText xml:space="preserve"> ADDIN ZOTERO_ITEM CSL_CITATION {"citationID":"yu8Auhsb","properties":{"formattedCitation":"(Naselaris et al., 2011)","plainCitation":"(Naselaris et al., 2011)","noteIndex":0},"citationItems":[{"id":433,"uris":["http://zotero.org/users/local/ZALNxQq6/items/PNA223HT"],"itemData":{"id":433,"type":"article-journal","abstract":"Over the past decade fMRI researchers have developed increasingly sensitive techniques for analyzing the information represented in BOLD activity. The most popular of these techniques is linear classification, a simple technique for decoding information about experimental stimuli or tasks from patterns of activity across an array of voxels. A more recent development is the voxel-based encoding model, which describes the information about the stimulus or task that is represented in the activity of single voxels. Encoding and decoding are complementary operations: encoding uses stimuli to predict activity while decoding uses activity to predict information about the stimuli. However, in practice these two operations are often confused, and their respective strengths and weaknesses have not been made clear. Here we use the concept of a linearizing feature space to clarify the relationship between encoding and decoding. We show that encoding and decoding operations can both be used to investigate some of the most common questions about how information is represented in the brain. However, focusing on encoding models offers two important advantages over decoding. First, an encoding model can in principle provide a complete functional description of a region of interest, while a decoding model can provide only a partial description. Second, while it is straightforward to derive an optimal decoding model from an encoding model it is much more difficult to derive an encoding model from a decoding model. We propose a systematic modeling approach that begins by estimating an encoding model for every voxel in a scan and ends by using the estimated encoding models to perform decoding.","collection-title":"Multivariate Decoding and Brain Reading","container-title":"NeuroImage","DOI":"10.1016/j.neuroimage.2010.07.073","ISSN":"1053-8119","issue":"2","journalAbbreviation":"NeuroImage","language":"en","page":"400-410","source":"ScienceDirect","title":"Encoding and decoding in fMRI","volume":"56","author":[{"family":"Naselaris","given":"Thomas"},{"family":"Kay","given":"Kendrick N."},{"family":"Nishimoto","given":"Shinji"},{"family":"Gallant","given":"Jack L."}],"issued":{"date-parts":[["2011",5,15]]}}}],"schema":"https://github.com/citation-style-language/schema/raw/master/csl-citation.json"} </w:instrText>
      </w:r>
      <w:r>
        <w:fldChar w:fldCharType="separate"/>
      </w:r>
      <w:r>
        <w:rPr>
          <w:noProof/>
        </w:rPr>
        <w:t>(Naselaris et al., 2011)</w:t>
      </w:r>
      <w:r>
        <w:fldChar w:fldCharType="end"/>
      </w:r>
      <w:r>
        <w:t xml:space="preserve"> to predict the brain activity (beta estimates) in 47 regions of interest (ROIs) from the version B preprocessed data in </w:t>
      </w:r>
      <w:r w:rsidRPr="0084293A">
        <w:t>MNI152NLin2009cAsym</w:t>
      </w:r>
      <w:r>
        <w:t xml:space="preserve"> space (Figure </w:t>
      </w:r>
      <w:r w:rsidR="00D93693">
        <w:t>2C</w:t>
      </w:r>
      <w:r>
        <w:t xml:space="preserve">). Specifically, the </w:t>
      </w:r>
      <w:r>
        <w:lastRenderedPageBreak/>
        <w:t>motion energy features for each video were concatenated along the three seconds and underwent principal component analysis (PCA) to reduce dimensionality to the top 100 components</w:t>
      </w:r>
      <w:r w:rsidR="00C02608">
        <w:t>. PCA was fit to the training videos and applied to both the training and testing videos. A linear model was then fit to the training video features to predict the response at the voxel. The learned weights of the linear model were then applied to the testing video features. The encoding model accuracy was computed as the correlation of the vector of predicted responses of the test set with the vector of true responses of the test set.</w:t>
      </w:r>
    </w:p>
    <w:p w:rsidR="009C0C63" w:rsidRDefault="009C0C63" w:rsidP="000B055B">
      <w:pPr>
        <w:spacing w:line="360" w:lineRule="auto"/>
      </w:pPr>
    </w:p>
    <w:p w:rsidR="001E720F" w:rsidRDefault="00035053" w:rsidP="000B055B">
      <w:pPr>
        <w:spacing w:line="360" w:lineRule="auto"/>
        <w:rPr>
          <w:sz w:val="36"/>
          <w:szCs w:val="36"/>
        </w:rPr>
      </w:pPr>
      <w:r>
        <w:rPr>
          <w:sz w:val="36"/>
          <w:szCs w:val="36"/>
        </w:rPr>
        <w:t xml:space="preserve">6 </w:t>
      </w:r>
      <w:proofErr w:type="spellStart"/>
      <w:r w:rsidR="009C0C63" w:rsidRPr="009C0C63">
        <w:rPr>
          <w:sz w:val="36"/>
          <w:szCs w:val="36"/>
        </w:rPr>
        <w:t>fMRIPrep</w:t>
      </w:r>
      <w:proofErr w:type="spellEnd"/>
      <w:r w:rsidR="009C0C63" w:rsidRPr="009C0C63">
        <w:rPr>
          <w:sz w:val="36"/>
          <w:szCs w:val="36"/>
        </w:rPr>
        <w:t xml:space="preserve"> </w:t>
      </w:r>
      <w:r w:rsidR="00E91A0E">
        <w:rPr>
          <w:sz w:val="36"/>
          <w:szCs w:val="36"/>
        </w:rPr>
        <w:t>P</w:t>
      </w:r>
      <w:r w:rsidR="009C0C63" w:rsidRPr="009C0C63">
        <w:rPr>
          <w:sz w:val="36"/>
          <w:szCs w:val="36"/>
        </w:rPr>
        <w:t xml:space="preserve">reprocessing </w:t>
      </w:r>
      <w:r w:rsidR="00E91A0E">
        <w:rPr>
          <w:sz w:val="36"/>
          <w:szCs w:val="36"/>
        </w:rPr>
        <w:t>B</w:t>
      </w:r>
      <w:r w:rsidR="009C0C63" w:rsidRPr="009C0C63">
        <w:rPr>
          <w:sz w:val="36"/>
          <w:szCs w:val="36"/>
        </w:rPr>
        <w:t xml:space="preserve">oilerplate </w:t>
      </w:r>
      <w:r w:rsidR="00E91A0E">
        <w:rPr>
          <w:sz w:val="36"/>
          <w:szCs w:val="36"/>
        </w:rPr>
        <w:t>T</w:t>
      </w:r>
      <w:r w:rsidR="009C0C63" w:rsidRPr="009C0C63">
        <w:rPr>
          <w:sz w:val="36"/>
          <w:szCs w:val="36"/>
        </w:rPr>
        <w:t>ext</w:t>
      </w:r>
    </w:p>
    <w:p w:rsidR="009C0C63" w:rsidRPr="009C0C63" w:rsidRDefault="009C0C63" w:rsidP="000B055B">
      <w:pPr>
        <w:spacing w:line="360" w:lineRule="auto"/>
      </w:pPr>
      <w:r>
        <w:t xml:space="preserve">We reproduce the </w:t>
      </w:r>
      <w:proofErr w:type="spellStart"/>
      <w:r>
        <w:t>fMRIPrep</w:t>
      </w:r>
      <w:proofErr w:type="spellEnd"/>
      <w:r>
        <w:t xml:space="preserve"> boilerplate text describing version B’s preprocessing details below:</w:t>
      </w:r>
    </w:p>
    <w:p w:rsidR="009C0C63" w:rsidRDefault="009C0C63" w:rsidP="000B055B">
      <w:pPr>
        <w:spacing w:line="360" w:lineRule="auto"/>
        <w:ind w:left="1440"/>
        <w:jc w:val="both"/>
      </w:pPr>
      <w:r>
        <w:t>“”</w:t>
      </w:r>
    </w:p>
    <w:p w:rsidR="0056622A" w:rsidRDefault="009C0C63" w:rsidP="000B055B">
      <w:pPr>
        <w:spacing w:line="360" w:lineRule="auto"/>
        <w:ind w:left="1440"/>
        <w:jc w:val="both"/>
      </w:pPr>
      <w:r>
        <w:t xml:space="preserve">Results included in this manuscript come from preprocessing performed using </w:t>
      </w:r>
      <w:proofErr w:type="spellStart"/>
      <w:r w:rsidR="0056622A">
        <w:t>fMRIPrep</w:t>
      </w:r>
      <w:proofErr w:type="spellEnd"/>
      <w:r w:rsidR="0056622A">
        <w:t xml:space="preserve"> 23.0.2 </w:t>
      </w:r>
      <w:r>
        <w:fldChar w:fldCharType="begin"/>
      </w:r>
      <w:r>
        <w:instrText xml:space="preserve"> ADDIN ZOTERO_ITEM CSL_CITATION {"citationID":"yagx29Y7","properties":{"formattedCitation":"(Esteban et al., 2019, 2022)","plainCitation":"(Esteban et al., 2019, 2022)","dontUpdate":true,"noteIndex":0},"citationItems":[{"id":295,"uris":["http://zotero.org/users/local/ZALNxQq6/items/WFH9REPH"],"itemData":{"id":295,"type":"article-journal","container-title":"Nature Methods","DOI":"10.1038/s41592-018-0235-4","ISSN":"1548-7091, 1548-7105","issue":"1","journalAbbreviation":"Nat Methods","language":"en","page":"111-116","source":"DOI.org (Crossref)","title":"fMRIPrep: a robust preprocessing pipeline for functional MRI","title-short":"fMRIPrep","volume":"16","author":[{"family":"Esteban","given":"Oscar"},{"family":"Markiewicz","given":"Christopher J."},{"family":"Blair","given":"Ross W."},{"family":"Moodie","given":"Craig A."},{"family":"Isik","given":"A. Ilkay"},{"family":"Erramuzpe","given":"Asier"},{"family":"Kent","given":"James D."},{"family":"Goncalves","given":"Mathias"},{"family":"DuPre","given":"Elizabeth"},{"family":"Snyder","given":"Madeleine"},{"family":"Oya","given":"Hiroyuki"},{"family":"Ghosh","given":"Satrajit S."},{"family":"Wright","given":"Jessey"},{"family":"Durnez","given":"Joke"},{"family":"Poldrack","given":"Russell A."},{"family":"Gorgolewski","given":"Krzysztof J."}],"issued":{"date-parts":[["2019",1]]}}},{"id":615,"uris":["http://zotero.org/users/local/ZALNxQq6/items/V54AFEYY"],"itemData":{"id":615,"type":"software","abstract":"fMRIPrep is a robust and easy-to-use pipeline for preprocessing of diverse fMRI data. The transparent workflow dispenses of manual intervention, thereby ensuring the reproducibility of the results.","note":"DOI: 10.5281/zenodo.7430291","publisher":"Zenodo","source":"Zenodo","title":"fMRIPrep: a robust preprocessing pipeline for functional MRI","title-short":"fMRIPrep","URL":"https://zenodo.org/record/7430291","author":[{"family":"Esteban","given":"Oscar"},{"family":"Markiewicz","given":"Christopher J."},{"family":"Goncalves","given":"Mathias"},{"family":"Provins","given":"Céline"},{"family":"Kent","given":"James D."},{"family":"DuPre","given":"Elizabeth"},{"family":"Salo","given":"Taylor"},{"family":"Ciric","given":"Rastko"},{"family":"Pinsard","given":"Basile"},{"family":"Blair","given":"Ross W."},{"family":"Poldrack","given":"Russell A."},{"family":"Gorgolewski","given":"Krzysztof J."}],"accessed":{"date-parts":[["2023",2,20]]},"issued":{"date-parts":[["2022",12,12]]}}}],"schema":"https://github.com/citation-style-language/schema/raw/master/csl-citation.json"} </w:instrText>
      </w:r>
      <w:r>
        <w:fldChar w:fldCharType="separate"/>
      </w:r>
      <w:r>
        <w:rPr>
          <w:noProof/>
        </w:rPr>
        <w:t>(Esteban et al., 2019, 2022;</w:t>
      </w:r>
      <w:r>
        <w:fldChar w:fldCharType="end"/>
      </w:r>
      <w:r>
        <w:t xml:space="preserve"> RRID:SCR_016216), which is based on </w:t>
      </w:r>
      <w:proofErr w:type="spellStart"/>
      <w:r w:rsidRPr="0056622A">
        <w:rPr>
          <w:iCs/>
        </w:rPr>
        <w:t>Nipype</w:t>
      </w:r>
      <w:proofErr w:type="spellEnd"/>
      <w:r>
        <w:t xml:space="preserve"> 1.</w:t>
      </w:r>
      <w:r w:rsidR="0056622A">
        <w:t>8.6</w:t>
      </w:r>
      <w:r>
        <w:t xml:space="preserve"> </w:t>
      </w:r>
      <w:r>
        <w:fldChar w:fldCharType="begin"/>
      </w:r>
      <w:r>
        <w:instrText xml:space="preserve"> ADDIN ZOTERO_ITEM CSL_CITATION {"citationID":"Vx0Uy3s0","properties":{"formattedCitation":"(Esteban, Oscar et al., 2022; K. Gorgolewski et al., 2011)","plainCitation":"(Esteban, Oscar et al., 2022; K. Gorgolewski et al., 2011)","dontUpdate":true,"noteIndex":0},"citationItems":[{"id":322,"uris":["http://zotero.org/users/local/ZALNxQq6/items/GSVMTS78"],"itemData":{"id":322,"type":"software","abstract":"Release Notes Bug-fix release in the 1.8.x series. This release includes compatibility fixes for nibabel 4.x and resolves a denial-of-service bug when the etelemetry server is down that resulted in excessive (blocking) network hits that would cause any tools using nipype interfaces to take a very long time. What's Changed FIX: Argument order to &lt;code&gt;numpy.save()&lt;/code&gt; (https://github.com/nipy/nipype/pull/3485) FIX: Add tolerance parameter to ComputeDVARS (https://github.com/nipy/nipype/pull/3489) FIX: Delay access of nibabel.trackvis until actually needed (https://github.com/nipy/nipype/pull/3488) FIX: Avoid excessive etelemetry pings (https://github.com/nipy/nipype/pull/3484) ENH: Added outputs' generation to DWIBiascorrect interface (https://github.com/nipy/nipype/pull/3476) New Contributors @LostBenjamin made their first contribution in https://github.com/nipy/nipype/pull/3485 &lt;strong&gt;Full Changelog&lt;/strong&gt;: https://github.com/nipy/nipype/compare/1.8.2...1.8.3","license":"Apache License 2.0, Open Access","note":"DOI: 10.5281/ZENODO.596855","publisher":"Zenodo","source":"DOI.org (Datacite)","title":"nipy/nipype: 1.8.3","title-short":"nipy/nipype","URL":"https://zenodo.org/record/596855","version":"1.8.3","author":[{"family":"Esteban, Oscar","given":""},{"family":"Markiewicz, Christopher J.","given":""},{"family":"Burns, Christopher","given":""},{"family":"Goncalves, Mathias","given":""},{"family":"Jarecka, Dorota","given":""},{"family":"Ziegler, Erik","given":""},{"family":"Berleant, Shoshana","given":""},{"family":"Ellis, David Gage","given":""},{"family":"Pinsard, Basile","given":""},{"family":"Madison, Cindee","given":""},{"family":"Waskom, Michael","given":""},{"family":"Notter, Michael Philipp","given":""},{"family":"Clark, Daniel","given":""},{"family":"Manhães-Savio, Alexandre","given":""},{"family":"Clark, Dav","given":""},{"family":"Jordan, Kesshi","given":""},{"family":"Dayan, Michael","given":""},{"family":"Halchenko, Yaroslav O.","given":""},{"family":"Loney, Fred","given":""},{"family":"Norgaard, Martin","given":""},{"family":"Salo, Taylor","given":""},{"family":"Dewey, Blake E","given":""},{"family":"Johnson, Hans","given":""},{"family":"Bougacha, Salma","given":""},{"family":"Keshavan, Anisha","given":""},{"family":"Yvernault, Benjamin","given":""},{"family":"Hamalainen, Carlo","given":""},{"family":"Christian, Horea","given":""},{"family":"Ćirić, Rastko","given":""},{"family":"Dubois, Mathieu","given":""},{"family":"Joseph, Michael","given":""},{"family":"Cipollini, Ben","given":""},{"family":"Tilley II, Steven","given":""},{"family":"Visconti di Oleggio Castello, Matteo","given":""},{"family":"De La Vega, Alejandro","given":""},{"family":"Wong, Jason","given":""},{"family":"Kaczmarzyk, Jakub","given":""},{"family":"Huntenburg, Julia M.","given":""},{"family":"Clark, Michael G.","given":""},{"family":"Kent, James D.","given":""},{"family":"Benderoff, Erin","given":""},{"family":"Erickson, Drew","given":""},{"family":"Dias, Maria de Fatima","given":""},{"family":"Hanke, Michael","given":""},{"family":"Giavasis, Steven","given":""},{"family":"Moloney, Brendan","given":""},{"family":"Nichols, B. Nolan","given":""},{"family":"Tungaraza, Rosalia","given":""},{"family":"Dell'Orco, Andrea","given":""},{"family":"Frohlich, Caroline","given":""},{"family":"Wassermann, Demian","given":""},{"family":"de Hollander, Gilles","given":""},{"family":"Koudoro, Serge","given":""},{"family":"Eshaghi, Arman","given":""},{"family":"Millman, Jarrod","given":""},{"family":"Mancini, Matteo","given":""},{"family":"Close, Thomas","given":""},{"family":"Nielson, Dylan M.","given":""},{"family":"Varoquaux, Gael","given":""},{"family":"Waller, Lea","given":""},{"family":"Watanabe, Aimi","given":""},{"family":"Mordom, David","given":""},{"family":"Guillon, Jérémy","given":""},{"family":"Robert-Fitzgerald, Timothy","given":""},{"family":"Chetverikov, Andrey","given":""},{"family":"Rokem, Ariel","given":""},{"family":"Acland, Benjamin","given":""},{"family":"Forbes, Jessica","given":""},{"family":"Markello, Ross","given":""},{"family":"Gillman, Ashley","given":""},{"family":"Bernardoni, Fabio","given":""},{"family":"Kong, Xiang-Zhen","given":""},{"family":"Geisler, Daniel","given":""},{"family":"Salvatore, John","given":""},{"family":"Gramfort, Alexandre","given":""},{"family":"Doll, Anna","given":""},{"family":"Buchanan, Colin","given":""},{"family":"DuPre, Elizabeth","given":""},{"family":"Liu, Siqi","given":""},{"family":"Schaefer, Alexander","given":""},{"family":"Kleesiek, Jens","given":""},{"family":"Sikka, Sharad","given":""},{"family":"Schwartz, Yannick","given":""},{"family":"Ghayoor, Ali","given":""},{"family":"Lee, John A.","given":""},{"family":"Mattfeld, Aaron","given":""},{"family":"Richie-Halford, Adam","given":""},{"family":"Liem, Franz","given":""},{"family":"Vaillant, Ghislain","given":""},{"family":"Perez-Guevara, Martin Felipe","given":""},{"family":"Heinsfeld, Anibal Sólon","given":""},{"family":"Haselgrove, Christian","given":""},{"family":"Durnez, Joke","given":""},{"family":"Lampe, Leonie","given":""},{"family":"Poldrack, Russell","given":""},{"family":"Glatard, Tristan","given":""},{"family":"Baratz, Zvi","given":""},{"family":"Tabas, Alejandro","given":""},{"family":"Cumba, Chad","given":""},{"family":"Pérez-García, Fernando","given":""},{"family":"Blair, Ross","given":""},{"family":"Iqbal, Shariq","given":""},{"family":"Welch, David","given":""},{"family":"Ben-Zvi, Gal","given":""},{"family":"Contier, Oliver","given":""},{"family":"Triplett, William","given":""},{"family":"Craddock, R. Cameron","given":""},{"family":"Correa, Carlos","given":""},{"family":"Papadopoulos Orfanos, Dimitri","given":""},{"family":"Stadler, Jörg","given":""},{"family":"Warner, Joshua","given":""},{"family":"Sisk, Lucinda M.","given":""},{"family":"Falkiewicz, Marcel","given":""},{"family":"Sharp, Paul","given":""},{"family":"Rothmei, Simon","given":""},{"family":"Kim, Sin","given":""},{"family":"Weinstein, Alejandro","given":""},{"family":"Kahn, Ari E.","given":""},{"family":"Kastman, Erik","given":""},{"family":"Bottenhorn, Katherine","given":""},{"family":"Grignard, Martin","given":""},{"family":"Perkins, L. Nathan","given":""},{"family":"Zhou, Dale","given":""},{"family":"Bielievtsov, Dmytro","given":""},{"family":"Cooper, Gavin","given":""},{"family":"Stojic, Hrvoje","given":""},{"family":"Hui Qian, Tan","given":""},{"family":"Linkersdörfer, Janosch","given":""},{"family":"Renfro, Mandy","given":""},{"family":"Hinds, Oliver","given":""},{"family":"Stanley, Olivia","given":""},{"family":"Küttner, René","given":""},{"family":"Pauli, Wolfgang M.","given":""},{"family":"Xie, Xihe","given":""},{"family":"Glen, Daniel","given":""},{"family":"Kimbler, Adam","given":""},{"family":"Meyers, Benjamin","given":""},{"family":"Tarbert, Claire","given":""},{"family":"Ginsburg, Daniel","given":""},{"family":"Haehn, Daniel","given":""},{"family":"Margulies, Daniel S.","given":""},{"family":"Condamine, Eric","given":""},{"family":"Ma, Feilong","given":""},{"family":"Malone, Ian B.","given":""},{"family":"Snoek, Lukas","given":""},{"family":"Brett, Matthew","given":""},{"family":"Cieslak, Matthew","given":""},{"family":"Hallquist, Michael","given":""},{"family":"Molina-Romero, Miguel","given":""},{"family":"Bilgel, Murat","given":""},{"family":"Lee, Nat","given":""},{"family":"Kuntke, Paul","given":""},{"family":"Jalan, Raunak","given":""},{"family":"Inati, Souheil","given":""},{"family":"Gerhard, Stephan","given":""},{"family":"Mathotaarachchi, Sulantha","given":""},{"family":"Saase, Victor","given":""},{"family":"Van, Andrew","given":""},{"family":"Steele, Christopher John","given":""},{"family":"Ort, Eduard","given":""},{"family":"Lerma-Usabiaga, Garikoitz","given":""},{"family":"Schwabacher, Isaac","given":""},{"family":"Arias, Jaime","given":""},{"family":"Lai, Jeff","given":""},{"family":"Pellman, John","given":""},{"family":"Huguet, Jordi","given":""},{"family":"WEN","given":"Junhao"},{"family":"Leinweber, Katrin","given":""},{"family":"Chawla, Kshitij","given":""},{"family":"Weninger, Leon","given":""},{"family":"Modat, Marc","given":""},{"family":"Mukhometzianov, Rinat","given":""},{"family":"Harms, Robbert","given":""},{"family":"Andberg, Sami Kristian","given":""},{"family":"Matsubara, K","given":""},{"family":"González Orozco, Abel A.","given":""},{"family":"Routier, Alexandre","given":""},{"family":"Marina, Ana","given":""},{"family":"Davison, Andrew","given":""},{"family":"Floren, Andrew","given":""},{"family":"Park, Anne","given":""},{"family":"Frederick, Blaise","given":""},{"family":"Cheung, Brian","given":""},{"family":"McDermottroe, Conor","given":""},{"family":"McNamee, Daniel","given":""},{"family":"Shachnev, Dmitry","given":""},{"family":"Vogel, Dorian","given":""},{"family":"Flandin, Guillaume","given":""},{"family":"Jones, Henry","given":""},{"family":"Gonzalez, Ivan","given":""},{"family":"Varada, Jan","given":""},{"family":"Schlamp, Kai","given":""},{"family":"Podranski, Kornelius","given":""},{"family":"Huang, Lijie","given":""},{"family":"Noel, Maxime","given":""},{"family":"Pannetier, Nicolas","given":""},{"family":"Numssen, Ole","given":""},{"family":"Khanuja, Ranjeet","given":""},{"family":"Urchs, Sebastian","given":""},{"family":"Shim, Sunjae","given":""},{"family":"Nickson, Thomas","given":""},{"family":"Huang, Lijie","given":""},{"family":"Broderick, William","given":""},{"family":"Tambini, Arielle","given":""},{"family":"Mihai, Paul Glad","given":""},{"family":"Gorgolewski, Krzysztof J.","given":""},{"family":"Ghosh, Satrajit","given":""}],"accessed":{"date-parts":[["2023",2,12]]},"issued":{"date-parts":[["2022",7,14]]}}},{"id":318,"uris":["http://zotero.org/users/local/ZALNxQq6/items/VXITBSC6"],"itemData":{"id":318,"type":"article-journal","container-title":"Frontiers in Neuroinformatics","DOI":"10.3389/fninf.2011.00013","ISSN":"1662-5196","journalAbbreviation":"Front. Neuroinform.","source":"DOI.org (Crossref)","title":"Nipype: A Flexible, Lightweight and Extensible Neuroimaging Data Processing Framework in Python","title-short":"Nipype","URL":"http://journal.frontiersin.org/article/10.3389/fninf.2011.00013/abstract","volume":"5","author":[{"family":"Gorgolewski","given":"Krzysztof"},{"family":"Burns","given":"Christopher D."},{"family":"Madison","given":"Cindee"},{"family":"Clark","given":"Dav"},{"family":"Halchenko","given":"Yaroslav O."},{"family":"Waskom","given":"Michael L."},{"family":"Ghosh","given":"Satrajit S."}],"accessed":{"date-parts":[["2023",2,12]]},"issued":{"date-parts":[["2011"]]}}}],"schema":"https://github.com/citation-style-language/schema/raw/master/csl-citation.json"} </w:instrText>
      </w:r>
      <w:r>
        <w:fldChar w:fldCharType="separate"/>
      </w:r>
      <w:r>
        <w:rPr>
          <w:noProof/>
        </w:rPr>
        <w:t>(Esteban, Oscar et al., 2022; K. Gorgolewski et al., 2011;</w:t>
      </w:r>
      <w:r>
        <w:fldChar w:fldCharType="end"/>
      </w:r>
      <w:r>
        <w:t xml:space="preserve"> RRID:SCR_002502).</w:t>
      </w:r>
    </w:p>
    <w:p w:rsidR="0056622A" w:rsidRDefault="0056622A" w:rsidP="000B055B">
      <w:pPr>
        <w:pStyle w:val="Heading4"/>
        <w:spacing w:line="360" w:lineRule="auto"/>
        <w:ind w:left="1440"/>
        <w:rPr>
          <w:sz w:val="22"/>
          <w:szCs w:val="22"/>
        </w:rPr>
      </w:pPr>
      <w:r>
        <w:rPr>
          <w:sz w:val="22"/>
          <w:szCs w:val="22"/>
        </w:rPr>
        <w:t>Preprocessing of B0 inhomogeneity mappings</w:t>
      </w:r>
    </w:p>
    <w:p w:rsidR="0056622A" w:rsidRDefault="0056622A" w:rsidP="000B055B">
      <w:pPr>
        <w:spacing w:line="360" w:lineRule="auto"/>
        <w:ind w:left="1440"/>
        <w:jc w:val="both"/>
      </w:pPr>
      <w:r w:rsidRPr="0056622A">
        <w:t xml:space="preserve">A total of 6 </w:t>
      </w:r>
      <w:proofErr w:type="spellStart"/>
      <w:r w:rsidRPr="0056622A">
        <w:t>fieldmaps</w:t>
      </w:r>
      <w:proofErr w:type="spellEnd"/>
      <w:r w:rsidRPr="0056622A">
        <w:t xml:space="preserve"> were found available within the input BIDS structure for this particular subject. A B0 nonuniformity map (or </w:t>
      </w:r>
      <w:proofErr w:type="spellStart"/>
      <w:r w:rsidRPr="0056622A">
        <w:t>fieldmap</w:t>
      </w:r>
      <w:proofErr w:type="spellEnd"/>
      <w:r w:rsidRPr="0056622A">
        <w:t>) was estimated from the phase-drift map(s) measure with two consecutive GRE (gradient-recalled echo) acquisitions. The corresponding phase-map(s) were phase-unwrapped with prelude (FSL 6.0.5.1:57b01774).</w:t>
      </w:r>
    </w:p>
    <w:p w:rsidR="009C0C63" w:rsidRDefault="009C0C63" w:rsidP="000B055B">
      <w:pPr>
        <w:pStyle w:val="Heading4"/>
        <w:spacing w:line="360" w:lineRule="auto"/>
        <w:ind w:left="1440"/>
        <w:rPr>
          <w:sz w:val="22"/>
          <w:szCs w:val="22"/>
        </w:rPr>
      </w:pPr>
      <w:bookmarkStart w:id="0" w:name="_heading=h.19c6y18" w:colFirst="0" w:colLast="0"/>
      <w:bookmarkEnd w:id="0"/>
      <w:r>
        <w:rPr>
          <w:sz w:val="22"/>
          <w:szCs w:val="22"/>
        </w:rPr>
        <w:t>Anatomical data preprocessing</w:t>
      </w:r>
    </w:p>
    <w:p w:rsidR="009C0C63" w:rsidRDefault="009C0C63" w:rsidP="000B055B">
      <w:pPr>
        <w:spacing w:before="240" w:after="240" w:line="360" w:lineRule="auto"/>
        <w:ind w:left="1440"/>
      </w:pPr>
      <w:r>
        <w:t xml:space="preserve">A total of 1 T1-weighted (T1w) images were found within the input BIDS dataset. The T1-weighted (T1w) image was corrected for intensity non-uniformity (INU) with N4BiasFieldCorrection </w:t>
      </w:r>
      <w:r>
        <w:fldChar w:fldCharType="begin"/>
      </w:r>
      <w:r>
        <w:instrText xml:space="preserve"> ADDIN ZOTERO_ITEM CSL_CITATION {"citationID":"dK7pcWH3","properties":{"formattedCitation":"(Tustison et al., 2010)","plainCitation":"(Tustison et al., 2010)","noteIndex":0},"citationItems":[{"id":523,"uris":["http://zotero.org/users/local/ZALNxQq6/items/5WFIMZV6"],"itemData":{"id":523,"type":"article-journal","abstract":"A variant of the popular nonparametric nonuniform intensity normalization (N3) algorithm is proposed for bias field correction. Given the superb performance of N3 and its public availability, it has been the subject of several evaluation studies. These studies have demonstrated the importance of certain parameters associated with the B-spline least-squares fitting. We propose the substitution of a recently developed fast and robust B-spline approximation routine and a modified hierarchical optimization scheme for improved bias field correction over the original N3 algorithm. Similar to the N3 algorithm, we also make the source code, testing, and technical documentation of our contribution, which we denote as “N4ITK,” available to the public through the Insight Toolkit of the National Institutes of Health. Performance assessment is demonstrated using simulated data from the publicly available Brainweb database, hyperpolarized $^3\\rm He$ lung image data, and 9.4T postmortem hippocampus data.","container-title":"IEEE Transactions on Medical Imaging","DOI":"10.1109/TMI.2010.2046908","ISSN":"1558-254X","issue":"6","note":"event-title: IEEE Transactions on Medical Imaging","page":"1310-1320","source":"IEEE Xplore","title":"N4ITK: Improved N3 Bias Correction","title-short":"N4ITK","volume":"29","author":[{"family":"Tustison","given":"Nicholas J."},{"family":"Avants","given":"Brian B."},{"family":"Cook","given":"Philip A."},{"family":"Zheng","given":"Yuanjie"},{"family":"Egan","given":"Alexander"},{"family":"Yushkevich","given":"Paul A."},{"family":"Gee","given":"James C."}],"issued":{"date-parts":[["2010",6]]}}}],"schema":"https://github.com/citation-style-language/schema/raw/master/csl-citation.json"} </w:instrText>
      </w:r>
      <w:r>
        <w:fldChar w:fldCharType="separate"/>
      </w:r>
      <w:r>
        <w:rPr>
          <w:noProof/>
        </w:rPr>
        <w:t>(Tustison et al., 2010)</w:t>
      </w:r>
      <w:r>
        <w:fldChar w:fldCharType="end"/>
      </w:r>
      <w:r>
        <w:t xml:space="preserve">, distributed with ANTs 2.3.3 </w:t>
      </w:r>
      <w:r>
        <w:fldChar w:fldCharType="begin"/>
      </w:r>
      <w:r>
        <w:instrText xml:space="preserve"> ADDIN ZOTERO_ITEM CSL_CITATION {"citationID":"TXZwxpMJ","properties":{"formattedCitation":"(Avants et al., 2008)","plainCitation":"(Avants et al., 2008)","dontUpdate":true,"noteIndex":0},"citationItems":[{"id":221,"uris":["http://zotero.org/users/local/ZALNxQq6/items/XFMWTP9D"],"itemData":{"id":221,"type":"article-journal","abstract":"One of the most challenging problems in modern neuroimaging is detailed characterization of neurodegeneration. Quantifying spatial and longitudinal atrophy patterns is an important component of this process. These spatiotemporal signals will aid in discriminating between related diseases, such as frontotemporal dementia (FTD) and Alzheimer’s disease (AD), which manifest themselves in the same at-risk population. Here, we develop a novel symmetric image normalization method (SyN) for maximizing the cross-correlation within the space of diffeomorphic maps and provide the Euler–Lagrange equations necessary for this optimization. We then turn to a careful evaluation of our method. Our evaluation uses gold standard, human cortical segmentation to contrast SyN’s performance with a related elastic method and with the standard ITK implementation of Thirion’s Demons algorithm. The new method compares favorably with both approaches, in particular when the distance between the template brain and the target brain is large. We then report the correlation of volumes gained by algorithmic cortical labelings of FTD and control subjects with those gained by the manual rater. This comparison shows that, of the three methods tested, SyN’s volume measurements are the most strongly correlated with volume measurements gained by expert labeling. This study indicates that SyN, with cross-correlation, is a reliable method for normalizing and making anatomical measurements in volumetric MRI of patients and at-risk elderly individuals.","collection-title":"Special Issue on The Third International Workshop on Biomedical Image Registration – WBIR 2006","container-title":"Medical Image Analysis","DOI":"10.1016/j.media.2007.06.004","ISSN":"1361-8415","issue":"1","journalAbbreviation":"Medical Image Analysis","language":"en","page":"26-41","source":"ScienceDirect","title":"Symmetric diffeomorphic image registration with cross-correlation: Evaluating automated labeling of elderly and neurodegenerative brain","title-short":"Symmetric diffeomorphic image registration with cross-correlation","volume":"12","author":[{"family":"Avants","given":"B. B."},{"family":"Epstein","given":"C. L."},{"family":"Grossman","given":"M."},{"family":"Gee","given":"J. C."}],"issued":{"date-parts":[["2008",2,1]]}}}],"schema":"https://github.com/citation-style-language/schema/raw/master/csl-citation.json"} </w:instrText>
      </w:r>
      <w:r>
        <w:fldChar w:fldCharType="separate"/>
      </w:r>
      <w:r>
        <w:rPr>
          <w:noProof/>
        </w:rPr>
        <w:t>(Avants et al., 2008</w:t>
      </w:r>
      <w:r>
        <w:fldChar w:fldCharType="end"/>
      </w:r>
      <w:r>
        <w:t xml:space="preserve">; RRID:SCR_004757), and used as T1w-reference throughout the workflow. The T1w-reference was then skull-stripped with a </w:t>
      </w:r>
      <w:proofErr w:type="spellStart"/>
      <w:r w:rsidRPr="002F3584">
        <w:rPr>
          <w:iCs/>
        </w:rPr>
        <w:t>Nipype</w:t>
      </w:r>
      <w:proofErr w:type="spellEnd"/>
      <w:r w:rsidRPr="002F3584">
        <w:rPr>
          <w:iCs/>
        </w:rPr>
        <w:t xml:space="preserve"> </w:t>
      </w:r>
      <w:r>
        <w:lastRenderedPageBreak/>
        <w:t>implementation of the antsBrainExtraction.sh workflow (from ANTs), using OASIS30ANTs as target template. Brain tissue segmentation of cerebrospinal fluid (CSF), white-matter (WM) and gray-matter (GM) was performed on the brain-extracted T1w using fast (</w:t>
      </w:r>
      <w:r w:rsidR="002F3584">
        <w:t>6.0.5.1:57b01774, RRID:SCR_002823</w:t>
      </w:r>
      <w:r>
        <w:t xml:space="preserve">, </w:t>
      </w:r>
      <w:r>
        <w:fldChar w:fldCharType="begin"/>
      </w:r>
      <w:r>
        <w:instrText xml:space="preserve"> ADDIN ZOTERO_ITEM CSL_CITATION {"citationID":"x7evX3vU","properties":{"formattedCitation":"(Zhang et al., 2001)","plainCitation":"(Zhang et al., 2001)","dontUpdate":true,"noteIndex":0},"citationItems":[{"id":551,"uris":["http://zotero.org/users/local/ZALNxQq6/items/Y4IAEKYQ"],"itemData":{"id":551,"type":"article-journal","abstract":"The finite mixture (FM) model is the most commonly used model for statistical segmentation of brain magnetic resonance (MR) images because of its simple mathematical form and the piecewise constant nature of ideal brain MR images. However, being a histogram-based model, the FM has an intrinsic limitation-no spatial information is taken into account. This causes the FM model to work only on well-defined images with low levels of noise; unfortunately, this is often not the the case due to artifacts such as partial volume effect and bias field distortion. Under these conditions, FM model-based methods produce unreliable results. Here, the authors propose a novel hidden Markov random field (HMRF) model, which is a stochastic process generated by a MRF whose state sequence cannot be observed directly but which can be indirectly estimated through observations. Mathematically, it can be shown that the FM model is a degenerate version of the HMRF model. The advantage of the HMRF model derives from the way in which the spatial information is encoded through the mutual influences of neighboring sites. Although MRF modeling has been employed in MR image segmentation by other researchers, most reported methods are limited to using MRF as a general prior in an FM model-based approach. To fit the HMRF model, an EM algorithm is used. The authors show that by incorporating both the HMRF model and the EM algorithm into a HMRF-EM framework, an accurate and robust segmentation can be achieved. More importantly, the HMRF-EM framework can easily be combined with other techniques. As an example, the authors show how the bias field correction algorithm of Guillemaud and Brady (1997) can be incorporated into this framework to achieve a three-dimensional fully automated approach for brain MR image segmentation.","container-title":"IEEE Transactions on Medical Imaging","DOI":"10.1109/42.906424","ISSN":"1558-254X","issue":"1","note":"event-title: IEEE Transactions on Medical Imaging","page":"45-57","source":"IEEE Xplore","title":"Segmentation of brain MR images through a hidden Markov random field model and the expectation-maximization algorithm","volume":"20","author":[{"family":"Zhang","given":"Y."},{"family":"Brady","given":"M."},{"family":"Smith","given":"S."}],"issued":{"date-parts":[["2001",1]]}}}],"schema":"https://github.com/citation-style-language/schema/raw/master/csl-citation.json"} </w:instrText>
      </w:r>
      <w:r>
        <w:fldChar w:fldCharType="separate"/>
      </w:r>
      <w:r>
        <w:rPr>
          <w:noProof/>
        </w:rPr>
        <w:t>Zhang et al., 2001)</w:t>
      </w:r>
      <w:r>
        <w:fldChar w:fldCharType="end"/>
      </w:r>
      <w:r>
        <w:t>. Brain surfaces were reconstructed using recon-all (</w:t>
      </w:r>
      <w:proofErr w:type="spellStart"/>
      <w:r w:rsidR="002F3584">
        <w:t>FreeSurfer</w:t>
      </w:r>
      <w:proofErr w:type="spellEnd"/>
      <w:r w:rsidR="002F3584">
        <w:t xml:space="preserve"> 7.3.2, RRID:SCR_001847</w:t>
      </w:r>
      <w:r>
        <w:t xml:space="preserve">, </w:t>
      </w:r>
      <w:r>
        <w:fldChar w:fldCharType="begin"/>
      </w:r>
      <w:r>
        <w:instrText xml:space="preserve"> ADDIN ZOTERO_ITEM CSL_CITATION {"citationID":"duLB3Ku5","properties":{"formattedCitation":"(Dale et al., 1999, p. 19)","plainCitation":"(Dale et al., 1999, p. 19)","dontUpdate":true,"noteIndex":0},"citationItems":[{"id":279,"uris":["http://zotero.org/users/local/ZALNxQq6/items/F6DVQJVW"],"itemData":{"id":279,"type":"article-journal","container-title":"NeuroImage","DOI":"10.1006/nimg.1998.0395","ISSN":"10538119","issue":"2","journalAbbreviation":"NeuroImage","language":"en","page":"179-194","source":"DOI.org (Crossref)","title":"Cortical Surface-Based Analysis","volume":"9","author":[{"family":"Dale","given":"Anders M."},{"family":"Fischl","given":"Bruce"},{"family":"Sereno","given":"Martin I."}],"issued":{"date-parts":[["1999",2]]}},"locator":"19"}],"schema":"https://github.com/citation-style-language/schema/raw/master/csl-citation.json"} </w:instrText>
      </w:r>
      <w:r>
        <w:fldChar w:fldCharType="separate"/>
      </w:r>
      <w:r>
        <w:rPr>
          <w:noProof/>
        </w:rPr>
        <w:t>Dale et al., 1999)</w:t>
      </w:r>
      <w:r>
        <w:fldChar w:fldCharType="end"/>
      </w:r>
      <w:r>
        <w:t xml:space="preserve">, and the brain mask estimated previously was refined with a custom variation of the method to reconcile ANTs-derived and </w:t>
      </w:r>
      <w:proofErr w:type="spellStart"/>
      <w:r>
        <w:t>FreeSurfer</w:t>
      </w:r>
      <w:proofErr w:type="spellEnd"/>
      <w:r>
        <w:t xml:space="preserve">-derived segmentations of the cortical gray-matter of </w:t>
      </w:r>
      <w:proofErr w:type="spellStart"/>
      <w:r>
        <w:t>Mindboggle</w:t>
      </w:r>
      <w:proofErr w:type="spellEnd"/>
      <w:r>
        <w:t xml:space="preserve"> (RRID:SCR_002438, </w:t>
      </w:r>
      <w:r>
        <w:fldChar w:fldCharType="begin"/>
      </w:r>
      <w:r>
        <w:instrText xml:space="preserve"> ADDIN ZOTERO_ITEM CSL_CITATION {"citationID":"OGrOME62","properties":{"formattedCitation":"(Klein et al., 2017)","plainCitation":"(Klein et al., 2017)","dontUpdate":true,"noteIndex":0},"citationItems":[{"id":385,"uris":["http://zotero.org/users/local/ZALNxQq6/items/I429DIPM"],"itemData":{"id":385,"type":"article-journal","container-title":"PLOS Computational Biology","DOI":"10.1371/journal.pcbi.1005350","ISSN":"1553-7358","issue":"2","journalAbbreviation":"PLoS Comput Biol","language":"en","page":"e1005350","source":"DOI.org (Crossref)","title":"Mindboggling morphometry of human brains","volume":"13","author":[{"family":"Klein","given":"Arno"},{"family":"Ghosh","given":"Satrajit S."},{"family":"Bao","given":"Forrest S."},{"family":"Giard","given":"Joachim"},{"family":"Häme","given":"Yrjö"},{"family":"Stavsky","given":"Eliezer"},{"family":"Lee","given":"Noah"},{"family":"Rossa","given":"Brian"},{"family":"Reuter","given":"Martin"},{"family":"Chaibub Neto","given":"Elias"},{"family":"Keshavan","given":"Anisha"}],"editor":[{"family":"Schneidman","given":"Dina"}],"issued":{"date-parts":[["2017",2,23]]}}}],"schema":"https://github.com/citation-style-language/schema/raw/master/csl-citation.json"} </w:instrText>
      </w:r>
      <w:r>
        <w:fldChar w:fldCharType="separate"/>
      </w:r>
      <w:r>
        <w:rPr>
          <w:noProof/>
        </w:rPr>
        <w:t>Klein et al., 2017)</w:t>
      </w:r>
      <w:r>
        <w:fldChar w:fldCharType="end"/>
      </w:r>
      <w:r>
        <w:t xml:space="preserve">. Volume-based spatial normalization to one standard space (MNI152NLin2009cAsym) was performed through nonlinear registration with </w:t>
      </w:r>
      <w:proofErr w:type="spellStart"/>
      <w:r>
        <w:t>antsRegistration</w:t>
      </w:r>
      <w:proofErr w:type="spellEnd"/>
      <w:r>
        <w:t xml:space="preserve"> (ANTs 2.3.3), using brain-extracted versions of both T1w reference and the T1w template.</w:t>
      </w:r>
      <w:r w:rsidR="002F3584">
        <w:t xml:space="preserve"> The following template was were selected for spatial normalization and accessed with </w:t>
      </w:r>
      <w:proofErr w:type="spellStart"/>
      <w:r w:rsidR="002F3584">
        <w:t>TemplateFlow</w:t>
      </w:r>
      <w:proofErr w:type="spellEnd"/>
      <w:r w:rsidR="002F3584">
        <w:t xml:space="preserve"> (23.0.0, </w:t>
      </w:r>
      <w:r w:rsidR="002F3584">
        <w:fldChar w:fldCharType="begin"/>
      </w:r>
      <w:r w:rsidR="002F3584">
        <w:instrText xml:space="preserve"> ADDIN ZOTERO_ITEM CSL_CITATION {"citationID":"CerborDE","properties":{"formattedCitation":"(Ciric et al., 2022)","plainCitation":"(Ciric et al., 2022)","noteIndex":0},"citationItems":[{"id":838,"uris":["http://zotero.org/users/local/ZALNxQq6/items/445VHC49"],"itemData":{"id":838,"type":"article-journal","abstract":"Reference anatomies of the brain (‘templates’) and corresponding atlases are the foundation for reporting standardized neuroimaging results. Currently, there is no registry of templates and atlases; therefore, the redistribution of these resources occurs either bundled within existing software or in ad hoc ways such as downloads from institutional sites and general-purpose data repositories. We introduce TemplateFlow as a publicly available framework for human and non-human brain models. The framework combines an open database with software for access, management, and vetting, allowing scientists to share their resources under FAIR—findable, accessible, interoperable, and reusable—principles. TemplateFlow enables multifaceted insights into brains across species, and supports multiverse analyses testing whether results generalize across standard references, scales, and in the long term, species.","container-title":"Nature Methods","DOI":"10.1038/s41592-022-01681-2","ISSN":"1548-7105","issue":"12","journalAbbreviation":"Nat Methods","language":"en","license":"2022 The Author(s)","note":"number: 12\npublisher: Nature Publishing Group","page":"1568-1571","source":"www.nature.com","title":"TemplateFlow: FAIR-sharing of multi-scale, multi-species brain models","title-short":"TemplateFlow","volume":"19","author":[{"family":"Ciric","given":"Rastko"},{"family":"Thompson","given":"William H."},{"family":"Lorenz","given":"Romy"},{"family":"Goncalves","given":"Mathias"},{"family":"MacNicol","given":"Eilidh E."},{"family":"Markiewicz","given":"Christopher J."},{"family":"Halchenko","given":"Yaroslav O."},{"family":"Ghosh","given":"Satrajit S."},{"family":"Gorgolewski","given":"Krzysztof J."},{"family":"Poldrack","given":"Russell A."},{"family":"Esteban","given":"Oscar"}],"issued":{"date-parts":[["2022",12]]}}}],"schema":"https://github.com/citation-style-language/schema/raw/master/csl-citation.json"} </w:instrText>
      </w:r>
      <w:r w:rsidR="002F3584">
        <w:fldChar w:fldCharType="separate"/>
      </w:r>
      <w:r w:rsidR="002F3584">
        <w:rPr>
          <w:noProof/>
        </w:rPr>
        <w:t>Ciric et al., 2022)</w:t>
      </w:r>
      <w:r w:rsidR="002F3584">
        <w:fldChar w:fldCharType="end"/>
      </w:r>
      <w:r w:rsidR="002F3584">
        <w:t xml:space="preserve">: ICBM 152 Nonlinear Asymmetrical template version 2009c </w:t>
      </w:r>
      <w:r>
        <w:t>[</w:t>
      </w:r>
      <w:r>
        <w:fldChar w:fldCharType="begin"/>
      </w:r>
      <w:r>
        <w:instrText xml:space="preserve"> ADDIN ZOTERO_ITEM CSL_CITATION {"citationID":"vtyuGqmD","properties":{"formattedCitation":"(Fonov et al., 2009)","plainCitation":"(Fonov et al., 2009)","dontUpdate":true,"noteIndex":0},"citationItems":[{"id":307,"uris":["http://zotero.org/users/local/ZALNxQq6/items/R53QC4JL"],"itemData":{"id":307,"type":"article-journal","container-title":"NeuroImage","DOI":"10.1016/S1053-8119(09)70884-5","ISSN":"10538119","journalAbbreviation":"NeuroImage","language":"en","page":"S102","source":"DOI.org (Crossref)","title":"Unbiased nonlinear average age-appropriate brain templates from birth to adulthood","volume":"47","author":[{"family":"Fonov","given":"Vs"},{"family":"Evans","given":"Ac"},{"family":"McKinstry","given":"Rc"},{"family":"Almli","given":"Cr"},{"family":"Collins","given":"Dl"}],"issued":{"date-parts":[["2009",7]]}}}],"schema":"https://github.com/citation-style-language/schema/raw/master/csl-citation.json"} </w:instrText>
      </w:r>
      <w:r>
        <w:fldChar w:fldCharType="separate"/>
      </w:r>
      <w:r>
        <w:rPr>
          <w:noProof/>
        </w:rPr>
        <w:t>Fonov et al., 2009</w:t>
      </w:r>
      <w:r>
        <w:fldChar w:fldCharType="end"/>
      </w:r>
      <w:r>
        <w:t xml:space="preserve">, </w:t>
      </w:r>
      <w:r w:rsidR="002F3584">
        <w:t xml:space="preserve">RRID:SCR_008796; </w:t>
      </w:r>
      <w:proofErr w:type="spellStart"/>
      <w:r w:rsidR="002F3584">
        <w:t>TemplateFlow</w:t>
      </w:r>
      <w:proofErr w:type="spellEnd"/>
      <w:r w:rsidR="002F3584">
        <w:t xml:space="preserve"> ID: MNI152NLin2009cAsym</w:t>
      </w:r>
      <w:r>
        <w:t>].</w:t>
      </w:r>
    </w:p>
    <w:p w:rsidR="009C0C63" w:rsidRDefault="009C0C63" w:rsidP="000B055B">
      <w:pPr>
        <w:pStyle w:val="Heading4"/>
        <w:spacing w:line="360" w:lineRule="auto"/>
        <w:ind w:left="1440"/>
        <w:rPr>
          <w:sz w:val="22"/>
          <w:szCs w:val="22"/>
        </w:rPr>
      </w:pPr>
      <w:bookmarkStart w:id="1" w:name="_heading=h.3tbugp1" w:colFirst="0" w:colLast="0"/>
      <w:bookmarkEnd w:id="1"/>
      <w:r>
        <w:rPr>
          <w:sz w:val="22"/>
          <w:szCs w:val="22"/>
        </w:rPr>
        <w:t>Functional data preprocessing</w:t>
      </w:r>
    </w:p>
    <w:p w:rsidR="004B44A1" w:rsidRDefault="009C0C63" w:rsidP="000B055B">
      <w:pPr>
        <w:spacing w:before="240" w:after="240" w:line="360" w:lineRule="auto"/>
        <w:ind w:left="1440"/>
      </w:pPr>
      <w:r>
        <w:t xml:space="preserve">For each of the 62 BOLD runs found per subject (across all tasks and sessions), the following preprocessing was performed. First, a reference volume and its skull-stripped version were generated using a custom methodology of </w:t>
      </w:r>
      <w:proofErr w:type="spellStart"/>
      <w:r>
        <w:rPr>
          <w:i/>
        </w:rPr>
        <w:t>fMRIPrep</w:t>
      </w:r>
      <w:proofErr w:type="spellEnd"/>
      <w:r>
        <w:t>.</w:t>
      </w:r>
      <w:r w:rsidR="002F3584">
        <w:t xml:space="preserve"> </w:t>
      </w:r>
      <w:r w:rsidR="002F3584" w:rsidRPr="002F3584">
        <w:t xml:space="preserve">Head-motion parameters with respect to the BOLD reference (transformation matrices, and six corresponding rotation and translation parameters) are estimated before any spatiotemporal filtering using </w:t>
      </w:r>
      <w:proofErr w:type="spellStart"/>
      <w:r w:rsidR="002F3584" w:rsidRPr="002F3584">
        <w:t>mcflirt</w:t>
      </w:r>
      <w:proofErr w:type="spellEnd"/>
      <w:r w:rsidR="002F3584" w:rsidRPr="002F3584">
        <w:t xml:space="preserve"> (FSL 6.0.5.1:57b01774,</w:t>
      </w:r>
      <w:r w:rsidR="002F3584">
        <w:t xml:space="preserve"> </w:t>
      </w:r>
      <w:r w:rsidR="002F3584">
        <w:fldChar w:fldCharType="begin"/>
      </w:r>
      <w:r w:rsidR="002F3584">
        <w:instrText xml:space="preserve"> ADDIN ZOTERO_ITEM CSL_CITATION {"citationID":"TSAAHnWB","properties":{"formattedCitation":"(Jenkinson et al., 2002)","plainCitation":"(Jenkinson et al., 2002)","noteIndex":0},"citationItems":[{"id":368,"uris":["http://zotero.org/users/local/ZALNxQq6/items/97XXZC8B"],"itemData":{"id":368,"type":"article-journal","container-title":"NeuroImage","DOI":"10.1006/nimg.2002.1132","ISSN":"10538119","issue":"2","journalAbbreviation":"NeuroImage","language":"en","page":"825-841","source":"DOI.org (Crossref)","title":"Improved Optimization for the Robust and Accurate Linear Registration and Motion Correction of Brain Images","volume":"17","author":[{"family":"Jenkinson","given":"Mark"},{"family":"Bannister","given":"Peter"},{"family":"Brady","given":"Michael"},{"family":"Smith","given":"Stephen"}],"issued":{"date-parts":[["2002",10]]}}}],"schema":"https://github.com/citation-style-language/schema/raw/master/csl-citation.json"} </w:instrText>
      </w:r>
      <w:r w:rsidR="002F3584">
        <w:fldChar w:fldCharType="separate"/>
      </w:r>
      <w:r w:rsidR="002F3584">
        <w:rPr>
          <w:noProof/>
        </w:rPr>
        <w:t>Jenkinson et al., 2002)</w:t>
      </w:r>
      <w:r w:rsidR="002F3584">
        <w:fldChar w:fldCharType="end"/>
      </w:r>
      <w:r w:rsidR="002F3584" w:rsidRPr="002F3584">
        <w:t>.</w:t>
      </w:r>
      <w:r w:rsidR="00235B29">
        <w:t xml:space="preserve"> </w:t>
      </w:r>
      <w:r w:rsidR="00235B29" w:rsidRPr="00235B29">
        <w:t xml:space="preserve">The estimated </w:t>
      </w:r>
      <w:proofErr w:type="spellStart"/>
      <w:r w:rsidR="00235B29" w:rsidRPr="00235B29">
        <w:t>fieldmap</w:t>
      </w:r>
      <w:proofErr w:type="spellEnd"/>
      <w:r w:rsidR="00235B29" w:rsidRPr="00235B29">
        <w:t xml:space="preserve"> was then aligned with rigid-registration to the target EPI (echo-planar imaging) reference run. The field coefficients were mapped on to the reference EPI using the transform. BOLD runs were slice-time corrected to 0.834s (0.5 of slice acquisition range 0s-1.67s) using 3dTshift from AFNI </w:t>
      </w:r>
      <w:r w:rsidR="00235B29">
        <w:fldChar w:fldCharType="begin"/>
      </w:r>
      <w:r w:rsidR="00235B29">
        <w:instrText xml:space="preserve"> ADDIN ZOTERO_ITEM CSL_CITATION {"citationID":"oUZyNdpR","properties":{"formattedCitation":"(Cox &amp; Hyde, 1997)","plainCitation":"(Cox &amp; Hyde, 1997)","noteIndex":0},"citationItems":[{"id":277,"uris":["http://zotero.org/users/local/ZALNxQq6/items/JTDMGSSL"],"itemData":{"id":277,"type":"article-journal","container-title":"NMR in Biomedicine","DOI":"10.1002/(SICI)1099-1492(199706/08)10:4/5&lt;171::AID-NBM453&gt;3.0.CO;2-L","ISSN":"0952-3480, 1099-1492","issue":"4-5","journalAbbreviation":"NMR Biomed.","language":"en","page":"171-178","source":"DOI.org (Crossref)","title":"Software tools for analysis and visualization of fMRI data","volume":"10","author":[{"family":"Cox","given":"Robert W."},{"family":"Hyde","given":"James S."}],"issued":{"date-parts":[["1997",6]]}}}],"schema":"https://github.com/citation-style-language/schema/raw/master/csl-citation.json"} </w:instrText>
      </w:r>
      <w:r w:rsidR="00235B29">
        <w:fldChar w:fldCharType="separate"/>
      </w:r>
      <w:r w:rsidR="00235B29">
        <w:rPr>
          <w:noProof/>
        </w:rPr>
        <w:t>(Cox &amp; Hyde, 1997</w:t>
      </w:r>
      <w:r w:rsidR="00235B29">
        <w:fldChar w:fldCharType="end"/>
      </w:r>
      <w:r w:rsidR="00235B29" w:rsidRPr="00235B29">
        <w:t>, RRID:SCR_005927).</w:t>
      </w:r>
      <w:r w:rsidR="00235B29">
        <w:t xml:space="preserve"> The BOLD reference was then co-registered to the T1w reference using </w:t>
      </w:r>
      <w:proofErr w:type="spellStart"/>
      <w:r w:rsidR="00235B29">
        <w:t>bbregister</w:t>
      </w:r>
      <w:proofErr w:type="spellEnd"/>
      <w:r w:rsidR="00235B29">
        <w:t xml:space="preserve"> </w:t>
      </w:r>
      <w:r w:rsidR="00235B29">
        <w:lastRenderedPageBreak/>
        <w:t>(</w:t>
      </w:r>
      <w:proofErr w:type="spellStart"/>
      <w:r w:rsidR="00235B29">
        <w:t>FreeSurfer</w:t>
      </w:r>
      <w:proofErr w:type="spellEnd"/>
      <w:r w:rsidR="00235B29">
        <w:t xml:space="preserve">) which implements boundary-based registration </w:t>
      </w:r>
      <w:r w:rsidR="00235B29">
        <w:fldChar w:fldCharType="begin"/>
      </w:r>
      <w:r w:rsidR="00235B29">
        <w:instrText xml:space="preserve"> ADDIN ZOTERO_ITEM CSL_CITATION {"citationID":"qmy9E4rb","properties":{"formattedCitation":"(Greve &amp; Fischl, 2009)","plainCitation":"(Greve &amp; Fischl, 2009)","noteIndex":0},"citationItems":[{"id":323,"uris":["http://zotero.org/users/local/ZALNxQq6/items/GX4PLXHU"],"itemData":{"id":323,"type":"article-journal","container-title":"NeuroImage","DOI":"10.1016/j.neuroimage.2009.06.060","ISSN":"10538119","issue":"1","journalAbbreviation":"NeuroImage","language":"en","page":"63-72","source":"DOI.org (Crossref)","title":"Accurate and robust brain image alignment using boundary-based registration","volume":"48","author":[{"family":"Greve","given":"Douglas N."},{"family":"Fischl","given":"Bruce"}],"issued":{"date-parts":[["2009",10]]}}}],"schema":"https://github.com/citation-style-language/schema/raw/master/csl-citation.json"} </w:instrText>
      </w:r>
      <w:r w:rsidR="00235B29">
        <w:fldChar w:fldCharType="separate"/>
      </w:r>
      <w:r w:rsidR="00235B29">
        <w:rPr>
          <w:noProof/>
        </w:rPr>
        <w:t>(Greve &amp; Fischl, 2009)</w:t>
      </w:r>
      <w:r w:rsidR="00235B29">
        <w:fldChar w:fldCharType="end"/>
      </w:r>
      <w:r w:rsidR="00235B29">
        <w:t xml:space="preserve">. Co-registration was configured with twelve degrees of freedom to account for distortions remaining in the BOLD reference. Several confounding time-series were calculated based on the </w:t>
      </w:r>
      <w:r w:rsidR="00235B29">
        <w:rPr>
          <w:i/>
        </w:rPr>
        <w:t>preprocessed BOLD</w:t>
      </w:r>
      <w:r w:rsidR="00235B29">
        <w:t xml:space="preserve">: framewise displacement (FD), DVARS and three region-wise global signals. FD was computed using two formulations following Power (absolute sum of relative motions, </w:t>
      </w:r>
      <w:r w:rsidR="00235B29">
        <w:fldChar w:fldCharType="begin"/>
      </w:r>
      <w:r w:rsidR="00235B29">
        <w:instrText xml:space="preserve"> ADDIN ZOTERO_ITEM CSL_CITATION {"citationID":"8yXubJKr","properties":{"formattedCitation":"(Power et al., 2014)","plainCitation":"(Power et al., 2014)","dontUpdate":true,"noteIndex":0},"citationItems":[{"id":456,"uris":["http://zotero.org/users/local/ZALNxQq6/items/9KDKYCE9"],"itemData":{"id":456,"type":"article-journal","abstract":"Head motion systematically alters correlations in resting state functional connectivity fMRI (RSFC). In this report we examine impact of motion on signal intensity and RSFC correlations. We find that motion-induced signal changes (1) are often complex and variable waveforms, (2) are often shared across nearly all brain voxels, and (3) often persist more than 10s after motion ceases. These signal changes, both during and after motion, increase observed RSFC correlations in a distance-dependent manner. Motion-related signal changes are not removed by a variety of motion-based regressors, but are effectively reduced by global signal regression. We link several measures of data quality to motion, changes in signal intensity, and changes in RSFC correlations. We demonstrate that improvements in data quality measures during processing may represent cosmetic improvements rather than true correction of the data. We demonstrate a within-subject, censoring-based artifact removal strategy based on volume censoring that reduces group differences due to motion to chance levels. We note conditions under which group-level regressions do and do not correct motion-related effects.","container-title":"NeuroImage","DOI":"10.1016/j.neuroimage.2013.08.048","ISSN":"1053-8119","journalAbbreviation":"NeuroImage","language":"en","page":"320-341","source":"ScienceDirect","title":"Methods to detect, characterize, and remove motion artifact in resting state fMRI","volume":"84","author":[{"family":"Power","given":"Jonathan D."},{"family":"Mitra","given":"Anish"},{"family":"Laumann","given":"Timothy O."},{"family":"Snyder","given":"Abraham Z."},{"family":"Schlaggar","given":"Bradley L."},{"family":"Petersen","given":"Steven E."}],"issued":{"date-parts":[["2014",1,1]]}}}],"schema":"https://github.com/citation-style-language/schema/raw/master/csl-citation.json"} </w:instrText>
      </w:r>
      <w:r w:rsidR="00235B29">
        <w:fldChar w:fldCharType="separate"/>
      </w:r>
      <w:r w:rsidR="00235B29">
        <w:rPr>
          <w:noProof/>
        </w:rPr>
        <w:t>Power et al., 2014)</w:t>
      </w:r>
      <w:r w:rsidR="00235B29">
        <w:fldChar w:fldCharType="end"/>
      </w:r>
      <w:r w:rsidR="00235B29">
        <w:t xml:space="preserve"> and Jenkinson (relative root mean square displacement between </w:t>
      </w:r>
      <w:proofErr w:type="spellStart"/>
      <w:r w:rsidR="00235B29">
        <w:t>affines</w:t>
      </w:r>
      <w:proofErr w:type="spellEnd"/>
      <w:r w:rsidR="00235B29">
        <w:t xml:space="preserve">, </w:t>
      </w:r>
      <w:r w:rsidR="00235B29">
        <w:fldChar w:fldCharType="begin"/>
      </w:r>
      <w:r w:rsidR="00235B29">
        <w:instrText xml:space="preserve"> ADDIN ZOTERO_ITEM CSL_CITATION {"citationID":"0iSEaHPP","properties":{"formattedCitation":"(Jenkinson et al., 2002)","plainCitation":"(Jenkinson et al., 2002)","dontUpdate":true,"noteIndex":0},"citationItems":[{"id":368,"uris":["http://zotero.org/users/local/ZALNxQq6/items/97XXZC8B"],"itemData":{"id":368,"type":"article-journal","container-title":"NeuroImage","DOI":"10.1006/nimg.2002.1132","ISSN":"10538119","issue":"2","journalAbbreviation":"NeuroImage","language":"en","page":"825-841","source":"DOI.org (Crossref)","title":"Improved Optimization for the Robust and Accurate Linear Registration and Motion Correction of Brain Images","volume":"17","author":[{"family":"Jenkinson","given":"Mark"},{"family":"Bannister","given":"Peter"},{"family":"Brady","given":"Michael"},{"family":"Smith","given":"Stephen"}],"issued":{"date-parts":[["2002",10]]}}}],"schema":"https://github.com/citation-style-language/schema/raw/master/csl-citation.json"} </w:instrText>
      </w:r>
      <w:r w:rsidR="00235B29">
        <w:fldChar w:fldCharType="separate"/>
      </w:r>
      <w:r w:rsidR="00235B29">
        <w:rPr>
          <w:noProof/>
        </w:rPr>
        <w:t>Jenkinson et al., 2002)</w:t>
      </w:r>
      <w:r w:rsidR="00235B29">
        <w:fldChar w:fldCharType="end"/>
      </w:r>
      <w:r w:rsidR="00235B29">
        <w:t xml:space="preserve">. FD and DVARS are calculated for each functional run, both using their implementations in </w:t>
      </w:r>
      <w:proofErr w:type="spellStart"/>
      <w:r w:rsidR="00235B29">
        <w:rPr>
          <w:i/>
        </w:rPr>
        <w:t>Nipype</w:t>
      </w:r>
      <w:proofErr w:type="spellEnd"/>
      <w:r w:rsidR="00235B29">
        <w:t xml:space="preserve"> (following the definitions by </w:t>
      </w:r>
      <w:r w:rsidR="00235B29">
        <w:fldChar w:fldCharType="begin"/>
      </w:r>
      <w:r w:rsidR="00235B29">
        <w:instrText xml:space="preserve"> ADDIN ZOTERO_ITEM CSL_CITATION {"citationID":"RI0woixZ","properties":{"formattedCitation":"(Power et al., 2014)","plainCitation":"(Power et al., 2014)","dontUpdate":true,"noteIndex":0},"citationItems":[{"id":456,"uris":["http://zotero.org/users/local/ZALNxQq6/items/9KDKYCE9"],"itemData":{"id":456,"type":"article-journal","abstract":"Head motion systematically alters correlations in resting state functional connectivity fMRI (RSFC). In this report we examine impact of motion on signal intensity and RSFC correlations. We find that motion-induced signal changes (1) are often complex and variable waveforms, (2) are often shared across nearly all brain voxels, and (3) often persist more than 10s after motion ceases. These signal changes, both during and after motion, increase observed RSFC correlations in a distance-dependent manner. Motion-related signal changes are not removed by a variety of motion-based regressors, but are effectively reduced by global signal regression. We link several measures of data quality to motion, changes in signal intensity, and changes in RSFC correlations. We demonstrate that improvements in data quality measures during processing may represent cosmetic improvements rather than true correction of the data. We demonstrate a within-subject, censoring-based artifact removal strategy based on volume censoring that reduces group differences due to motion to chance levels. We note conditions under which group-level regressions do and do not correct motion-related effects.","container-title":"NeuroImage","DOI":"10.1016/j.neuroimage.2013.08.048","ISSN":"1053-8119","journalAbbreviation":"NeuroImage","language":"en","page":"320-341","source":"ScienceDirect","title":"Methods to detect, characterize, and remove motion artifact in resting state fMRI","volume":"84","author":[{"family":"Power","given":"Jonathan D."},{"family":"Mitra","given":"Anish"},{"family":"Laumann","given":"Timothy O."},{"family":"Snyder","given":"Abraham Z."},{"family":"Schlaggar","given":"Bradley L."},{"family":"Petersen","given":"Steven E."}],"issued":{"date-parts":[["2014",1,1]]}}}],"schema":"https://github.com/citation-style-language/schema/raw/master/csl-citation.json"} </w:instrText>
      </w:r>
      <w:r w:rsidR="00235B29">
        <w:fldChar w:fldCharType="separate"/>
      </w:r>
      <w:r w:rsidR="00235B29">
        <w:rPr>
          <w:noProof/>
        </w:rPr>
        <w:t>Power et al., 2014)</w:t>
      </w:r>
      <w:r w:rsidR="00235B29">
        <w:fldChar w:fldCharType="end"/>
      </w:r>
      <w:r w:rsidR="00235B29">
        <w:t>. The three global signals are extracted within the CSF, the WM, and the whole-brain masks. Additionally, a set of physiological regressors were extracted to allow for component-based noise correction (</w:t>
      </w:r>
      <w:proofErr w:type="spellStart"/>
      <w:r w:rsidR="00235B29">
        <w:rPr>
          <w:i/>
        </w:rPr>
        <w:t>CompCor</w:t>
      </w:r>
      <w:proofErr w:type="spellEnd"/>
      <w:r w:rsidR="00235B29">
        <w:t xml:space="preserve">, </w:t>
      </w:r>
      <w:r w:rsidR="00235B29">
        <w:fldChar w:fldCharType="begin"/>
      </w:r>
      <w:r w:rsidR="00235B29">
        <w:instrText xml:space="preserve"> ADDIN ZOTERO_ITEM CSL_CITATION {"citationID":"LiBdSfoH","properties":{"formattedCitation":"(Behzadi et al., 2007)","plainCitation":"(Behzadi et al., 2007)","dontUpdate":true,"noteIndex":0},"citationItems":[{"id":235,"uris":["http://zotero.org/users/local/ZALNxQq6/items/MMDZ2HCB"],"itemData":{"id":235,"type":"article-journal","container-title":"NeuroImage","DOI":"10.1016/j.neuroimage.2007.04.042","ISSN":"10538119","issue":"1","journalAbbreviation":"NeuroImage","language":"en","page":"90-101","source":"DOI.org (Crossref)","title":"A component based noise correction method (CompCor) for BOLD and perfusion based fMRI","volume":"37","author":[{"family":"Behzadi","given":"Yashar"},{"family":"Restom","given":"Khaled"},{"family":"Liau","given":"Joy"},{"family":"Liu","given":"Thomas T."}],"issued":{"date-parts":[["2007",8]]}}}],"schema":"https://github.com/citation-style-language/schema/raw/master/csl-citation.json"} </w:instrText>
      </w:r>
      <w:r w:rsidR="00235B29">
        <w:fldChar w:fldCharType="separate"/>
      </w:r>
      <w:r w:rsidR="00235B29">
        <w:rPr>
          <w:noProof/>
        </w:rPr>
        <w:t>Behzadi et al., 2007)</w:t>
      </w:r>
      <w:r w:rsidR="00235B29">
        <w:fldChar w:fldCharType="end"/>
      </w:r>
      <w:r w:rsidR="00235B29">
        <w:t xml:space="preserve">. Principal components are estimated after high-pass filtering the </w:t>
      </w:r>
      <w:r w:rsidR="00235B29">
        <w:rPr>
          <w:i/>
        </w:rPr>
        <w:t>preprocessed BOLD</w:t>
      </w:r>
      <w:r w:rsidR="00235B29">
        <w:t xml:space="preserve"> time-series (using a discrete cosine filter with 128s cut-off) for the two </w:t>
      </w:r>
      <w:proofErr w:type="spellStart"/>
      <w:r w:rsidR="00235B29">
        <w:rPr>
          <w:i/>
        </w:rPr>
        <w:t>CompCor</w:t>
      </w:r>
      <w:proofErr w:type="spellEnd"/>
      <w:r w:rsidR="00235B29">
        <w:t xml:space="preserve"> variants: temporal (</w:t>
      </w:r>
      <w:proofErr w:type="spellStart"/>
      <w:r w:rsidR="00235B29">
        <w:t>tCompCor</w:t>
      </w:r>
      <w:proofErr w:type="spellEnd"/>
      <w:r w:rsidR="00235B29">
        <w:t>) and anatomical (</w:t>
      </w:r>
      <w:proofErr w:type="spellStart"/>
      <w:r w:rsidR="00235B29">
        <w:t>aCompCor</w:t>
      </w:r>
      <w:proofErr w:type="spellEnd"/>
      <w:r w:rsidR="00235B29">
        <w:t xml:space="preserve">). </w:t>
      </w:r>
      <w:proofErr w:type="spellStart"/>
      <w:r w:rsidR="00235B29">
        <w:t>tCompCor</w:t>
      </w:r>
      <w:proofErr w:type="spellEnd"/>
      <w:r w:rsidR="00235B29">
        <w:t xml:space="preserve"> components are then calculated from the top 2% variable voxels within the brain mask. For </w:t>
      </w:r>
      <w:proofErr w:type="spellStart"/>
      <w:r w:rsidR="00235B29">
        <w:t>aCompCor</w:t>
      </w:r>
      <w:proofErr w:type="spellEnd"/>
      <w:r w:rsidR="00235B29">
        <w:t xml:space="preserve">, three probabilistic masks (CSF, WM and combined CSF+WM) are generated in anatomical space. The implementation differs from that of </w:t>
      </w:r>
      <w:proofErr w:type="spellStart"/>
      <w:r w:rsidR="00235B29">
        <w:t>Behzadi</w:t>
      </w:r>
      <w:proofErr w:type="spellEnd"/>
      <w:r w:rsidR="00235B29">
        <w:t xml:space="preserve"> et al. in that instead of eroding the masks by 2 pixels on BOLD space, a mask of pixels that likely contain a volume fraction of GM is subtracted from the </w:t>
      </w:r>
      <w:proofErr w:type="spellStart"/>
      <w:r w:rsidR="00235B29">
        <w:t>aCompCor</w:t>
      </w:r>
      <w:proofErr w:type="spellEnd"/>
      <w:r w:rsidR="00235B29">
        <w:t xml:space="preserve"> masks. This mask is obtained by dilating a GM mask extracted from the </w:t>
      </w:r>
      <w:proofErr w:type="spellStart"/>
      <w:r w:rsidR="00235B29">
        <w:t>FreeSurfer’s</w:t>
      </w:r>
      <w:proofErr w:type="spellEnd"/>
      <w:r w:rsidR="00235B29">
        <w:t xml:space="preserve"> </w:t>
      </w:r>
      <w:proofErr w:type="spellStart"/>
      <w:r w:rsidR="00235B29">
        <w:t>aseg</w:t>
      </w:r>
      <w:proofErr w:type="spellEnd"/>
      <w:r w:rsidR="00235B29">
        <w:t xml:space="preserve"> segmentation, and it ensures components are not extracted from voxels containing a minimal fraction of GM. Finally, these masks are resampled into BOLD space and binarized by thresholding at 0.99 (as in the original implementation). Components are also calculated separately within the WM and CSF masks. For each </w:t>
      </w:r>
      <w:proofErr w:type="spellStart"/>
      <w:r w:rsidR="00235B29">
        <w:t>CompCor</w:t>
      </w:r>
      <w:proofErr w:type="spellEnd"/>
      <w:r w:rsidR="00235B29">
        <w:t xml:space="preserve"> decomposition, the k components with the largest singular values are retained, such that the retained components’ time series are sufficient to explain 50 percent of variance across the nuisance mask (CSF, WM, combined, or temporal). </w:t>
      </w:r>
      <w:r w:rsidR="00235B29">
        <w:lastRenderedPageBreak/>
        <w:t xml:space="preserve">The remaining components are dropped from consideration. The head-motion estimates calculated in the correction step were also placed within the corresponding confounds file. The confound time series derived from head motion estimates and global signals were expanded with the inclusion of temporal derivatives and quadratic terms for each </w:t>
      </w:r>
      <w:r w:rsidR="00235B29">
        <w:fldChar w:fldCharType="begin"/>
      </w:r>
      <w:r w:rsidR="00235B29">
        <w:instrText xml:space="preserve"> ADDIN ZOTERO_ITEM CSL_CITATION {"citationID":"aPRt6Znr","properties":{"formattedCitation":"(Satterthwaite et al., 2013)","plainCitation":"(Satterthwaite et al., 2013)","noteIndex":0},"citationItems":[{"id":491,"uris":["http://zotero.org/users/local/ZALNxQq6/items/GAH5I4XW"],"itemData":{"id":491,"type":"article-journal","abstract":"Several recent reports in large, independent samples have demonstrated the influence of motion artifact on resting-state functional connectivity MRI (rsfc-MRI). Standard rsfc-MRI preprocessing typically includes regression of confounding signals and band-pass filtering. However, substantial heterogeneity exists in how these techniques are implemented across studies, and no prior study has examined the effect of differing approaches for the control of motion-induced artifacts. To better understand how in-scanner head motion affects rsfc-MRI data, we describe the spatial, temporal, and spectral characteristics of motion artifacts in a sample of 348 adolescents. Analyses utilize a novel approach for describing head motion on a voxelwise basis. Next, we systematically evaluate the efficacy of a range of confound regression and filtering techniques for the control of motion-induced artifacts. Results reveal that the effectiveness of preprocessing procedures on the control of motion is heterogeneous, and that improved preprocessing provides a substantial benefit beyond typical procedures. These results demonstrate that the effect of motion on rsfc-MRI can be substantially attenuated through improved preprocessing procedures, but not completely removed.","container-title":"NeuroImage","DOI":"10.1016/j.neuroimage.2012.08.052","ISSN":"1053-8119","journalAbbreviation":"NeuroImage","language":"en","page":"240-256","source":"ScienceDirect","title":"An improved framework for confound regression and filtering for control of motion artifact in the preprocessing of resting-state functional connectivity data","volume":"64","author":[{"family":"Satterthwaite","given":"Theodore D."},{"family":"Elliott","given":"Mark A."},{"family":"Gerraty","given":"Raphael T."},{"family":"Ruparel","given":"Kosha"},{"family":"Loughead","given":"James"},{"family":"Calkins","given":"Monica E."},{"family":"Eickhoff","given":"Simon B."},{"family":"Hakonarson","given":"Hakon"},{"family":"Gur","given":"Ruben C."},{"family":"Gur","given":"Raquel E."},{"family":"Wolf","given":"Daniel H."}],"issued":{"date-parts":[["2013",1,1]]}}}],"schema":"https://github.com/citation-style-language/schema/raw/master/csl-citation.json"} </w:instrText>
      </w:r>
      <w:r w:rsidR="00235B29">
        <w:fldChar w:fldCharType="separate"/>
      </w:r>
      <w:r w:rsidR="00235B29">
        <w:rPr>
          <w:noProof/>
        </w:rPr>
        <w:t>(Satterthwaite et al., 2013)</w:t>
      </w:r>
      <w:r w:rsidR="00235B29">
        <w:fldChar w:fldCharType="end"/>
      </w:r>
      <w:r w:rsidR="00235B29">
        <w:t>.</w:t>
      </w:r>
      <w:r w:rsidR="004B44A1" w:rsidRPr="004B44A1">
        <w:t xml:space="preserve"> Frames that exceeded a threshold of 0.5 mm FD or 1.5 standardized DVARS were annotated as motion outliers. Additional nuisance timeseries are calculated by means of principal components analysis of the signal found within a thin band (crown) of voxels around the edge of the brain, as proposed by</w:t>
      </w:r>
      <w:r w:rsidR="004B44A1">
        <w:t xml:space="preserve"> </w:t>
      </w:r>
      <w:r w:rsidR="004B44A1">
        <w:fldChar w:fldCharType="begin"/>
      </w:r>
      <w:r w:rsidR="004B44A1">
        <w:instrText xml:space="preserve"> ADDIN ZOTERO_ITEM CSL_CITATION {"citationID":"DP31vt1H","properties":{"formattedCitation":"(Patriat et al., 2017)","plainCitation":"(Patriat et al., 2017)","noteIndex":0},"citationItems":[{"id":840,"uris":["http://zotero.org/users/local/ZALNxQq6/items/7BJPLPXB"],"itemData":{"id":840,"type":"article-journal","abstract":"Head motion is a significant source of noise in the estimation of functional connectivity from resting-state functional MRI (rs-fMRI). Current strategies to reduce this noise include image realignment, censoring time points corrupted by motion, and including motion realignment parameters and their derivatives as additional nuisance regressors in the general linear model. However, this nuisance regression approach assumes that the motion-induced signal changes are linearly related to the estimated realignment parameters, which is not always the case. In this study we develop an improved model of motion-related signal changes, where nuisance regressors are formed by first rotating and translating a single brain volume according to the estimated motion, re-registering the data, and then performing a principal components analysis (PCA) on the resultant time series of both moved and re-registered data. We show that these “Motion Simulated (MotSim)” regressors account for significantly greater fraction of variance, result in higher temporal signal-to-noise, and lead to functional connectivity estimates that are less affected by motion compared to the most common current approach of using the realignment parameters and their derivatives as nuisance regressors. This improvement should lead to more accurate estimates of functional connectivity, particularly in populations where motion is prevalent, such as patients and young children.","container-title":"NeuroImage","DOI":"10.1016/j.neuroimage.2016.08.051","ISSN":"1053-8119","journalAbbreviation":"NeuroImage","page":"74-82","source":"ScienceDirect","title":"An improved model of motion-related signal changes in fMRI","volume":"144","author":[{"family":"Patriat","given":"Rémi"},{"family":"Reynolds","given":"Richard C."},{"family":"Birn","given":"Rasmus M."}],"issued":{"date-parts":[["2017",1,1]]}}}],"schema":"https://github.com/citation-style-language/schema/raw/master/csl-citation.json"} </w:instrText>
      </w:r>
      <w:r w:rsidR="004B44A1">
        <w:fldChar w:fldCharType="separate"/>
      </w:r>
      <w:r w:rsidR="004B44A1">
        <w:rPr>
          <w:noProof/>
        </w:rPr>
        <w:t>(Patriat et al., 2017)</w:t>
      </w:r>
      <w:r w:rsidR="004B44A1">
        <w:fldChar w:fldCharType="end"/>
      </w:r>
      <w:r w:rsidR="004B44A1" w:rsidRPr="004B44A1">
        <w:t xml:space="preserve">. All </w:t>
      </w:r>
      <w:proofErr w:type="spellStart"/>
      <w:r w:rsidR="004B44A1" w:rsidRPr="004B44A1">
        <w:t>resamplings</w:t>
      </w:r>
      <w:proofErr w:type="spellEnd"/>
      <w:r w:rsidR="004B44A1" w:rsidRPr="004B44A1">
        <w:t xml:space="preserve"> can be performed with a single interpolation step by composing all the pertinent transformations (</w:t>
      </w:r>
      <w:proofErr w:type="gramStart"/>
      <w:r w:rsidR="004B44A1" w:rsidRPr="004B44A1">
        <w:t>i.e.</w:t>
      </w:r>
      <w:proofErr w:type="gramEnd"/>
      <w:r w:rsidR="004B44A1" w:rsidRPr="004B44A1">
        <w:t xml:space="preserve"> head-motion transform matrices, susceptibility distortion correction when available, and co-registrations to anatomical and output spaces). Gridded (volumetric) </w:t>
      </w:r>
      <w:proofErr w:type="spellStart"/>
      <w:r w:rsidR="004B44A1" w:rsidRPr="004B44A1">
        <w:t>resamplings</w:t>
      </w:r>
      <w:proofErr w:type="spellEnd"/>
      <w:r w:rsidR="004B44A1" w:rsidRPr="004B44A1">
        <w:t xml:space="preserve"> were performed using </w:t>
      </w:r>
      <w:proofErr w:type="spellStart"/>
      <w:r w:rsidR="004B44A1" w:rsidRPr="004B44A1">
        <w:t>antsApplyTransforms</w:t>
      </w:r>
      <w:proofErr w:type="spellEnd"/>
      <w:r w:rsidR="004B44A1" w:rsidRPr="004B44A1">
        <w:t xml:space="preserve"> (ANTs), configured with </w:t>
      </w:r>
      <w:proofErr w:type="spellStart"/>
      <w:r w:rsidR="004B44A1" w:rsidRPr="004B44A1">
        <w:t>Lanczos</w:t>
      </w:r>
      <w:proofErr w:type="spellEnd"/>
      <w:r w:rsidR="004B44A1" w:rsidRPr="004B44A1">
        <w:t xml:space="preserve"> interpolation to minimize the smoothing effects of other kernels </w:t>
      </w:r>
      <w:r w:rsidR="004B44A1">
        <w:fldChar w:fldCharType="begin"/>
      </w:r>
      <w:r w:rsidR="004B44A1">
        <w:instrText xml:space="preserve"> ADDIN ZOTERO_ITEM CSL_CITATION {"citationID":"npeQP1Ys","properties":{"formattedCitation":"(Lanczos, 1964)","plainCitation":"(Lanczos, 1964)","noteIndex":0},"citationItems":[{"id":409,"uris":["http://zotero.org/users/local/ZALNxQq6/items/9PCDDBJD"],"itemData":{"id":409,"type":"article-journal","container-title":"Journal of the Society for Industrial and Applied Mathematics, Series B: Numerical Analysis","issue":"1","note":"publisher: SIAM","page":"76–85","source":"Google Scholar","title":"Evaluation of noisy data","volume":"1","author":[{"family":"Lanczos","given":"Cornelius"}],"issued":{"date-parts":[["1964"]]}}}],"schema":"https://github.com/citation-style-language/schema/raw/master/csl-citation.json"} </w:instrText>
      </w:r>
      <w:r w:rsidR="004B44A1">
        <w:fldChar w:fldCharType="separate"/>
      </w:r>
      <w:r w:rsidR="004B44A1">
        <w:rPr>
          <w:noProof/>
        </w:rPr>
        <w:t>(Lanczos, 1964)</w:t>
      </w:r>
      <w:r w:rsidR="004B44A1">
        <w:fldChar w:fldCharType="end"/>
      </w:r>
      <w:r w:rsidR="004B44A1" w:rsidRPr="004B44A1">
        <w:t xml:space="preserve">. Non-gridded (surface) </w:t>
      </w:r>
      <w:proofErr w:type="spellStart"/>
      <w:r w:rsidR="004B44A1" w:rsidRPr="004B44A1">
        <w:t>resamplings</w:t>
      </w:r>
      <w:proofErr w:type="spellEnd"/>
      <w:r w:rsidR="004B44A1" w:rsidRPr="004B44A1">
        <w:t xml:space="preserve"> were performed using mri_vol2surf (</w:t>
      </w:r>
      <w:proofErr w:type="spellStart"/>
      <w:r w:rsidR="004B44A1" w:rsidRPr="004B44A1">
        <w:t>FreeSurfer</w:t>
      </w:r>
      <w:proofErr w:type="spellEnd"/>
      <w:r w:rsidR="004B44A1" w:rsidRPr="004B44A1">
        <w:t>).</w:t>
      </w:r>
    </w:p>
    <w:p w:rsidR="009C0C63" w:rsidRDefault="009C0C63" w:rsidP="000B055B">
      <w:pPr>
        <w:spacing w:before="240" w:after="240" w:line="360" w:lineRule="auto"/>
        <w:ind w:left="1440"/>
      </w:pPr>
      <w:r>
        <w:t xml:space="preserve">Many internal operations of </w:t>
      </w:r>
      <w:proofErr w:type="spellStart"/>
      <w:r>
        <w:rPr>
          <w:i/>
        </w:rPr>
        <w:t>fMRIPrep</w:t>
      </w:r>
      <w:proofErr w:type="spellEnd"/>
      <w:r>
        <w:t xml:space="preserve"> use </w:t>
      </w:r>
      <w:proofErr w:type="spellStart"/>
      <w:r>
        <w:rPr>
          <w:i/>
        </w:rPr>
        <w:t>Nilearn</w:t>
      </w:r>
      <w:proofErr w:type="spellEnd"/>
      <w:r>
        <w:t xml:space="preserve"> 0.</w:t>
      </w:r>
      <w:r w:rsidR="004B44A1">
        <w:t>9.1</w:t>
      </w:r>
      <w:r>
        <w:t xml:space="preserve"> </w:t>
      </w:r>
      <w:r>
        <w:fldChar w:fldCharType="begin"/>
      </w:r>
      <w:r>
        <w:instrText xml:space="preserve"> ADDIN ZOTERO_ITEM CSL_CITATION {"citationID":"KsZlNjnM","properties":{"formattedCitation":"(Abraham et al., 2014)","plainCitation":"(Abraham et al., 2014)","dontUpdate":true,"noteIndex":0},"citationItems":[{"id":210,"uris":["http://zotero.org/users/local/ZALNxQq6/items/CRABVKV2"],"itemData":{"id":210,"type":"article-journal","abstract":"Statistical machine learning methods are increasingly used for neuroimaging data analysis. Their main virtue is their ability to model high-dimensional datasets, e.g., multivariate analysis of activation images or resting-state time series. Supervised learning is typically used in decoding or encoding settings to relate brain images to behavioral or clinical observations, while unsupervised learning can uncover hidden structures in sets of images (e.g., resting state functional MRI) or find sub-populations in large cohorts. By considering different functional neuroimaging applications, we illustrate how scikit-learn, a Python machine learning library, can be used to perform some key analysis steps. Scikit-learn contains a very large set of statistical learning algorithms, both supervised and unsupervised, and its application to neuroimaging data provides a versatile tool to study the brain.","container-title":"Frontiers in Neuroinformatics","ISSN":"1662-5196","source":"Frontiers","title":"Machine learning for neuroimaging with scikit-learn","URL":"https://www.frontiersin.org/articles/10.3389/fninf.2014.00014","volume":"8","author":[{"family":"Abraham","given":"Alexandre"},{"family":"Pedregosa","given":"Fabian"},{"family":"Eickenberg","given":"Michael"},{"family":"Gervais","given":"Philippe"},{"family":"Mueller","given":"Andreas"},{"family":"Kossaifi","given":"Jean"},{"family":"Gramfort","given":"Alexandre"},{"family":"Thirion","given":"Bertrand"},{"family":"Varoquaux","given":"Gael"}],"accessed":{"date-parts":[["2023",2,12]]},"issued":{"date-parts":[["2014"]]}}}],"schema":"https://github.com/citation-style-language/schema/raw/master/csl-citation.json"} </w:instrText>
      </w:r>
      <w:r>
        <w:fldChar w:fldCharType="separate"/>
      </w:r>
      <w:r>
        <w:rPr>
          <w:noProof/>
        </w:rPr>
        <w:t>(Abraham et al., 2014</w:t>
      </w:r>
      <w:r>
        <w:fldChar w:fldCharType="end"/>
      </w:r>
      <w:r>
        <w:t xml:space="preserve">, RRID:SCR_001362), mostly within the functional processing workflow. For more details of the pipeline, see </w:t>
      </w:r>
      <w:hyperlink r:id="rId10">
        <w:r>
          <w:rPr>
            <w:color w:val="1155CC"/>
            <w:u w:val="single"/>
          </w:rPr>
          <w:t xml:space="preserve">the section corresponding to workflows in </w:t>
        </w:r>
      </w:hyperlink>
      <w:hyperlink r:id="rId11">
        <w:proofErr w:type="spellStart"/>
        <w:r>
          <w:rPr>
            <w:i/>
            <w:color w:val="1155CC"/>
            <w:u w:val="single"/>
          </w:rPr>
          <w:t>fMRIPrep</w:t>
        </w:r>
      </w:hyperlink>
      <w:hyperlink r:id="rId12">
        <w:r>
          <w:rPr>
            <w:color w:val="1155CC"/>
            <w:u w:val="single"/>
          </w:rPr>
          <w:t>’s</w:t>
        </w:r>
        <w:proofErr w:type="spellEnd"/>
        <w:r>
          <w:rPr>
            <w:color w:val="1155CC"/>
            <w:u w:val="single"/>
          </w:rPr>
          <w:t xml:space="preserve"> documentation</w:t>
        </w:r>
      </w:hyperlink>
      <w:r>
        <w:t>.</w:t>
      </w:r>
    </w:p>
    <w:p w:rsidR="009C0C63" w:rsidRDefault="009C0C63" w:rsidP="000B055B">
      <w:pPr>
        <w:spacing w:before="240" w:after="240" w:line="360" w:lineRule="auto"/>
        <w:ind w:left="1440"/>
      </w:pPr>
      <w:r>
        <w:t>“”</w:t>
      </w:r>
    </w:p>
    <w:p w:rsidR="009C0C63" w:rsidRDefault="009C0C63" w:rsidP="000B055B">
      <w:pPr>
        <w:spacing w:line="360" w:lineRule="auto"/>
      </w:pPr>
    </w:p>
    <w:p w:rsidR="0084293A" w:rsidRDefault="0084293A" w:rsidP="000B055B">
      <w:pPr>
        <w:spacing w:line="360" w:lineRule="auto"/>
      </w:pPr>
    </w:p>
    <w:p w:rsidR="009C0C63" w:rsidRDefault="009C0C63" w:rsidP="000B055B">
      <w:pPr>
        <w:spacing w:line="360" w:lineRule="auto"/>
        <w:rPr>
          <w:sz w:val="36"/>
          <w:szCs w:val="36"/>
        </w:rPr>
      </w:pPr>
      <w:r>
        <w:rPr>
          <w:sz w:val="36"/>
          <w:szCs w:val="36"/>
        </w:rPr>
        <w:br w:type="page"/>
      </w:r>
    </w:p>
    <w:p w:rsidR="0084293A" w:rsidRPr="009C0C63" w:rsidRDefault="0084293A" w:rsidP="000B055B">
      <w:pPr>
        <w:spacing w:line="360" w:lineRule="auto"/>
        <w:rPr>
          <w:sz w:val="36"/>
          <w:szCs w:val="36"/>
        </w:rPr>
      </w:pPr>
      <w:r w:rsidRPr="009C0C63">
        <w:rPr>
          <w:sz w:val="36"/>
          <w:szCs w:val="36"/>
        </w:rPr>
        <w:lastRenderedPageBreak/>
        <w:t>References:</w:t>
      </w:r>
    </w:p>
    <w:p w:rsidR="00CC2B37" w:rsidRPr="00CC2B37" w:rsidRDefault="0084293A" w:rsidP="000B055B">
      <w:pPr>
        <w:pStyle w:val="Bibliography"/>
        <w:spacing w:line="360" w:lineRule="auto"/>
      </w:pPr>
      <w:r>
        <w:fldChar w:fldCharType="begin"/>
      </w:r>
      <w:r w:rsidR="0056622A">
        <w:instrText xml:space="preserve"> ADDIN ZOTERO_BIBL {"uncited":[],"omitted":[],"custom":[]} CSL_BIBLIOGRAPHY </w:instrText>
      </w:r>
      <w:r>
        <w:fldChar w:fldCharType="separate"/>
      </w:r>
      <w:r w:rsidR="00CC2B37" w:rsidRPr="00CC2B37">
        <w:t xml:space="preserve">Abraham, A., Pedregosa, F., Eickenberg, M., Gervais, P., Mueller, A., Kossaifi, J., Gramfort, A., Thirion, B., &amp; Varoquaux, G. (2014). Machine learning for neuroimaging with scikit-learn. </w:t>
      </w:r>
      <w:r w:rsidR="00CC2B37" w:rsidRPr="00CC2B37">
        <w:rPr>
          <w:i/>
          <w:iCs/>
        </w:rPr>
        <w:t>Frontiers in Neuroinformatics</w:t>
      </w:r>
      <w:r w:rsidR="00CC2B37" w:rsidRPr="00CC2B37">
        <w:t xml:space="preserve">, </w:t>
      </w:r>
      <w:r w:rsidR="00CC2B37" w:rsidRPr="00CC2B37">
        <w:rPr>
          <w:i/>
          <w:iCs/>
        </w:rPr>
        <w:t>8</w:t>
      </w:r>
      <w:r w:rsidR="00CC2B37" w:rsidRPr="00CC2B37">
        <w:t>. https://www.frontiersin.org/articles/10.3389/fninf.2014.00014</w:t>
      </w:r>
    </w:p>
    <w:p w:rsidR="00CC2B37" w:rsidRPr="00CC2B37" w:rsidRDefault="00CC2B37" w:rsidP="000B055B">
      <w:pPr>
        <w:pStyle w:val="Bibliography"/>
        <w:spacing w:line="360" w:lineRule="auto"/>
      </w:pPr>
      <w:r w:rsidRPr="00CC2B37">
        <w:t xml:space="preserve">Adelson, E. H., &amp; Bergen, J. R. (1985). Spatiotemporal energy models for the perception of motion. </w:t>
      </w:r>
      <w:r w:rsidRPr="00CC2B37">
        <w:rPr>
          <w:i/>
          <w:iCs/>
        </w:rPr>
        <w:t>JOSA A</w:t>
      </w:r>
      <w:r w:rsidRPr="00CC2B37">
        <w:t xml:space="preserve">, </w:t>
      </w:r>
      <w:r w:rsidRPr="00CC2B37">
        <w:rPr>
          <w:i/>
          <w:iCs/>
        </w:rPr>
        <w:t>2</w:t>
      </w:r>
      <w:r w:rsidRPr="00CC2B37">
        <w:t>(2), 284–299. https://doi.org/10.1364/JOSAA.2.000284</w:t>
      </w:r>
    </w:p>
    <w:p w:rsidR="00CC2B37" w:rsidRPr="00CC2B37" w:rsidRDefault="00CC2B37" w:rsidP="000B055B">
      <w:pPr>
        <w:pStyle w:val="Bibliography"/>
        <w:spacing w:line="360" w:lineRule="auto"/>
      </w:pPr>
      <w:r w:rsidRPr="00CC2B37">
        <w:t xml:space="preserve">Allen, E. J., St-Yves, G., Wu, Y., Breedlove, J. L., Prince, J. S., Dowdle, L. T., Nau, M., Caron, B., Pestilli, F., Charest, I., Hutchinson, J. B., Naselaris, T., &amp; Kay, K. (2022). A massive 7T fMRI dataset to bridge cognitive neuroscience and artificial intelligence. </w:t>
      </w:r>
      <w:r w:rsidRPr="00CC2B37">
        <w:rPr>
          <w:i/>
          <w:iCs/>
        </w:rPr>
        <w:t>Nature Neuroscience</w:t>
      </w:r>
      <w:r w:rsidRPr="00CC2B37">
        <w:t xml:space="preserve">, </w:t>
      </w:r>
      <w:r w:rsidRPr="00CC2B37">
        <w:rPr>
          <w:i/>
          <w:iCs/>
        </w:rPr>
        <w:t>25</w:t>
      </w:r>
      <w:r w:rsidRPr="00CC2B37">
        <w:t>(1), Article 1. https://doi.org/10.1038/s41593-021-00962-x</w:t>
      </w:r>
    </w:p>
    <w:p w:rsidR="00CC2B37" w:rsidRPr="00CC2B37" w:rsidRDefault="00CC2B37" w:rsidP="000B055B">
      <w:pPr>
        <w:pStyle w:val="Bibliography"/>
        <w:spacing w:line="360" w:lineRule="auto"/>
      </w:pPr>
      <w:r w:rsidRPr="00CC2B37">
        <w:t xml:space="preserve">Avants, B. B., Epstein, C. L., Grossman, M., &amp; Gee, J. C. (2008). Symmetric diffeomorphic image registration with cross-correlation: Evaluating automated labeling of elderly and neurodegenerative brain. </w:t>
      </w:r>
      <w:r w:rsidRPr="00CC2B37">
        <w:rPr>
          <w:i/>
          <w:iCs/>
        </w:rPr>
        <w:t>Medical Image Analysis</w:t>
      </w:r>
      <w:r w:rsidRPr="00CC2B37">
        <w:t xml:space="preserve">, </w:t>
      </w:r>
      <w:r w:rsidRPr="00CC2B37">
        <w:rPr>
          <w:i/>
          <w:iCs/>
        </w:rPr>
        <w:t>12</w:t>
      </w:r>
      <w:r w:rsidRPr="00CC2B37">
        <w:t>(1), 26–41. https://doi.org/10.1016/j.media.2007.06.004</w:t>
      </w:r>
    </w:p>
    <w:p w:rsidR="00CC2B37" w:rsidRPr="00CC2B37" w:rsidRDefault="00CC2B37" w:rsidP="000B055B">
      <w:pPr>
        <w:pStyle w:val="Bibliography"/>
        <w:spacing w:line="360" w:lineRule="auto"/>
      </w:pPr>
      <w:r w:rsidRPr="00CC2B37">
        <w:t xml:space="preserve">Behzadi, Y., Restom, K., Liau, J., &amp; Liu, T. T. (2007). A component based noise correction method (CompCor) for BOLD and perfusion based fMRI. </w:t>
      </w:r>
      <w:r w:rsidRPr="00CC2B37">
        <w:rPr>
          <w:i/>
          <w:iCs/>
        </w:rPr>
        <w:t>NeuroImage</w:t>
      </w:r>
      <w:r w:rsidRPr="00CC2B37">
        <w:t xml:space="preserve">, </w:t>
      </w:r>
      <w:r w:rsidRPr="00CC2B37">
        <w:rPr>
          <w:i/>
          <w:iCs/>
        </w:rPr>
        <w:t>37</w:t>
      </w:r>
      <w:r w:rsidRPr="00CC2B37">
        <w:t>(1), 90–101. https://doi.org/10.1016/j.neuroimage.2007.04.042</w:t>
      </w:r>
    </w:p>
    <w:p w:rsidR="00CC2B37" w:rsidRPr="00CC2B37" w:rsidRDefault="00CC2B37" w:rsidP="000B055B">
      <w:pPr>
        <w:pStyle w:val="Bibliography"/>
        <w:spacing w:line="360" w:lineRule="auto"/>
      </w:pPr>
      <w:r w:rsidRPr="00CC2B37">
        <w:t xml:space="preserve">Born, R. T., &amp; Bradley, D. C. (2005). Structure and Function of Visual Area Mt. </w:t>
      </w:r>
      <w:r w:rsidRPr="00CC2B37">
        <w:rPr>
          <w:i/>
          <w:iCs/>
        </w:rPr>
        <w:t>Annual Review of Neuroscience</w:t>
      </w:r>
      <w:r w:rsidRPr="00CC2B37">
        <w:t xml:space="preserve">, </w:t>
      </w:r>
      <w:r w:rsidRPr="00CC2B37">
        <w:rPr>
          <w:i/>
          <w:iCs/>
        </w:rPr>
        <w:t>28</w:t>
      </w:r>
      <w:r w:rsidRPr="00CC2B37">
        <w:t>(1), 157–189. https://doi.org/10.1146/annurev.neuro.26.041002.131052</w:t>
      </w:r>
    </w:p>
    <w:p w:rsidR="00CC2B37" w:rsidRPr="00CC2B37" w:rsidRDefault="00CC2B37" w:rsidP="000B055B">
      <w:pPr>
        <w:pStyle w:val="Bibliography"/>
        <w:spacing w:line="360" w:lineRule="auto"/>
      </w:pPr>
      <w:r w:rsidRPr="00CC2B37">
        <w:t xml:space="preserve">Ciric, R., Thompson, W. H., Lorenz, R., Goncalves, M., MacNicol, E. E., Markiewicz, C. J., Halchenko, Y. O., Ghosh, S. S., Gorgolewski, K. J., Poldrack, R. A., &amp; Esteban, O. (2022). TemplateFlow: FAIR-sharing of multi-scale, multi-species brain models. </w:t>
      </w:r>
      <w:r w:rsidRPr="00CC2B37">
        <w:rPr>
          <w:i/>
          <w:iCs/>
        </w:rPr>
        <w:t>Nature Methods</w:t>
      </w:r>
      <w:r w:rsidRPr="00CC2B37">
        <w:t xml:space="preserve">, </w:t>
      </w:r>
      <w:r w:rsidRPr="00CC2B37">
        <w:rPr>
          <w:i/>
          <w:iCs/>
        </w:rPr>
        <w:t>19</w:t>
      </w:r>
      <w:r w:rsidRPr="00CC2B37">
        <w:t>(12), Article 12. https://doi.org/10.1038/s41592-022-01681-2</w:t>
      </w:r>
    </w:p>
    <w:p w:rsidR="00CC2B37" w:rsidRPr="00CC2B37" w:rsidRDefault="00CC2B37" w:rsidP="000B055B">
      <w:pPr>
        <w:pStyle w:val="Bibliography"/>
        <w:spacing w:line="360" w:lineRule="auto"/>
      </w:pPr>
      <w:r w:rsidRPr="00CC2B37">
        <w:t xml:space="preserve">Cox, R. W., &amp; Hyde, J. S. (1997). Software tools for analysis and visualization of fMRI data. </w:t>
      </w:r>
      <w:r w:rsidRPr="00CC2B37">
        <w:rPr>
          <w:i/>
          <w:iCs/>
        </w:rPr>
        <w:t>NMR in Biomedicine</w:t>
      </w:r>
      <w:r w:rsidRPr="00CC2B37">
        <w:t xml:space="preserve">, </w:t>
      </w:r>
      <w:r w:rsidRPr="00CC2B37">
        <w:rPr>
          <w:i/>
          <w:iCs/>
        </w:rPr>
        <w:t>10</w:t>
      </w:r>
      <w:r w:rsidRPr="00CC2B37">
        <w:t>(4–5), 171–178. https://doi.org/10.1002/(SICI)1099-1492(199706/08)10:4/5&lt;171::AID-NBM453&gt;3.0.CO;2-L</w:t>
      </w:r>
    </w:p>
    <w:p w:rsidR="00CC2B37" w:rsidRPr="00CC2B37" w:rsidRDefault="00CC2B37" w:rsidP="000B055B">
      <w:pPr>
        <w:pStyle w:val="Bibliography"/>
        <w:spacing w:line="360" w:lineRule="auto"/>
      </w:pPr>
      <w:r w:rsidRPr="00CC2B37">
        <w:lastRenderedPageBreak/>
        <w:t xml:space="preserve">Dale, A. M., Fischl, B., &amp; Sereno, M. I. (1999). Cortical Surface-Based Analysis. </w:t>
      </w:r>
      <w:r w:rsidRPr="00CC2B37">
        <w:rPr>
          <w:i/>
          <w:iCs/>
        </w:rPr>
        <w:t>NeuroImage</w:t>
      </w:r>
      <w:r w:rsidRPr="00CC2B37">
        <w:t xml:space="preserve">, </w:t>
      </w:r>
      <w:r w:rsidRPr="00CC2B37">
        <w:rPr>
          <w:i/>
          <w:iCs/>
        </w:rPr>
        <w:t>9</w:t>
      </w:r>
      <w:r w:rsidRPr="00CC2B37">
        <w:t>(2), 179–194. https://doi.org/10.1006/nimg.1998.0395</w:t>
      </w:r>
    </w:p>
    <w:p w:rsidR="00CC2B37" w:rsidRPr="00CC2B37" w:rsidRDefault="00CC2B37" w:rsidP="000B055B">
      <w:pPr>
        <w:pStyle w:val="Bibliography"/>
        <w:spacing w:line="360" w:lineRule="auto"/>
      </w:pPr>
      <w:r w:rsidRPr="00CC2B37">
        <w:t xml:space="preserve">Dickie, E. W., Anticevic, A., Smith, D. E., Coalson, T. S., Manogaran, M., Calarco, N., Viviano, J. D., Glasser, M. F., Van Essen, D. C., &amp; Voineskos, A. N. (2019). ciftify: A framework for surface-based analysis of legacy MR acquisitions. </w:t>
      </w:r>
      <w:r w:rsidRPr="00CC2B37">
        <w:rPr>
          <w:i/>
          <w:iCs/>
        </w:rPr>
        <w:t>NeuroImage</w:t>
      </w:r>
      <w:r w:rsidRPr="00CC2B37">
        <w:t xml:space="preserve">, </w:t>
      </w:r>
      <w:r w:rsidRPr="00CC2B37">
        <w:rPr>
          <w:i/>
          <w:iCs/>
        </w:rPr>
        <w:t>197</w:t>
      </w:r>
      <w:r w:rsidRPr="00CC2B37">
        <w:t>, 818–826. https://doi.org/10.1016/j.neuroimage.2019.04.078</w:t>
      </w:r>
    </w:p>
    <w:p w:rsidR="00CC2B37" w:rsidRPr="00CC2B37" w:rsidRDefault="00CC2B37" w:rsidP="000B055B">
      <w:pPr>
        <w:pStyle w:val="Bibliography"/>
        <w:spacing w:line="360" w:lineRule="auto"/>
      </w:pPr>
      <w:r w:rsidRPr="00CC2B37">
        <w:t xml:space="preserve">Esteban, O., Markiewicz, C. J., Blair, R. W., Moodie, C. A., Isik, A. I., Erramuzpe, A., Kent, J. D., Goncalves, M., DuPre, E., Snyder, M., Oya, H., Ghosh, S. S., Wright, J., Durnez, J., Poldrack, R. A., &amp; Gorgolewski, K. J. (2019). fMRIPrep: A robust preprocessing pipeline for functional MRI. </w:t>
      </w:r>
      <w:r w:rsidRPr="00CC2B37">
        <w:rPr>
          <w:i/>
          <w:iCs/>
        </w:rPr>
        <w:t>Nature Methods</w:t>
      </w:r>
      <w:r w:rsidRPr="00CC2B37">
        <w:t xml:space="preserve">, </w:t>
      </w:r>
      <w:r w:rsidRPr="00CC2B37">
        <w:rPr>
          <w:i/>
          <w:iCs/>
        </w:rPr>
        <w:t>16</w:t>
      </w:r>
      <w:r w:rsidRPr="00CC2B37">
        <w:t>(1), 111–116. https://doi.org/10.1038/s41592-018-0235-4</w:t>
      </w:r>
    </w:p>
    <w:p w:rsidR="00CC2B37" w:rsidRPr="00CC2B37" w:rsidRDefault="00CC2B37" w:rsidP="000B055B">
      <w:pPr>
        <w:pStyle w:val="Bibliography"/>
        <w:spacing w:line="360" w:lineRule="auto"/>
      </w:pPr>
      <w:r w:rsidRPr="00CC2B37">
        <w:t xml:space="preserve">Esteban, O., Markiewicz, C. J., Goncalves, M., Provins, C., Kent, J. D., DuPre, E., Salo, T., Ciric, R., Pinsard, B., Blair, R. W., Poldrack, R. A., &amp; Gorgolewski, K. J. (2022). </w:t>
      </w:r>
      <w:r w:rsidRPr="00CC2B37">
        <w:rPr>
          <w:i/>
          <w:iCs/>
        </w:rPr>
        <w:t>fMRIPrep: A robust preprocessing pipeline for functional MRI</w:t>
      </w:r>
      <w:r w:rsidRPr="00CC2B37">
        <w:t xml:space="preserve"> [Computer software]. Zenodo. https://doi.org/10.5281/zenodo.7430291</w:t>
      </w:r>
    </w:p>
    <w:p w:rsidR="00CC2B37" w:rsidRPr="00CC2B37" w:rsidRDefault="00CC2B37" w:rsidP="000B055B">
      <w:pPr>
        <w:pStyle w:val="Bibliography"/>
        <w:spacing w:line="360" w:lineRule="auto"/>
      </w:pPr>
      <w:r w:rsidRPr="00CC2B37">
        <w:t xml:space="preserve">Esteban, Oscar, Markiewicz, Christopher J., Burns, Christopher, Goncalves, Mathias, Jarecka, Dorota, Ziegler, Erik, Berleant, Shoshana, Ellis, David Gage, Pinsard, Basile, Madison, Cindee, Waskom, Michael, Notter, Michael Philipp, Clark, Daniel, Manhães-Savio, Alexandre, Clark, Dav, Jordan, Kesshi, Dayan, Michael, Halchenko, Yaroslav O., Loney, Fred, … Ghosh, Satrajit. (2022). </w:t>
      </w:r>
      <w:r w:rsidRPr="00CC2B37">
        <w:rPr>
          <w:i/>
          <w:iCs/>
        </w:rPr>
        <w:t>nipy/nipype: 1.8.3</w:t>
      </w:r>
      <w:r w:rsidRPr="00CC2B37">
        <w:t xml:space="preserve"> (1.8.3) [Computer software]. Zenodo. https://doi.org/10.5281/ZENODO.596855</w:t>
      </w:r>
    </w:p>
    <w:p w:rsidR="00CC2B37" w:rsidRPr="00CC2B37" w:rsidRDefault="00CC2B37" w:rsidP="000B055B">
      <w:pPr>
        <w:pStyle w:val="Bibliography"/>
        <w:spacing w:line="360" w:lineRule="auto"/>
      </w:pPr>
      <w:r w:rsidRPr="00CC2B37">
        <w:t xml:space="preserve">Fonov, V., Evans, A., McKinstry, R., Almli, C., &amp; Collins, D. (2009). Unbiased nonlinear average age-appropriate brain templates from birth to adulthood. </w:t>
      </w:r>
      <w:r w:rsidRPr="00CC2B37">
        <w:rPr>
          <w:i/>
          <w:iCs/>
        </w:rPr>
        <w:t>NeuroImage</w:t>
      </w:r>
      <w:r w:rsidRPr="00CC2B37">
        <w:t xml:space="preserve">, </w:t>
      </w:r>
      <w:r w:rsidRPr="00CC2B37">
        <w:rPr>
          <w:i/>
          <w:iCs/>
        </w:rPr>
        <w:t>47</w:t>
      </w:r>
      <w:r w:rsidRPr="00CC2B37">
        <w:t>, S102. https://doi.org/10.1016/S1053-8119(09)70884-5</w:t>
      </w:r>
    </w:p>
    <w:p w:rsidR="00CC2B37" w:rsidRPr="00CC2B37" w:rsidRDefault="00CC2B37" w:rsidP="000B055B">
      <w:pPr>
        <w:pStyle w:val="Bibliography"/>
        <w:spacing w:line="360" w:lineRule="auto"/>
      </w:pPr>
      <w:r w:rsidRPr="00CC2B37">
        <w:t xml:space="preserve">Gazzola, V., &amp; Keysers, C. (2009). The Observation and Execution of Actions Share Motor and Somatosensory Voxels in all Tested Subjects: Single-Subject Analyses of Unsmoothed fMRI Data. </w:t>
      </w:r>
      <w:r w:rsidRPr="00CC2B37">
        <w:rPr>
          <w:i/>
          <w:iCs/>
        </w:rPr>
        <w:t>Cerebral Cortex</w:t>
      </w:r>
      <w:r w:rsidRPr="00CC2B37">
        <w:t xml:space="preserve">, </w:t>
      </w:r>
      <w:r w:rsidRPr="00CC2B37">
        <w:rPr>
          <w:i/>
          <w:iCs/>
        </w:rPr>
        <w:t>19</w:t>
      </w:r>
      <w:r w:rsidRPr="00CC2B37">
        <w:t>(6), 1239–1255. https://doi.org/10.1093/cercor/bhn181</w:t>
      </w:r>
    </w:p>
    <w:p w:rsidR="00CC2B37" w:rsidRPr="00CC2B37" w:rsidRDefault="00CC2B37" w:rsidP="000B055B">
      <w:pPr>
        <w:pStyle w:val="Bibliography"/>
        <w:spacing w:line="360" w:lineRule="auto"/>
      </w:pPr>
      <w:r w:rsidRPr="00CC2B37">
        <w:lastRenderedPageBreak/>
        <w:t xml:space="preserve">Georgieva, S., Peeters, R., Kolster, H., Todd, J. T., &amp; Orban, G. A. (2009). The Processing of Three-Dimensional Shape from Disparity in the Human Brain. </w:t>
      </w:r>
      <w:r w:rsidRPr="00CC2B37">
        <w:rPr>
          <w:i/>
          <w:iCs/>
        </w:rPr>
        <w:t>Journal of Neuroscience</w:t>
      </w:r>
      <w:r w:rsidRPr="00CC2B37">
        <w:t xml:space="preserve">, </w:t>
      </w:r>
      <w:r w:rsidRPr="00CC2B37">
        <w:rPr>
          <w:i/>
          <w:iCs/>
        </w:rPr>
        <w:t>29</w:t>
      </w:r>
      <w:r w:rsidRPr="00CC2B37">
        <w:t>(3), 727–742. https://doi.org/10.1523/JNEUROSCI.4753-08.2009</w:t>
      </w:r>
    </w:p>
    <w:p w:rsidR="00CC2B37" w:rsidRPr="00CC2B37" w:rsidRDefault="00CC2B37" w:rsidP="000B055B">
      <w:pPr>
        <w:pStyle w:val="Bibliography"/>
        <w:spacing w:line="360" w:lineRule="auto"/>
      </w:pPr>
      <w:r w:rsidRPr="00CC2B37">
        <w:t xml:space="preserve">Glasser, M. F., Coalson, T. S., Robinson, E. C., Hacker, C. D., Harwell, J., Yacoub, E., Ugurbil, K., Andersson, J., Beckmann, C. F., Jenkinson, M., Smith, S. M., &amp; Van Essen, D. C. (2016). A multi-modal parcellation of human cerebral cortex. </w:t>
      </w:r>
      <w:r w:rsidRPr="00CC2B37">
        <w:rPr>
          <w:i/>
          <w:iCs/>
        </w:rPr>
        <w:t>Nature</w:t>
      </w:r>
      <w:r w:rsidRPr="00CC2B37">
        <w:t xml:space="preserve">, </w:t>
      </w:r>
      <w:r w:rsidRPr="00CC2B37">
        <w:rPr>
          <w:i/>
          <w:iCs/>
        </w:rPr>
        <w:t>536</w:t>
      </w:r>
      <w:r w:rsidRPr="00CC2B37">
        <w:t>(7615), 171–178. https://doi.org/10.1038/nature18933</w:t>
      </w:r>
    </w:p>
    <w:p w:rsidR="00CC2B37" w:rsidRPr="00CC2B37" w:rsidRDefault="00CC2B37" w:rsidP="000B055B">
      <w:pPr>
        <w:pStyle w:val="Bibliography"/>
        <w:spacing w:line="360" w:lineRule="auto"/>
      </w:pPr>
      <w:r w:rsidRPr="00CC2B37">
        <w:t xml:space="preserve">Glasser, M. F., Sotiropoulos, S. N., Wilson, J. A., Coalson, T. S., Fischl, B., Andersson, J. L., Xu, J., Jbabdi, S., Webster, M., Polimeni, J. R., Van Essen, D. C., &amp; Jenkinson, M. (2013). The minimal preprocessing pipelines for the Human Connectome Project. </w:t>
      </w:r>
      <w:r w:rsidRPr="00CC2B37">
        <w:rPr>
          <w:i/>
          <w:iCs/>
        </w:rPr>
        <w:t>NeuroImage</w:t>
      </w:r>
      <w:r w:rsidRPr="00CC2B37">
        <w:t xml:space="preserve">, </w:t>
      </w:r>
      <w:r w:rsidRPr="00CC2B37">
        <w:rPr>
          <w:i/>
          <w:iCs/>
        </w:rPr>
        <w:t>80</w:t>
      </w:r>
      <w:r w:rsidRPr="00CC2B37">
        <w:t>, 105–124. https://doi.org/10.1016/j.neuroimage.2013.04.127</w:t>
      </w:r>
    </w:p>
    <w:p w:rsidR="00CC2B37" w:rsidRPr="00CC2B37" w:rsidRDefault="00CC2B37" w:rsidP="000B055B">
      <w:pPr>
        <w:pStyle w:val="Bibliography"/>
        <w:spacing w:line="360" w:lineRule="auto"/>
      </w:pPr>
      <w:r w:rsidRPr="00CC2B37">
        <w:t xml:space="preserve">Gorgolewski, K., Burns, C. D., Madison, C., Clark, D., Halchenko, Y. O., Waskom, M. L., &amp; Ghosh, S. S. (2011). Nipype: A Flexible, Lightweight and Extensible Neuroimaging Data Processing Framework in Python. </w:t>
      </w:r>
      <w:r w:rsidRPr="00CC2B37">
        <w:rPr>
          <w:i/>
          <w:iCs/>
        </w:rPr>
        <w:t>Frontiers in Neuroinformatics</w:t>
      </w:r>
      <w:r w:rsidRPr="00CC2B37">
        <w:t xml:space="preserve">, </w:t>
      </w:r>
      <w:r w:rsidRPr="00CC2B37">
        <w:rPr>
          <w:i/>
          <w:iCs/>
        </w:rPr>
        <w:t>5</w:t>
      </w:r>
      <w:r w:rsidRPr="00CC2B37">
        <w:t>. https://doi.org/10.3389/fninf.2011.00013</w:t>
      </w:r>
    </w:p>
    <w:p w:rsidR="00CC2B37" w:rsidRPr="00CC2B37" w:rsidRDefault="00CC2B37" w:rsidP="000B055B">
      <w:pPr>
        <w:pStyle w:val="Bibliography"/>
        <w:spacing w:line="360" w:lineRule="auto"/>
      </w:pPr>
      <w:r w:rsidRPr="00CC2B37">
        <w:t xml:space="preserve">Gorgolewski, K. J., Auer, T., Calhoun, V. D., Craddock, R. C., Das, S., Duff, E. P., Flandin, G., Ghosh, S. S., Glatard, T., Halchenko, Y. O., Handwerker, D. A., Hanke, M., Keator, D., Li, X., Michael, Z., Maumet, C., Nichols, B. N., Nichols, T. E., Pellman, J., … Poldrack, R. A. (2016). The brain imaging data structure, a format for organizing and describing outputs of neuroimaging experiments. </w:t>
      </w:r>
      <w:r w:rsidRPr="00CC2B37">
        <w:rPr>
          <w:i/>
          <w:iCs/>
        </w:rPr>
        <w:t>Scientific Data</w:t>
      </w:r>
      <w:r w:rsidRPr="00CC2B37">
        <w:t xml:space="preserve">, </w:t>
      </w:r>
      <w:r w:rsidRPr="00CC2B37">
        <w:rPr>
          <w:i/>
          <w:iCs/>
        </w:rPr>
        <w:t>3</w:t>
      </w:r>
      <w:r w:rsidRPr="00CC2B37">
        <w:t>(1), 160044. https://doi.org/10.1038/sdata.2016.44</w:t>
      </w:r>
    </w:p>
    <w:p w:rsidR="00CC2B37" w:rsidRPr="00CC2B37" w:rsidRDefault="00CC2B37" w:rsidP="000B055B">
      <w:pPr>
        <w:pStyle w:val="Bibliography"/>
        <w:spacing w:line="360" w:lineRule="auto"/>
      </w:pPr>
      <w:r w:rsidRPr="00CC2B37">
        <w:t xml:space="preserve">Greve, D. N., &amp; Fischl, B. (2009). Accurate and robust brain image alignment using boundary-based registration. </w:t>
      </w:r>
      <w:r w:rsidRPr="00CC2B37">
        <w:rPr>
          <w:i/>
          <w:iCs/>
        </w:rPr>
        <w:t>NeuroImage</w:t>
      </w:r>
      <w:r w:rsidRPr="00CC2B37">
        <w:t xml:space="preserve">, </w:t>
      </w:r>
      <w:r w:rsidRPr="00CC2B37">
        <w:rPr>
          <w:i/>
          <w:iCs/>
        </w:rPr>
        <w:t>48</w:t>
      </w:r>
      <w:r w:rsidRPr="00CC2B37">
        <w:t>(1), 63–72. https://doi.org/10.1016/j.neuroimage.2009.06.060</w:t>
      </w:r>
    </w:p>
    <w:p w:rsidR="00CC2B37" w:rsidRPr="00CC2B37" w:rsidRDefault="00CC2B37" w:rsidP="000B055B">
      <w:pPr>
        <w:pStyle w:val="Bibliography"/>
        <w:spacing w:line="360" w:lineRule="auto"/>
      </w:pPr>
      <w:r w:rsidRPr="00CC2B37">
        <w:t xml:space="preserve">Jenkinson, M., Bannister, P., Brady, M., &amp; Smith, S. (2002). Improved Optimization for the Robust and Accurate Linear Registration and Motion Correction of Brain Images. </w:t>
      </w:r>
      <w:r w:rsidRPr="00CC2B37">
        <w:rPr>
          <w:i/>
          <w:iCs/>
        </w:rPr>
        <w:t>NeuroImage</w:t>
      </w:r>
      <w:r w:rsidRPr="00CC2B37">
        <w:t xml:space="preserve">, </w:t>
      </w:r>
      <w:r w:rsidRPr="00CC2B37">
        <w:rPr>
          <w:i/>
          <w:iCs/>
        </w:rPr>
        <w:t>17</w:t>
      </w:r>
      <w:r w:rsidRPr="00CC2B37">
        <w:t>(2), 825–841. https://doi.org/10.1006/nimg.2002.1132</w:t>
      </w:r>
    </w:p>
    <w:p w:rsidR="00CC2B37" w:rsidRPr="00CC2B37" w:rsidRDefault="00CC2B37" w:rsidP="000B055B">
      <w:pPr>
        <w:pStyle w:val="Bibliography"/>
        <w:spacing w:line="360" w:lineRule="auto"/>
      </w:pPr>
      <w:r w:rsidRPr="00CC2B37">
        <w:lastRenderedPageBreak/>
        <w:t xml:space="preserve">Julian, J. B., Fedorenko, E., Webster, J., &amp; Kanwisher, N. (2012). An algorithmic method for functionally defining regions of interest in the ventral visual pathway. </w:t>
      </w:r>
      <w:r w:rsidRPr="00CC2B37">
        <w:rPr>
          <w:i/>
          <w:iCs/>
        </w:rPr>
        <w:t>NeuroImage</w:t>
      </w:r>
      <w:r w:rsidRPr="00CC2B37">
        <w:t xml:space="preserve">, </w:t>
      </w:r>
      <w:r w:rsidRPr="00CC2B37">
        <w:rPr>
          <w:i/>
          <w:iCs/>
        </w:rPr>
        <w:t>60</w:t>
      </w:r>
      <w:r w:rsidRPr="00CC2B37">
        <w:t>(4), 2357–2364. https://doi.org/10.1016/j.neuroimage.2012.02.055</w:t>
      </w:r>
    </w:p>
    <w:p w:rsidR="00CC2B37" w:rsidRPr="00CC2B37" w:rsidRDefault="00CC2B37" w:rsidP="000B055B">
      <w:pPr>
        <w:pStyle w:val="Bibliography"/>
        <w:spacing w:line="360" w:lineRule="auto"/>
      </w:pPr>
      <w:r w:rsidRPr="00CC2B37">
        <w:t xml:space="preserve">Kamitani, Y., &amp; Tong, F. (2006). Decoding seen and attended motion directions from activity in the human visual cortex. </w:t>
      </w:r>
      <w:r w:rsidRPr="00CC2B37">
        <w:rPr>
          <w:i/>
          <w:iCs/>
        </w:rPr>
        <w:t>Current Biology</w:t>
      </w:r>
      <w:r w:rsidRPr="00CC2B37">
        <w:t xml:space="preserve">, </w:t>
      </w:r>
      <w:r w:rsidRPr="00CC2B37">
        <w:rPr>
          <w:i/>
          <w:iCs/>
        </w:rPr>
        <w:t>16</w:t>
      </w:r>
      <w:r w:rsidRPr="00CC2B37">
        <w:t>(11), 1096–1102. https://doi.org/10.1016/j.cub.2006.04.003</w:t>
      </w:r>
    </w:p>
    <w:p w:rsidR="00CC2B37" w:rsidRPr="00CC2B37" w:rsidRDefault="00CC2B37" w:rsidP="000B055B">
      <w:pPr>
        <w:pStyle w:val="Bibliography"/>
        <w:spacing w:line="360" w:lineRule="auto"/>
      </w:pPr>
      <w:r w:rsidRPr="00CC2B37">
        <w:t xml:space="preserve">Klein, A., Ghosh, S. S., Bao, F. S., Giard, J., Häme, Y., Stavsky, E., Lee, N., Rossa, B., Reuter, M., Chaibub Neto, E., &amp; Keshavan, A. (2017). Mindboggling morphometry of human brains. </w:t>
      </w:r>
      <w:r w:rsidRPr="00CC2B37">
        <w:rPr>
          <w:i/>
          <w:iCs/>
        </w:rPr>
        <w:t>PLOS Computational Biology</w:t>
      </w:r>
      <w:r w:rsidRPr="00CC2B37">
        <w:t xml:space="preserve">, </w:t>
      </w:r>
      <w:r w:rsidRPr="00CC2B37">
        <w:rPr>
          <w:i/>
          <w:iCs/>
        </w:rPr>
        <w:t>13</w:t>
      </w:r>
      <w:r w:rsidRPr="00CC2B37">
        <w:t>(2), e1005350. https://doi.org/10.1371/journal.pcbi.1005350</w:t>
      </w:r>
    </w:p>
    <w:p w:rsidR="00CC2B37" w:rsidRPr="00CC2B37" w:rsidRDefault="00CC2B37" w:rsidP="000B055B">
      <w:pPr>
        <w:pStyle w:val="Bibliography"/>
        <w:spacing w:line="360" w:lineRule="auto"/>
      </w:pPr>
      <w:r w:rsidRPr="00CC2B37">
        <w:t xml:space="preserve">Konen, C. S., &amp; Kastner, S. (2008). Representation of Eye Movements and Stimulus Motion in Topographically Organized Areas of Human Posterior Parietal Cortex. </w:t>
      </w:r>
      <w:r w:rsidRPr="00CC2B37">
        <w:rPr>
          <w:i/>
          <w:iCs/>
        </w:rPr>
        <w:t>Journal of Neuroscience</w:t>
      </w:r>
      <w:r w:rsidRPr="00CC2B37">
        <w:t xml:space="preserve">, </w:t>
      </w:r>
      <w:r w:rsidRPr="00CC2B37">
        <w:rPr>
          <w:i/>
          <w:iCs/>
        </w:rPr>
        <w:t>28</w:t>
      </w:r>
      <w:r w:rsidRPr="00CC2B37">
        <w:t>(33), 8361–8375. https://doi.org/10.1523/JNEUROSCI.1930-08.2008</w:t>
      </w:r>
    </w:p>
    <w:p w:rsidR="00CC2B37" w:rsidRPr="00CC2B37" w:rsidRDefault="00CC2B37" w:rsidP="000B055B">
      <w:pPr>
        <w:pStyle w:val="Bibliography"/>
        <w:spacing w:line="360" w:lineRule="auto"/>
      </w:pPr>
      <w:r w:rsidRPr="00CC2B37">
        <w:t xml:space="preserve">Lanczos, C. (1964). Evaluation of noisy data. </w:t>
      </w:r>
      <w:r w:rsidRPr="00CC2B37">
        <w:rPr>
          <w:i/>
          <w:iCs/>
        </w:rPr>
        <w:t>Journal of the Society for Industrial and Applied Mathematics, Series B: Numerical Analysis</w:t>
      </w:r>
      <w:r w:rsidRPr="00CC2B37">
        <w:t xml:space="preserve">, </w:t>
      </w:r>
      <w:r w:rsidRPr="00CC2B37">
        <w:rPr>
          <w:i/>
          <w:iCs/>
        </w:rPr>
        <w:t>1</w:t>
      </w:r>
      <w:r w:rsidRPr="00CC2B37">
        <w:t>(1), 76–85.</w:t>
      </w:r>
    </w:p>
    <w:p w:rsidR="00CC2B37" w:rsidRPr="00CC2B37" w:rsidRDefault="00CC2B37" w:rsidP="000B055B">
      <w:pPr>
        <w:pStyle w:val="Bibliography"/>
        <w:spacing w:line="360" w:lineRule="auto"/>
      </w:pPr>
      <w:r w:rsidRPr="00CC2B37">
        <w:t xml:space="preserve">Le, A., Vesia, M., Yan, X., Crawford, J. D., &amp; Niemeier, M. (2017). Parietal area BA7 integrates motor programs for reaching, grasping, and bimanual coordination. </w:t>
      </w:r>
      <w:r w:rsidRPr="00CC2B37">
        <w:rPr>
          <w:i/>
          <w:iCs/>
        </w:rPr>
        <w:t>Journal of Neurophysiology</w:t>
      </w:r>
      <w:r w:rsidRPr="00CC2B37">
        <w:t xml:space="preserve">, </w:t>
      </w:r>
      <w:r w:rsidRPr="00CC2B37">
        <w:rPr>
          <w:i/>
          <w:iCs/>
        </w:rPr>
        <w:t>117</w:t>
      </w:r>
      <w:r w:rsidRPr="00CC2B37">
        <w:t>(2), 624–636. https://doi.org/10.1152/jn.00299.2016</w:t>
      </w:r>
    </w:p>
    <w:p w:rsidR="00CC2B37" w:rsidRPr="00CC2B37" w:rsidRDefault="00CC2B37" w:rsidP="000B055B">
      <w:pPr>
        <w:pStyle w:val="Bibliography"/>
        <w:spacing w:line="360" w:lineRule="auto"/>
      </w:pPr>
      <w:r w:rsidRPr="00CC2B37">
        <w:t xml:space="preserve">Logothetis, N. K., &amp; Sheinberg, D. L. (1996). Visual object recognition. </w:t>
      </w:r>
      <w:r w:rsidRPr="00CC2B37">
        <w:rPr>
          <w:i/>
          <w:iCs/>
        </w:rPr>
        <w:t>Annual Review of Neuroscience</w:t>
      </w:r>
      <w:r w:rsidRPr="00CC2B37">
        <w:t xml:space="preserve">, </w:t>
      </w:r>
      <w:r w:rsidRPr="00CC2B37">
        <w:rPr>
          <w:i/>
          <w:iCs/>
        </w:rPr>
        <w:t>19</w:t>
      </w:r>
      <w:r w:rsidRPr="00CC2B37">
        <w:t>, 577–621. https://doi.org/10.1146/annurev.ne.19.030196.003045</w:t>
      </w:r>
    </w:p>
    <w:p w:rsidR="00CC2B37" w:rsidRPr="00CC2B37" w:rsidRDefault="00CC2B37" w:rsidP="000B055B">
      <w:pPr>
        <w:pStyle w:val="Bibliography"/>
        <w:spacing w:line="360" w:lineRule="auto"/>
      </w:pPr>
      <w:r w:rsidRPr="00CC2B37">
        <w:t xml:space="preserve">Mineroff, Z., Blank, I. A., Mahowald, K., &amp; Fedorenko, E. (2018). A robust dissociation among the language, multiple demand, and default mode networks: Evidence from inter-region correlations in effect size. </w:t>
      </w:r>
      <w:r w:rsidRPr="00CC2B37">
        <w:rPr>
          <w:i/>
          <w:iCs/>
        </w:rPr>
        <w:t>Neuropsychologia</w:t>
      </w:r>
      <w:r w:rsidRPr="00CC2B37">
        <w:t xml:space="preserve">, </w:t>
      </w:r>
      <w:r w:rsidRPr="00CC2B37">
        <w:rPr>
          <w:i/>
          <w:iCs/>
        </w:rPr>
        <w:t>119</w:t>
      </w:r>
      <w:r w:rsidRPr="00CC2B37">
        <w:t>, 501–511. https://doi.org/10.1016/j.neuropsychologia.2018.09.011</w:t>
      </w:r>
    </w:p>
    <w:p w:rsidR="00CC2B37" w:rsidRPr="00CC2B37" w:rsidRDefault="00CC2B37" w:rsidP="000B055B">
      <w:pPr>
        <w:pStyle w:val="Bibliography"/>
        <w:spacing w:line="360" w:lineRule="auto"/>
      </w:pPr>
      <w:r w:rsidRPr="00CC2B37">
        <w:t xml:space="preserve">Naselaris, T., Kay, K. N., Nishimoto, S., &amp; Gallant, J. L. (2011). Encoding and decoding in fMRI. </w:t>
      </w:r>
      <w:r w:rsidRPr="00CC2B37">
        <w:rPr>
          <w:i/>
          <w:iCs/>
        </w:rPr>
        <w:t>NeuroImage</w:t>
      </w:r>
      <w:r w:rsidRPr="00CC2B37">
        <w:t xml:space="preserve">, </w:t>
      </w:r>
      <w:r w:rsidRPr="00CC2B37">
        <w:rPr>
          <w:i/>
          <w:iCs/>
        </w:rPr>
        <w:t>56</w:t>
      </w:r>
      <w:r w:rsidRPr="00CC2B37">
        <w:t>(2), 400–410. https://doi.org/10.1016/j.neuroimage.2010.07.073</w:t>
      </w:r>
    </w:p>
    <w:p w:rsidR="00CC2B37" w:rsidRPr="00CC2B37" w:rsidRDefault="00CC2B37" w:rsidP="000B055B">
      <w:pPr>
        <w:pStyle w:val="Bibliography"/>
        <w:spacing w:line="360" w:lineRule="auto"/>
      </w:pPr>
      <w:r w:rsidRPr="00CC2B37">
        <w:t xml:space="preserve">Nishimoto, S., &amp; Gallant, J. L. (2011). A Three-Dimensional Spatiotemporal Receptive Field Model Explains Responses of Area MT Neurons to Naturalistic Movies. </w:t>
      </w:r>
      <w:r w:rsidRPr="00CC2B37">
        <w:rPr>
          <w:i/>
          <w:iCs/>
        </w:rPr>
        <w:t>Journal of Neuroscience</w:t>
      </w:r>
      <w:r w:rsidRPr="00CC2B37">
        <w:t xml:space="preserve">, </w:t>
      </w:r>
      <w:r w:rsidRPr="00CC2B37">
        <w:rPr>
          <w:i/>
          <w:iCs/>
        </w:rPr>
        <w:t>31</w:t>
      </w:r>
      <w:r w:rsidRPr="00CC2B37">
        <w:t>(41), 14551–14564. https://doi.org/10.1523/JNEUROSCI.6801-10.2011</w:t>
      </w:r>
    </w:p>
    <w:p w:rsidR="00CC2B37" w:rsidRPr="00CC2B37" w:rsidRDefault="00CC2B37" w:rsidP="000B055B">
      <w:pPr>
        <w:pStyle w:val="Bibliography"/>
        <w:spacing w:line="360" w:lineRule="auto"/>
      </w:pPr>
      <w:r w:rsidRPr="00CC2B37">
        <w:lastRenderedPageBreak/>
        <w:t xml:space="preserve">Nishimoto, S., Vu, A. T., Naselaris, T., Benjamini, Y., Yu, B., &amp; Gallant, J. L. (2011). Reconstructing Visual Experiences from Brain Activity Evoked by Natural Movies. </w:t>
      </w:r>
      <w:r w:rsidRPr="00CC2B37">
        <w:rPr>
          <w:i/>
          <w:iCs/>
        </w:rPr>
        <w:t>Current Biology</w:t>
      </w:r>
      <w:r w:rsidRPr="00CC2B37">
        <w:t xml:space="preserve">, </w:t>
      </w:r>
      <w:r w:rsidRPr="00CC2B37">
        <w:rPr>
          <w:i/>
          <w:iCs/>
        </w:rPr>
        <w:t>21</w:t>
      </w:r>
      <w:r w:rsidRPr="00CC2B37">
        <w:t>(19), 1641–1646. https://doi.org/10.1016/j.cub.2011.08.031</w:t>
      </w:r>
    </w:p>
    <w:p w:rsidR="00CC2B37" w:rsidRPr="00CC2B37" w:rsidRDefault="00CC2B37" w:rsidP="000B055B">
      <w:pPr>
        <w:pStyle w:val="Bibliography"/>
        <w:spacing w:line="360" w:lineRule="auto"/>
      </w:pPr>
      <w:r w:rsidRPr="00CC2B37">
        <w:t xml:space="preserve">Patriat, R., Reynolds, R. C., &amp; Birn, R. M. (2017). An improved model of motion-related signal changes in fMRI. </w:t>
      </w:r>
      <w:r w:rsidRPr="00CC2B37">
        <w:rPr>
          <w:i/>
          <w:iCs/>
        </w:rPr>
        <w:t>NeuroImage</w:t>
      </w:r>
      <w:r w:rsidRPr="00CC2B37">
        <w:t xml:space="preserve">, </w:t>
      </w:r>
      <w:r w:rsidRPr="00CC2B37">
        <w:rPr>
          <w:i/>
          <w:iCs/>
        </w:rPr>
        <w:t>144</w:t>
      </w:r>
      <w:r w:rsidRPr="00CC2B37">
        <w:t>, 74–82. https://doi.org/10.1016/j.neuroimage.2016.08.051</w:t>
      </w:r>
    </w:p>
    <w:p w:rsidR="00CC2B37" w:rsidRPr="00CC2B37" w:rsidRDefault="00CC2B37" w:rsidP="000B055B">
      <w:pPr>
        <w:pStyle w:val="Bibliography"/>
        <w:spacing w:line="360" w:lineRule="auto"/>
      </w:pPr>
      <w:r w:rsidRPr="00CC2B37">
        <w:t xml:space="preserve">Peeters, R. R., Rizzolatti, G., &amp; Orban, G. A. (2013). Functional properties of the left parietal tool use region. </w:t>
      </w:r>
      <w:r w:rsidRPr="00CC2B37">
        <w:rPr>
          <w:i/>
          <w:iCs/>
        </w:rPr>
        <w:t>NeuroImage</w:t>
      </w:r>
      <w:r w:rsidRPr="00CC2B37">
        <w:t xml:space="preserve">, </w:t>
      </w:r>
      <w:r w:rsidRPr="00CC2B37">
        <w:rPr>
          <w:i/>
          <w:iCs/>
        </w:rPr>
        <w:t>78</w:t>
      </w:r>
      <w:r w:rsidRPr="00CC2B37">
        <w:t>, 83–93. https://doi.org/10.1016/j.neuroimage.2013.04.023</w:t>
      </w:r>
    </w:p>
    <w:p w:rsidR="00CC2B37" w:rsidRPr="00CC2B37" w:rsidRDefault="00CC2B37" w:rsidP="000B055B">
      <w:pPr>
        <w:pStyle w:val="Bibliography"/>
        <w:spacing w:line="360" w:lineRule="auto"/>
      </w:pPr>
      <w:r w:rsidRPr="00CC2B37">
        <w:t xml:space="preserve">Peeters, R., Simone, L., Nelissen, K., Fabbri-Destro, M., Vanduffel, W., Rizzolatti, G., &amp; Orban, G. A. (2009). The Representation of Tool Use in Humans and Monkeys: Common and Uniquely Human Features. </w:t>
      </w:r>
      <w:r w:rsidRPr="00CC2B37">
        <w:rPr>
          <w:i/>
          <w:iCs/>
        </w:rPr>
        <w:t>Journal of Neuroscience</w:t>
      </w:r>
      <w:r w:rsidRPr="00CC2B37">
        <w:t xml:space="preserve">, </w:t>
      </w:r>
      <w:r w:rsidRPr="00CC2B37">
        <w:rPr>
          <w:i/>
          <w:iCs/>
        </w:rPr>
        <w:t>29</w:t>
      </w:r>
      <w:r w:rsidRPr="00CC2B37">
        <w:t>(37), 11523–11539. https://doi.org/10.1523/JNEUROSCI.2040-09.2009</w:t>
      </w:r>
    </w:p>
    <w:p w:rsidR="00CC2B37" w:rsidRPr="00CC2B37" w:rsidRDefault="00CC2B37" w:rsidP="000B055B">
      <w:pPr>
        <w:pStyle w:val="Bibliography"/>
        <w:spacing w:line="360" w:lineRule="auto"/>
      </w:pPr>
      <w:r w:rsidRPr="00CC2B37">
        <w:t xml:space="preserve">Power, J. D., Mitra, A., Laumann, T. O., Snyder, A. Z., Schlaggar, B. L., &amp; Petersen, S. E. (2014). Methods to detect, characterize, and remove motion artifact in resting state fMRI. </w:t>
      </w:r>
      <w:r w:rsidRPr="00CC2B37">
        <w:rPr>
          <w:i/>
          <w:iCs/>
        </w:rPr>
        <w:t>NeuroImage</w:t>
      </w:r>
      <w:r w:rsidRPr="00CC2B37">
        <w:t xml:space="preserve">, </w:t>
      </w:r>
      <w:r w:rsidRPr="00CC2B37">
        <w:rPr>
          <w:i/>
          <w:iCs/>
        </w:rPr>
        <w:t>84</w:t>
      </w:r>
      <w:r w:rsidRPr="00CC2B37">
        <w:t>, 320–341. https://doi.org/10.1016/j.neuroimage.2013.08.048</w:t>
      </w:r>
    </w:p>
    <w:p w:rsidR="00CC2B37" w:rsidRPr="00CC2B37" w:rsidRDefault="00CC2B37" w:rsidP="000B055B">
      <w:pPr>
        <w:pStyle w:val="Bibliography"/>
        <w:spacing w:line="360" w:lineRule="auto"/>
      </w:pPr>
      <w:r w:rsidRPr="00CC2B37">
        <w:t xml:space="preserve">Press, W. A., Brewer, A. A., Dougherty, R. F., Wade, A. R., &amp; Wandell, B. A. (2001). Visual areas and spatial summation in human visual cortex. </w:t>
      </w:r>
      <w:r w:rsidRPr="00CC2B37">
        <w:rPr>
          <w:i/>
          <w:iCs/>
        </w:rPr>
        <w:t>Vision Research</w:t>
      </w:r>
      <w:r w:rsidRPr="00CC2B37">
        <w:t xml:space="preserve">, </w:t>
      </w:r>
      <w:r w:rsidRPr="00CC2B37">
        <w:rPr>
          <w:i/>
          <w:iCs/>
        </w:rPr>
        <w:t>41</w:t>
      </w:r>
      <w:r w:rsidRPr="00CC2B37">
        <w:t>(10), 1321–1332. https://doi.org/10.1016/S0042-6989(01)00074-8</w:t>
      </w:r>
    </w:p>
    <w:p w:rsidR="00CC2B37" w:rsidRPr="00CC2B37" w:rsidRDefault="00CC2B37" w:rsidP="000B055B">
      <w:pPr>
        <w:pStyle w:val="Bibliography"/>
        <w:spacing w:line="360" w:lineRule="auto"/>
      </w:pPr>
      <w:r w:rsidRPr="00CC2B37">
        <w:t xml:space="preserve">Prince, J. S., Charest, I., Kurzawski, J. W., Pyles, J. A., Tarr, M. J., &amp; Kay, K. N. (2022). Improving the accuracy of single-trial fMRI response estimates using GLMsingle. </w:t>
      </w:r>
      <w:r w:rsidRPr="00CC2B37">
        <w:rPr>
          <w:i/>
          <w:iCs/>
        </w:rPr>
        <w:t>eLife</w:t>
      </w:r>
      <w:r w:rsidRPr="00CC2B37">
        <w:t xml:space="preserve">, </w:t>
      </w:r>
      <w:r w:rsidRPr="00CC2B37">
        <w:rPr>
          <w:i/>
          <w:iCs/>
        </w:rPr>
        <w:t>11</w:t>
      </w:r>
      <w:r w:rsidRPr="00CC2B37">
        <w:t>, e77599. https://doi.org/10.7554/eLife.77599</w:t>
      </w:r>
    </w:p>
    <w:p w:rsidR="00CC2B37" w:rsidRPr="00CC2B37" w:rsidRDefault="00CC2B37" w:rsidP="000B055B">
      <w:pPr>
        <w:pStyle w:val="Bibliography"/>
        <w:spacing w:line="360" w:lineRule="auto"/>
      </w:pPr>
      <w:r w:rsidRPr="00CC2B37">
        <w:t xml:space="preserve">Rizzolatti, G., &amp; Sinigaglia, C. (2010). The functional role of the parieto-frontal mirror circuit: Interpretations and misinterpretations. </w:t>
      </w:r>
      <w:r w:rsidRPr="00CC2B37">
        <w:rPr>
          <w:i/>
          <w:iCs/>
        </w:rPr>
        <w:t>Nature Reviews Neuroscience</w:t>
      </w:r>
      <w:r w:rsidRPr="00CC2B37">
        <w:t xml:space="preserve">, </w:t>
      </w:r>
      <w:r w:rsidRPr="00CC2B37">
        <w:rPr>
          <w:i/>
          <w:iCs/>
        </w:rPr>
        <w:t>11</w:t>
      </w:r>
      <w:r w:rsidRPr="00CC2B37">
        <w:t>(4), Article 4. https://doi.org/10.1038/nrn2805</w:t>
      </w:r>
    </w:p>
    <w:p w:rsidR="00CC2B37" w:rsidRPr="00CC2B37" w:rsidRDefault="00CC2B37" w:rsidP="000B055B">
      <w:pPr>
        <w:pStyle w:val="Bibliography"/>
        <w:spacing w:line="360" w:lineRule="auto"/>
      </w:pPr>
      <w:r w:rsidRPr="00CC2B37">
        <w:t xml:space="preserve">Robinson, E. C., Garcia, K., Glasser, M. F., Chen, Z., Coalson, T. S., Makropoulos, A., Bozek, J., Wright, R., Schuh, A., Webster, M., Hutter, J., Price, A., Cordero Grande, L., Hughes, E., Tusor, N., Bayly, P. V., Van Essen, D. C., Smith, S. M., Edwards, A. D., … Rueckert, D. (2018). Multimodal surface matching with higher-order smoothness constraints. </w:t>
      </w:r>
      <w:r w:rsidRPr="00CC2B37">
        <w:rPr>
          <w:i/>
          <w:iCs/>
        </w:rPr>
        <w:t>NeuroImage</w:t>
      </w:r>
      <w:r w:rsidRPr="00CC2B37">
        <w:t xml:space="preserve">, </w:t>
      </w:r>
      <w:r w:rsidRPr="00CC2B37">
        <w:rPr>
          <w:i/>
          <w:iCs/>
        </w:rPr>
        <w:t>167</w:t>
      </w:r>
      <w:r w:rsidRPr="00CC2B37">
        <w:t>, 453–465. https://doi.org/10.1016/j.neuroimage.2017.10.037</w:t>
      </w:r>
    </w:p>
    <w:p w:rsidR="00CC2B37" w:rsidRPr="00CC2B37" w:rsidRDefault="00CC2B37" w:rsidP="000B055B">
      <w:pPr>
        <w:pStyle w:val="Bibliography"/>
        <w:spacing w:line="360" w:lineRule="auto"/>
      </w:pPr>
      <w:r w:rsidRPr="00CC2B37">
        <w:lastRenderedPageBreak/>
        <w:t xml:space="preserve">Roe, A. W., Chelazzi, L., Connor, C. E., Conway, B. R., Fujita, I., Gallant, J. L., Lu, H., &amp; Vanduffel, W. (2012). Toward a Unified Theory of Visual Area V4. </w:t>
      </w:r>
      <w:r w:rsidRPr="00CC2B37">
        <w:rPr>
          <w:i/>
          <w:iCs/>
        </w:rPr>
        <w:t>Neuron</w:t>
      </w:r>
      <w:r w:rsidRPr="00CC2B37">
        <w:t xml:space="preserve">, </w:t>
      </w:r>
      <w:r w:rsidRPr="00CC2B37">
        <w:rPr>
          <w:i/>
          <w:iCs/>
        </w:rPr>
        <w:t>74</w:t>
      </w:r>
      <w:r w:rsidRPr="00CC2B37">
        <w:t>(1), 12–29. https://doi.org/10.1016/j.neuron.2012.03.011</w:t>
      </w:r>
    </w:p>
    <w:p w:rsidR="00CC2B37" w:rsidRPr="00CC2B37" w:rsidRDefault="00CC2B37" w:rsidP="000B055B">
      <w:pPr>
        <w:pStyle w:val="Bibliography"/>
        <w:spacing w:line="360" w:lineRule="auto"/>
      </w:pPr>
      <w:r w:rsidRPr="00CC2B37">
        <w:t xml:space="preserve">Satterthwaite, T. D., Elliott, M. A., Gerraty, R. T., Ruparel, K., Loughead, J., Calkins, M. E., Eickhoff, S. B., Hakonarson, H., Gur, R. C., Gur, R. E., &amp; Wolf, D. H. (2013). An improved framework for confound regression and filtering for control of motion artifact in the preprocessing of resting-state functional connectivity data. </w:t>
      </w:r>
      <w:r w:rsidRPr="00CC2B37">
        <w:rPr>
          <w:i/>
          <w:iCs/>
        </w:rPr>
        <w:t>NeuroImage</w:t>
      </w:r>
      <w:r w:rsidRPr="00CC2B37">
        <w:t xml:space="preserve">, </w:t>
      </w:r>
      <w:r w:rsidRPr="00CC2B37">
        <w:rPr>
          <w:i/>
          <w:iCs/>
        </w:rPr>
        <w:t>64</w:t>
      </w:r>
      <w:r w:rsidRPr="00CC2B37">
        <w:t>, 240–256. https://doi.org/10.1016/j.neuroimage.2012.08.052</w:t>
      </w:r>
    </w:p>
    <w:p w:rsidR="00CC2B37" w:rsidRPr="00CC2B37" w:rsidRDefault="00CC2B37" w:rsidP="000B055B">
      <w:pPr>
        <w:pStyle w:val="Bibliography"/>
        <w:spacing w:line="360" w:lineRule="auto"/>
      </w:pPr>
      <w:r w:rsidRPr="00CC2B37">
        <w:t xml:space="preserve">Silver, M. A., &amp; Kastner, S. (2009). Topographic maps in human frontal and parietal cortex. </w:t>
      </w:r>
      <w:r w:rsidRPr="00CC2B37">
        <w:rPr>
          <w:i/>
          <w:iCs/>
        </w:rPr>
        <w:t>Trends in Cognitive Sciences</w:t>
      </w:r>
      <w:r w:rsidRPr="00CC2B37">
        <w:t xml:space="preserve">, </w:t>
      </w:r>
      <w:r w:rsidRPr="00CC2B37">
        <w:rPr>
          <w:i/>
          <w:iCs/>
        </w:rPr>
        <w:t>13</w:t>
      </w:r>
      <w:r w:rsidRPr="00CC2B37">
        <w:t>(11), 488–495. https://doi.org/10.1016/j.tics.2009.08.005</w:t>
      </w:r>
    </w:p>
    <w:p w:rsidR="00CC2B37" w:rsidRPr="00CC2B37" w:rsidRDefault="00CC2B37" w:rsidP="000B055B">
      <w:pPr>
        <w:pStyle w:val="Bibliography"/>
        <w:spacing w:line="360" w:lineRule="auto"/>
      </w:pPr>
      <w:r w:rsidRPr="00CC2B37">
        <w:t xml:space="preserve">Smith, A. T., Greenlee, M. W., Singh, K. D., Kraemer, F. M., &amp; Hennig, J. (1998). The Processing of First- and Second-Order Motion in Human Visual Cortex Assessed by Functional Magnetic Resonance Imaging (fMRI). </w:t>
      </w:r>
      <w:r w:rsidRPr="00CC2B37">
        <w:rPr>
          <w:i/>
          <w:iCs/>
        </w:rPr>
        <w:t>Journal of Neuroscience</w:t>
      </w:r>
      <w:r w:rsidRPr="00CC2B37">
        <w:t xml:space="preserve">, </w:t>
      </w:r>
      <w:r w:rsidRPr="00CC2B37">
        <w:rPr>
          <w:i/>
          <w:iCs/>
        </w:rPr>
        <w:t>18</w:t>
      </w:r>
      <w:r w:rsidRPr="00CC2B37">
        <w:t>(10), 3816–3830. https://doi.org/10.1523/JNEUROSCI.18-10-03816.1998</w:t>
      </w:r>
    </w:p>
    <w:p w:rsidR="00CC2B37" w:rsidRPr="00CC2B37" w:rsidRDefault="00CC2B37" w:rsidP="000B055B">
      <w:pPr>
        <w:pStyle w:val="Bibliography"/>
        <w:spacing w:line="360" w:lineRule="auto"/>
      </w:pPr>
      <w:r w:rsidRPr="00CC2B37">
        <w:t xml:space="preserve">Tustison, N. J., Avants, B. B., Cook, P. A., Zheng, Y., Egan, A., Yushkevich, P. A., &amp; Gee, J. C. (2010). N4ITK: Improved N3 Bias Correction. </w:t>
      </w:r>
      <w:r w:rsidRPr="00CC2B37">
        <w:rPr>
          <w:i/>
          <w:iCs/>
        </w:rPr>
        <w:t>IEEE Transactions on Medical Imaging</w:t>
      </w:r>
      <w:r w:rsidRPr="00CC2B37">
        <w:t xml:space="preserve">, </w:t>
      </w:r>
      <w:r w:rsidRPr="00CC2B37">
        <w:rPr>
          <w:i/>
          <w:iCs/>
        </w:rPr>
        <w:t>29</w:t>
      </w:r>
      <w:r w:rsidRPr="00CC2B37">
        <w:t>(6), 1310–1320. https://doi.org/10.1109/TMI.2010.2046908</w:t>
      </w:r>
    </w:p>
    <w:p w:rsidR="00CC2B37" w:rsidRPr="00CC2B37" w:rsidRDefault="00CC2B37" w:rsidP="000B055B">
      <w:pPr>
        <w:pStyle w:val="Bibliography"/>
        <w:spacing w:line="360" w:lineRule="auto"/>
      </w:pPr>
      <w:r w:rsidRPr="00CC2B37">
        <w:t xml:space="preserve">Van Essen, D. C., Smith, S. M., Barch, D. M., Behrens, T. E. J., Yacoub, E., &amp; Ugurbil, K. (2013). The WU-Minn Human Connectome Project: An overview. </w:t>
      </w:r>
      <w:r w:rsidRPr="00CC2B37">
        <w:rPr>
          <w:i/>
          <w:iCs/>
        </w:rPr>
        <w:t>NeuroImage</w:t>
      </w:r>
      <w:r w:rsidRPr="00CC2B37">
        <w:t xml:space="preserve">, </w:t>
      </w:r>
      <w:r w:rsidRPr="00CC2B37">
        <w:rPr>
          <w:i/>
          <w:iCs/>
        </w:rPr>
        <w:t>80</w:t>
      </w:r>
      <w:r w:rsidRPr="00CC2B37">
        <w:t>, 62–79. https://doi.org/10.1016/j.neuroimage.2013.05.041</w:t>
      </w:r>
    </w:p>
    <w:p w:rsidR="00CC2B37" w:rsidRPr="00CC2B37" w:rsidRDefault="00CC2B37" w:rsidP="000B055B">
      <w:pPr>
        <w:pStyle w:val="Bibliography"/>
        <w:spacing w:line="360" w:lineRule="auto"/>
      </w:pPr>
      <w:r w:rsidRPr="00CC2B37">
        <w:t xml:space="preserve">VanRullen, R., &amp; Thorpe, S. J. (2001). The Time Course of Visual Processing: From Early Perception to Decision-Making. </w:t>
      </w:r>
      <w:r w:rsidRPr="00CC2B37">
        <w:rPr>
          <w:i/>
          <w:iCs/>
        </w:rPr>
        <w:t>Journal of Cognitive Neuroscience</w:t>
      </w:r>
      <w:r w:rsidRPr="00CC2B37">
        <w:t xml:space="preserve">, </w:t>
      </w:r>
      <w:r w:rsidRPr="00CC2B37">
        <w:rPr>
          <w:i/>
          <w:iCs/>
        </w:rPr>
        <w:t>13</w:t>
      </w:r>
      <w:r w:rsidRPr="00CC2B37">
        <w:t>(4), 454–461. https://doi.org/10.1162/08989290152001880</w:t>
      </w:r>
    </w:p>
    <w:p w:rsidR="00CC2B37" w:rsidRPr="00CC2B37" w:rsidRDefault="00CC2B37" w:rsidP="000B055B">
      <w:pPr>
        <w:pStyle w:val="Bibliography"/>
        <w:spacing w:line="360" w:lineRule="auto"/>
      </w:pPr>
      <w:r w:rsidRPr="00CC2B37">
        <w:t xml:space="preserve">Wang, L., Mruczek, R. E. B., Arcaro, M. J., &amp; Kastner, S. (2015). Probabilistic Maps of Visual Topography in Human Cortex. </w:t>
      </w:r>
      <w:r w:rsidRPr="00CC2B37">
        <w:rPr>
          <w:i/>
          <w:iCs/>
        </w:rPr>
        <w:t>Cerebral Cortex</w:t>
      </w:r>
      <w:r w:rsidRPr="00CC2B37">
        <w:t xml:space="preserve">, </w:t>
      </w:r>
      <w:r w:rsidRPr="00CC2B37">
        <w:rPr>
          <w:i/>
          <w:iCs/>
        </w:rPr>
        <w:t>25</w:t>
      </w:r>
      <w:r w:rsidRPr="00CC2B37">
        <w:t>(10), 3911–3931. https://doi.org/10.1093/cercor/bhu277</w:t>
      </w:r>
    </w:p>
    <w:p w:rsidR="00CC2B37" w:rsidRPr="00CC2B37" w:rsidRDefault="00CC2B37" w:rsidP="000B055B">
      <w:pPr>
        <w:pStyle w:val="Bibliography"/>
        <w:spacing w:line="360" w:lineRule="auto"/>
      </w:pPr>
      <w:r w:rsidRPr="00CC2B37">
        <w:t xml:space="preserve">Watson, A. B., &amp; Ahumada, A. J. (1985). Model of human visual-motion sensing. </w:t>
      </w:r>
      <w:r w:rsidRPr="00CC2B37">
        <w:rPr>
          <w:i/>
          <w:iCs/>
        </w:rPr>
        <w:t>JOSA A</w:t>
      </w:r>
      <w:r w:rsidRPr="00CC2B37">
        <w:t xml:space="preserve">, </w:t>
      </w:r>
      <w:r w:rsidRPr="00CC2B37">
        <w:rPr>
          <w:i/>
          <w:iCs/>
        </w:rPr>
        <w:t>2</w:t>
      </w:r>
      <w:r w:rsidRPr="00CC2B37">
        <w:t>(2), 322–342. https://doi.org/10.1364/JOSAA.2.000322</w:t>
      </w:r>
    </w:p>
    <w:p w:rsidR="00CC2B37" w:rsidRPr="00CC2B37" w:rsidRDefault="00CC2B37" w:rsidP="000B055B">
      <w:pPr>
        <w:pStyle w:val="Bibliography"/>
        <w:spacing w:line="360" w:lineRule="auto"/>
      </w:pPr>
      <w:r w:rsidRPr="00CC2B37">
        <w:lastRenderedPageBreak/>
        <w:t xml:space="preserve">Zhang, Y., Brady, M., &amp; Smith, S. (2001). Segmentation of brain MR images through a hidden Markov random field model and the expectation-maximization algorithm. </w:t>
      </w:r>
      <w:r w:rsidRPr="00CC2B37">
        <w:rPr>
          <w:i/>
          <w:iCs/>
        </w:rPr>
        <w:t>IEEE Transactions on Medical Imaging</w:t>
      </w:r>
      <w:r w:rsidRPr="00CC2B37">
        <w:t xml:space="preserve">, </w:t>
      </w:r>
      <w:r w:rsidRPr="00CC2B37">
        <w:rPr>
          <w:i/>
          <w:iCs/>
        </w:rPr>
        <w:t>20</w:t>
      </w:r>
      <w:r w:rsidRPr="00CC2B37">
        <w:t>(1), 45–57. https://doi.org/10.1109/42.906424</w:t>
      </w:r>
    </w:p>
    <w:p w:rsidR="0084293A" w:rsidRDefault="0084293A" w:rsidP="000B055B">
      <w:pPr>
        <w:spacing w:line="360" w:lineRule="auto"/>
      </w:pPr>
      <w:r>
        <w:fldChar w:fldCharType="end"/>
      </w:r>
    </w:p>
    <w:sectPr w:rsidR="0084293A" w:rsidSect="009027D6">
      <w:footerReference w:type="even" r:id="rId13"/>
      <w:footerReference w:type="default" r:id="rId1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19C6" w:rsidRDefault="000F19C6" w:rsidP="009027D6">
      <w:r>
        <w:separator/>
      </w:r>
    </w:p>
  </w:endnote>
  <w:endnote w:type="continuationSeparator" w:id="0">
    <w:p w:rsidR="000F19C6" w:rsidRDefault="000F19C6" w:rsidP="00902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8758268"/>
      <w:docPartObj>
        <w:docPartGallery w:val="Page Numbers (Bottom of Page)"/>
        <w:docPartUnique/>
      </w:docPartObj>
    </w:sdtPr>
    <w:sdtContent>
      <w:p w:rsidR="009027D6" w:rsidRDefault="009027D6" w:rsidP="00612E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027D6" w:rsidRDefault="009027D6" w:rsidP="009027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0111665"/>
      <w:docPartObj>
        <w:docPartGallery w:val="Page Numbers (Bottom of Page)"/>
        <w:docPartUnique/>
      </w:docPartObj>
    </w:sdtPr>
    <w:sdtContent>
      <w:p w:rsidR="009027D6" w:rsidRDefault="009027D6" w:rsidP="00612E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027D6" w:rsidRDefault="009027D6" w:rsidP="009027D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19C6" w:rsidRDefault="000F19C6" w:rsidP="009027D6">
      <w:r>
        <w:separator/>
      </w:r>
    </w:p>
  </w:footnote>
  <w:footnote w:type="continuationSeparator" w:id="0">
    <w:p w:rsidR="000F19C6" w:rsidRDefault="000F19C6" w:rsidP="009027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20F"/>
    <w:rsid w:val="00035053"/>
    <w:rsid w:val="000B055B"/>
    <w:rsid w:val="000F19C6"/>
    <w:rsid w:val="001A509A"/>
    <w:rsid w:val="001E720F"/>
    <w:rsid w:val="001F085E"/>
    <w:rsid w:val="001F5E8C"/>
    <w:rsid w:val="00235B29"/>
    <w:rsid w:val="0029389E"/>
    <w:rsid w:val="002A6707"/>
    <w:rsid w:val="002F3584"/>
    <w:rsid w:val="00315CC5"/>
    <w:rsid w:val="00490F9A"/>
    <w:rsid w:val="004B44A1"/>
    <w:rsid w:val="004B530E"/>
    <w:rsid w:val="00560FC7"/>
    <w:rsid w:val="005649E8"/>
    <w:rsid w:val="0056622A"/>
    <w:rsid w:val="005F3C66"/>
    <w:rsid w:val="00790584"/>
    <w:rsid w:val="007D6E9E"/>
    <w:rsid w:val="007E529C"/>
    <w:rsid w:val="00801A52"/>
    <w:rsid w:val="008073A9"/>
    <w:rsid w:val="00821691"/>
    <w:rsid w:val="00825023"/>
    <w:rsid w:val="00827B5F"/>
    <w:rsid w:val="0084293A"/>
    <w:rsid w:val="00870C09"/>
    <w:rsid w:val="008A61FD"/>
    <w:rsid w:val="008F3833"/>
    <w:rsid w:val="009027D6"/>
    <w:rsid w:val="00911518"/>
    <w:rsid w:val="00922F0E"/>
    <w:rsid w:val="00974822"/>
    <w:rsid w:val="009A4E3C"/>
    <w:rsid w:val="009B1BED"/>
    <w:rsid w:val="009C0C63"/>
    <w:rsid w:val="009F5CDC"/>
    <w:rsid w:val="00A11DC5"/>
    <w:rsid w:val="00A82248"/>
    <w:rsid w:val="00B23425"/>
    <w:rsid w:val="00B3636F"/>
    <w:rsid w:val="00C001AF"/>
    <w:rsid w:val="00C02608"/>
    <w:rsid w:val="00C5297A"/>
    <w:rsid w:val="00C81136"/>
    <w:rsid w:val="00C95381"/>
    <w:rsid w:val="00C9663E"/>
    <w:rsid w:val="00CC2B37"/>
    <w:rsid w:val="00CC3D97"/>
    <w:rsid w:val="00CF0CA4"/>
    <w:rsid w:val="00D22D12"/>
    <w:rsid w:val="00D93693"/>
    <w:rsid w:val="00E07019"/>
    <w:rsid w:val="00E91A0E"/>
    <w:rsid w:val="00EB6A8D"/>
    <w:rsid w:val="00F416D3"/>
    <w:rsid w:val="00F61786"/>
    <w:rsid w:val="00F71FDC"/>
    <w:rsid w:val="00F838FC"/>
    <w:rsid w:val="00FF2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F9300B"/>
  <w15:docId w15:val="{9353B4C6-8980-F84B-9B72-D0E2E68E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9C0C63"/>
    <w:pPr>
      <w:keepNext/>
      <w:keepLines/>
      <w:spacing w:before="280" w:after="80" w:line="276" w:lineRule="auto"/>
      <w:outlineLvl w:val="3"/>
    </w:pPr>
    <w:rPr>
      <w:rFonts w:ascii="Arial" w:eastAsia="Arial" w:hAnsi="Arial" w:cs="Arial"/>
      <w:color w:val="666666"/>
      <w:kern w:val="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84293A"/>
    <w:pPr>
      <w:spacing w:line="480" w:lineRule="auto"/>
      <w:ind w:left="720" w:hanging="720"/>
    </w:pPr>
  </w:style>
  <w:style w:type="character" w:styleId="PlaceholderText">
    <w:name w:val="Placeholder Text"/>
    <w:basedOn w:val="DefaultParagraphFont"/>
    <w:uiPriority w:val="99"/>
    <w:semiHidden/>
    <w:rsid w:val="00827B5F"/>
    <w:rPr>
      <w:color w:val="808080"/>
    </w:rPr>
  </w:style>
  <w:style w:type="character" w:customStyle="1" w:styleId="Heading4Char">
    <w:name w:val="Heading 4 Char"/>
    <w:basedOn w:val="DefaultParagraphFont"/>
    <w:link w:val="Heading4"/>
    <w:uiPriority w:val="9"/>
    <w:rsid w:val="009C0C63"/>
    <w:rPr>
      <w:rFonts w:ascii="Arial" w:eastAsia="Arial" w:hAnsi="Arial" w:cs="Arial"/>
      <w:color w:val="666666"/>
      <w:kern w:val="0"/>
      <w:lang w:val="en"/>
    </w:rPr>
  </w:style>
  <w:style w:type="character" w:styleId="Hyperlink">
    <w:name w:val="Hyperlink"/>
    <w:basedOn w:val="DefaultParagraphFont"/>
    <w:uiPriority w:val="99"/>
    <w:unhideWhenUsed/>
    <w:rsid w:val="00D22D12"/>
    <w:rPr>
      <w:color w:val="0563C1" w:themeColor="hyperlink"/>
      <w:u w:val="single"/>
    </w:rPr>
  </w:style>
  <w:style w:type="character" w:styleId="UnresolvedMention">
    <w:name w:val="Unresolved Mention"/>
    <w:basedOn w:val="DefaultParagraphFont"/>
    <w:uiPriority w:val="99"/>
    <w:semiHidden/>
    <w:unhideWhenUsed/>
    <w:rsid w:val="00D22D12"/>
    <w:rPr>
      <w:color w:val="605E5C"/>
      <w:shd w:val="clear" w:color="auto" w:fill="E1DFDD"/>
    </w:rPr>
  </w:style>
  <w:style w:type="character" w:styleId="LineNumber">
    <w:name w:val="line number"/>
    <w:basedOn w:val="DefaultParagraphFont"/>
    <w:uiPriority w:val="99"/>
    <w:semiHidden/>
    <w:unhideWhenUsed/>
    <w:rsid w:val="009027D6"/>
  </w:style>
  <w:style w:type="paragraph" w:styleId="Footer">
    <w:name w:val="footer"/>
    <w:basedOn w:val="Normal"/>
    <w:link w:val="FooterChar"/>
    <w:uiPriority w:val="99"/>
    <w:unhideWhenUsed/>
    <w:rsid w:val="009027D6"/>
    <w:pPr>
      <w:tabs>
        <w:tab w:val="center" w:pos="4680"/>
        <w:tab w:val="right" w:pos="9360"/>
      </w:tabs>
    </w:pPr>
  </w:style>
  <w:style w:type="character" w:customStyle="1" w:styleId="FooterChar">
    <w:name w:val="Footer Char"/>
    <w:basedOn w:val="DefaultParagraphFont"/>
    <w:link w:val="Footer"/>
    <w:uiPriority w:val="99"/>
    <w:rsid w:val="009027D6"/>
  </w:style>
  <w:style w:type="character" w:styleId="PageNumber">
    <w:name w:val="page number"/>
    <w:basedOn w:val="DefaultParagraphFont"/>
    <w:uiPriority w:val="99"/>
    <w:semiHidden/>
    <w:unhideWhenUsed/>
    <w:rsid w:val="00902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fmriprep.readthedocs.io/en/latest/workflows.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fmriprep.readthedocs.io/en/latest/workflows.html"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fmriprep.readthedocs.io/en/latest/workflows.html" TargetMode="External"/><Relationship Id="rId4" Type="http://schemas.openxmlformats.org/officeDocument/2006/relationships/footnotes" Target="footnotes.xml"/><Relationship Id="rId9" Type="http://schemas.openxmlformats.org/officeDocument/2006/relationships/hyperlink" Target="https://github.com/gallantlab/motion_energy_matlab"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23</Pages>
  <Words>33361</Words>
  <Characters>190164</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Lahner</dc:creator>
  <cp:keywords/>
  <dc:description/>
  <cp:lastModifiedBy>Ben Lahner</cp:lastModifiedBy>
  <cp:revision>12</cp:revision>
  <dcterms:created xsi:type="dcterms:W3CDTF">2024-01-02T18:23:00Z</dcterms:created>
  <dcterms:modified xsi:type="dcterms:W3CDTF">2024-03-13T12:19:00Z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id="u2Adk0gJ"/&gt;&lt;style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